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741D" w14:textId="79841EC2" w:rsidR="001F4CCB" w:rsidRDefault="00855381" w:rsidP="00951154">
      <w:pPr>
        <w:pStyle w:val="Sangradetextonormal"/>
        <w:spacing w:line="288" w:lineRule="auto"/>
        <w:ind w:left="0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>A</w:t>
      </w:r>
      <w:r w:rsidRPr="00855381">
        <w:rPr>
          <w:rFonts w:asciiTheme="minorHAnsi" w:hAnsiTheme="minorHAnsi" w:cstheme="minorHAnsi"/>
          <w:b w:val="0"/>
          <w:bCs/>
          <w:sz w:val="20"/>
        </w:rPr>
        <w:t xml:space="preserve">sunto: </w:t>
      </w:r>
      <w:r w:rsidR="001F4CCB" w:rsidRPr="001F4CCB">
        <w:rPr>
          <w:rFonts w:asciiTheme="minorHAnsi" w:hAnsiTheme="minorHAnsi" w:cstheme="minorHAnsi"/>
          <w:b w:val="0"/>
          <w:bCs/>
          <w:sz w:val="20"/>
        </w:rPr>
        <w:t>audiencia e información pública del proyecto de orden por la que se extiende el acuerdo de la Organización Interprofesional del vino de España, OIVE, al conjunto del sector y se fija la aportación económica obligatoria, para realizar actividades de promoción e información del sector y sus productos, inteligencia económica, vertebración sectorial, investigación, desarrollo e innovación tecnológica, durante las campañas 2024/2025, 2025/2026, 2026/2027, 2027/2028 y 2028/2029.</w:t>
      </w:r>
    </w:p>
    <w:p w14:paraId="0127151F" w14:textId="77777777" w:rsidR="00770DA2" w:rsidRDefault="00770DA2" w:rsidP="00F5668C">
      <w:pPr>
        <w:jc w:val="both"/>
        <w:rPr>
          <w:rFonts w:ascii="Calibri" w:hAnsi="Calibri" w:cs="Arial"/>
          <w:b/>
        </w:rPr>
      </w:pPr>
    </w:p>
    <w:p w14:paraId="53620880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</w:tblGrid>
      <w:tr w:rsidR="00327DB0" w:rsidRPr="00341E1C" w14:paraId="1E1F6286" w14:textId="77777777" w:rsidTr="00327DB0">
        <w:trPr>
          <w:jc w:val="center"/>
        </w:trPr>
        <w:tc>
          <w:tcPr>
            <w:tcW w:w="773" w:type="dxa"/>
          </w:tcPr>
          <w:p w14:paraId="72ECF6D9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</w:tc>
        <w:tc>
          <w:tcPr>
            <w:tcW w:w="3931" w:type="dxa"/>
          </w:tcPr>
          <w:p w14:paraId="07C6E68F" w14:textId="77777777" w:rsidR="00327DB0" w:rsidRPr="00341E1C" w:rsidRDefault="00327DB0" w:rsidP="004878E9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organización/persona, teléfono de contacto y e</w:t>
            </w:r>
            <w:r>
              <w:rPr>
                <w:rFonts w:ascii="Calibri" w:hAnsi="Calibri" w:cs="Arial"/>
              </w:rPr>
              <w:t>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1056" w:type="dxa"/>
          </w:tcPr>
          <w:p w14:paraId="7487BC03" w14:textId="77777777" w:rsidR="00327DB0" w:rsidRPr="00945784" w:rsidRDefault="00327DB0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 xml:space="preserve">Artículo </w:t>
            </w:r>
          </w:p>
        </w:tc>
        <w:tc>
          <w:tcPr>
            <w:tcW w:w="3181" w:type="dxa"/>
          </w:tcPr>
          <w:p w14:paraId="1644A48C" w14:textId="77777777" w:rsidR="00327DB0" w:rsidRDefault="00327DB0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6269403C" w14:textId="77777777" w:rsidR="00327DB0" w:rsidRPr="001F7F0E" w:rsidRDefault="00327DB0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02" w:type="dxa"/>
          </w:tcPr>
          <w:p w14:paraId="7AD23288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327DB0" w:rsidRPr="00341E1C" w14:paraId="45B0977C" w14:textId="77777777" w:rsidTr="00327DB0">
        <w:trPr>
          <w:jc w:val="center"/>
        </w:trPr>
        <w:tc>
          <w:tcPr>
            <w:tcW w:w="773" w:type="dxa"/>
          </w:tcPr>
          <w:p w14:paraId="35137F0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47FC186A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2D416630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40FA0472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52896E6B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7D5DD303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1375199F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637BF737" w14:textId="77777777" w:rsidTr="00327DB0">
        <w:trPr>
          <w:jc w:val="center"/>
        </w:trPr>
        <w:tc>
          <w:tcPr>
            <w:tcW w:w="773" w:type="dxa"/>
          </w:tcPr>
          <w:p w14:paraId="22B05906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62540103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4BB7B505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61A84DF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10C4E690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6CCDDB4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0614E9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1F9E9F76" w14:textId="77777777" w:rsidTr="00327DB0">
        <w:trPr>
          <w:jc w:val="center"/>
        </w:trPr>
        <w:tc>
          <w:tcPr>
            <w:tcW w:w="773" w:type="dxa"/>
          </w:tcPr>
          <w:p w14:paraId="25C7F27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2AC9D64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31EAB9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AAA9F46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3EAD06D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0EED1C3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960FC5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137A06EB" w14:textId="77777777" w:rsidTr="00327DB0">
        <w:trPr>
          <w:jc w:val="center"/>
        </w:trPr>
        <w:tc>
          <w:tcPr>
            <w:tcW w:w="773" w:type="dxa"/>
          </w:tcPr>
          <w:p w14:paraId="2358421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BED40F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27E2ACF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E13042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7A94413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2497838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639E694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5C45506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07FEC0B8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333F7EF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934D3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4"/>
    <w:rsid w:val="000112E3"/>
    <w:rsid w:val="00042108"/>
    <w:rsid w:val="00063C27"/>
    <w:rsid w:val="00196F31"/>
    <w:rsid w:val="001F4CCB"/>
    <w:rsid w:val="001F7F0E"/>
    <w:rsid w:val="00224FA3"/>
    <w:rsid w:val="002F0744"/>
    <w:rsid w:val="00317B34"/>
    <w:rsid w:val="00327DB0"/>
    <w:rsid w:val="00334AC2"/>
    <w:rsid w:val="00336213"/>
    <w:rsid w:val="00341E1C"/>
    <w:rsid w:val="003723C7"/>
    <w:rsid w:val="00381262"/>
    <w:rsid w:val="00384505"/>
    <w:rsid w:val="003F3C73"/>
    <w:rsid w:val="004878E9"/>
    <w:rsid w:val="00487D9F"/>
    <w:rsid w:val="004D1BA8"/>
    <w:rsid w:val="00503BDF"/>
    <w:rsid w:val="005175A1"/>
    <w:rsid w:val="00642030"/>
    <w:rsid w:val="00692F19"/>
    <w:rsid w:val="00770DA2"/>
    <w:rsid w:val="00772AC7"/>
    <w:rsid w:val="007A3A08"/>
    <w:rsid w:val="00855381"/>
    <w:rsid w:val="00891184"/>
    <w:rsid w:val="00934D3B"/>
    <w:rsid w:val="00945784"/>
    <w:rsid w:val="00951154"/>
    <w:rsid w:val="00956451"/>
    <w:rsid w:val="009B3FCE"/>
    <w:rsid w:val="009F01F6"/>
    <w:rsid w:val="00A5068A"/>
    <w:rsid w:val="00A608E8"/>
    <w:rsid w:val="00A80E74"/>
    <w:rsid w:val="00AA2B58"/>
    <w:rsid w:val="00AD675D"/>
    <w:rsid w:val="00BE2F8C"/>
    <w:rsid w:val="00BF4DA4"/>
    <w:rsid w:val="00C147A2"/>
    <w:rsid w:val="00C17333"/>
    <w:rsid w:val="00C301EC"/>
    <w:rsid w:val="00D64099"/>
    <w:rsid w:val="00D758D6"/>
    <w:rsid w:val="00D94145"/>
    <w:rsid w:val="00DE6E33"/>
    <w:rsid w:val="00EA565C"/>
    <w:rsid w:val="00F5668C"/>
    <w:rsid w:val="00FB7C6F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A240"/>
  <w15:docId w15:val="{C3EE6474-B775-450A-B657-AF20FA95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878E9"/>
    <w:pPr>
      <w:widowControl w:val="0"/>
      <w:spacing w:after="0" w:line="240" w:lineRule="auto"/>
      <w:ind w:left="426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878E9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iuribarre</dc:creator>
  <cp:lastModifiedBy>Tena Castellanos, Obdulia</cp:lastModifiedBy>
  <cp:revision>4</cp:revision>
  <cp:lastPrinted>2017-03-29T11:58:00Z</cp:lastPrinted>
  <dcterms:created xsi:type="dcterms:W3CDTF">2023-10-19T11:32:00Z</dcterms:created>
  <dcterms:modified xsi:type="dcterms:W3CDTF">2024-04-05T11:13:00Z</dcterms:modified>
</cp:coreProperties>
</file>