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900" w:tblpY="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C64A96" w14:paraId="0DDEB289" w14:textId="77777777">
        <w:trPr>
          <w:trHeight w:val="426"/>
        </w:trPr>
        <w:tc>
          <w:tcPr>
            <w:tcW w:w="3260" w:type="dxa"/>
            <w:vAlign w:val="center"/>
          </w:tcPr>
          <w:p w14:paraId="5FA66788" w14:textId="77777777" w:rsidR="00C64A96" w:rsidRDefault="00C64A96" w:rsidP="00C43B57">
            <w:pPr>
              <w:pStyle w:val="Textonotapie"/>
              <w:tabs>
                <w:tab w:val="left" w:pos="1021"/>
                <w:tab w:val="left" w:pos="8080"/>
              </w:tabs>
              <w:spacing w:after="240"/>
              <w:jc w:val="both"/>
              <w:rPr>
                <w:sz w:val="24"/>
              </w:rPr>
            </w:pPr>
          </w:p>
        </w:tc>
      </w:tr>
      <w:tr w:rsidR="00C64A96" w14:paraId="24381416" w14:textId="77777777">
        <w:trPr>
          <w:trHeight w:val="690"/>
        </w:trPr>
        <w:tc>
          <w:tcPr>
            <w:tcW w:w="3260" w:type="dxa"/>
          </w:tcPr>
          <w:p w14:paraId="037E6D69" w14:textId="11673D0B" w:rsidR="00C64A96" w:rsidRDefault="00C64A96" w:rsidP="00C43B57">
            <w:pPr>
              <w:pStyle w:val="Textonotapie"/>
              <w:tabs>
                <w:tab w:val="left" w:pos="1021"/>
                <w:tab w:val="left" w:pos="8080"/>
              </w:tabs>
              <w:spacing w:after="240"/>
              <w:jc w:val="both"/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 xml:space="preserve">MINISTERIO DE </w:t>
            </w:r>
            <w:r w:rsidR="00F260AE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>AGRICULTURA</w:t>
            </w:r>
            <w:r w:rsidR="0067713B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 xml:space="preserve">, </w:t>
            </w:r>
            <w:r w:rsidR="007B1C1E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>PESCA</w:t>
            </w:r>
            <w:r w:rsidR="0067713B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 xml:space="preserve"> Y </w:t>
            </w:r>
            <w:r w:rsidR="00F260AE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 xml:space="preserve">ALIMENTACIÓN </w:t>
            </w:r>
          </w:p>
        </w:tc>
      </w:tr>
      <w:tr w:rsidR="00C64A96" w14:paraId="15E6FDFD" w14:textId="77777777">
        <w:tc>
          <w:tcPr>
            <w:tcW w:w="3260" w:type="dxa"/>
          </w:tcPr>
          <w:p w14:paraId="166759A6" w14:textId="77777777" w:rsidR="00C64A96" w:rsidRDefault="00C64A96" w:rsidP="00C43B57">
            <w:pPr>
              <w:pStyle w:val="Textonotapie"/>
              <w:tabs>
                <w:tab w:val="left" w:pos="1021"/>
                <w:tab w:val="left" w:pos="8080"/>
              </w:tabs>
              <w:spacing w:after="240"/>
              <w:jc w:val="both"/>
              <w:rPr>
                <w:sz w:val="24"/>
              </w:rPr>
            </w:pPr>
          </w:p>
        </w:tc>
      </w:tr>
    </w:tbl>
    <w:tbl>
      <w:tblPr>
        <w:tblpPr w:leftFromText="141" w:rightFromText="141" w:vertAnchor="text" w:horzAnchor="page" w:tblpX="5461" w:tblpY="-75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141"/>
        <w:gridCol w:w="2523"/>
      </w:tblGrid>
      <w:tr w:rsidR="00B332E3" w14:paraId="75044570" w14:textId="77777777" w:rsidTr="00B332E3">
        <w:trPr>
          <w:trHeight w:val="420"/>
        </w:trPr>
        <w:tc>
          <w:tcPr>
            <w:tcW w:w="2130" w:type="dxa"/>
            <w:vMerge w:val="restart"/>
          </w:tcPr>
          <w:p w14:paraId="13D18788" w14:textId="77777777" w:rsidR="00B332E3" w:rsidRDefault="00B332E3" w:rsidP="00B332E3">
            <w:pPr>
              <w:pStyle w:val="Textonotapie"/>
              <w:tabs>
                <w:tab w:val="left" w:pos="1021"/>
                <w:tab w:val="left" w:pos="8080"/>
              </w:tabs>
              <w:spacing w:after="240"/>
              <w:jc w:val="both"/>
              <w:rPr>
                <w:rFonts w:ascii="Gill Sans MT" w:hAnsi="Gill Sans MT"/>
                <w:sz w:val="14"/>
              </w:rPr>
            </w:pPr>
          </w:p>
        </w:tc>
        <w:tc>
          <w:tcPr>
            <w:tcW w:w="141" w:type="dxa"/>
            <w:vMerge w:val="restart"/>
          </w:tcPr>
          <w:p w14:paraId="6849377B" w14:textId="77777777" w:rsidR="00B332E3" w:rsidRDefault="00B332E3" w:rsidP="00B332E3">
            <w:pPr>
              <w:pStyle w:val="Textonotapie"/>
              <w:tabs>
                <w:tab w:val="left" w:pos="1021"/>
                <w:tab w:val="left" w:pos="8080"/>
              </w:tabs>
              <w:spacing w:after="240"/>
              <w:jc w:val="both"/>
              <w:rPr>
                <w:rFonts w:ascii="Gill Sans MT" w:hAnsi="Gill Sans MT"/>
                <w:sz w:val="14"/>
              </w:rPr>
            </w:pPr>
          </w:p>
        </w:tc>
        <w:tc>
          <w:tcPr>
            <w:tcW w:w="2523" w:type="dxa"/>
          </w:tcPr>
          <w:p w14:paraId="5BE26A09" w14:textId="77777777" w:rsidR="00B332E3" w:rsidRDefault="00B332E3" w:rsidP="00B332E3">
            <w:pPr>
              <w:pStyle w:val="Textonotapi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021"/>
                <w:tab w:val="left" w:pos="8080"/>
              </w:tabs>
              <w:spacing w:after="240"/>
              <w:jc w:val="both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SECRETARIA GENERAL DE RECURSOS AGRARIOS Y SEGURIDAD ALIMENTARIA</w:t>
            </w:r>
          </w:p>
          <w:p w14:paraId="180ABAE1" w14:textId="77777777" w:rsidR="00B332E3" w:rsidRDefault="00B332E3" w:rsidP="00B332E3">
            <w:pPr>
              <w:pStyle w:val="Textonotapie"/>
              <w:tabs>
                <w:tab w:val="left" w:pos="1021"/>
                <w:tab w:val="left" w:pos="8080"/>
              </w:tabs>
              <w:spacing w:after="240"/>
              <w:jc w:val="both"/>
              <w:rPr>
                <w:rFonts w:ascii="Gill Sans MT" w:hAnsi="Gill Sans MT"/>
                <w:sz w:val="14"/>
              </w:rPr>
            </w:pPr>
          </w:p>
          <w:p w14:paraId="6EB01AE2" w14:textId="77777777" w:rsidR="00B332E3" w:rsidRDefault="00B332E3" w:rsidP="00B332E3">
            <w:pPr>
              <w:pStyle w:val="Textonotapie"/>
              <w:tabs>
                <w:tab w:val="left" w:pos="1021"/>
                <w:tab w:val="left" w:pos="8080"/>
              </w:tabs>
              <w:spacing w:after="240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DIRECCIÓN GENERAL DE PRODUCCIONES Y MERCADOS AGRARIOS</w:t>
            </w:r>
          </w:p>
        </w:tc>
      </w:tr>
      <w:tr w:rsidR="00B332E3" w14:paraId="19AE4E2C" w14:textId="77777777" w:rsidTr="00B332E3">
        <w:trPr>
          <w:trHeight w:val="420"/>
        </w:trPr>
        <w:tc>
          <w:tcPr>
            <w:tcW w:w="2130" w:type="dxa"/>
            <w:vMerge/>
          </w:tcPr>
          <w:p w14:paraId="3FE8C4E9" w14:textId="77777777" w:rsidR="00B332E3" w:rsidRDefault="00B332E3" w:rsidP="00B332E3">
            <w:pPr>
              <w:pStyle w:val="Textonotapie"/>
              <w:tabs>
                <w:tab w:val="left" w:pos="1021"/>
                <w:tab w:val="left" w:pos="8080"/>
              </w:tabs>
              <w:spacing w:after="240"/>
              <w:jc w:val="both"/>
              <w:rPr>
                <w:rFonts w:ascii="Gill Sans MT" w:hAnsi="Gill Sans MT"/>
                <w:sz w:val="14"/>
              </w:rPr>
            </w:pPr>
          </w:p>
        </w:tc>
        <w:tc>
          <w:tcPr>
            <w:tcW w:w="141" w:type="dxa"/>
            <w:vMerge/>
          </w:tcPr>
          <w:p w14:paraId="5FD6F5C9" w14:textId="77777777" w:rsidR="00B332E3" w:rsidRDefault="00B332E3" w:rsidP="00B332E3">
            <w:pPr>
              <w:pStyle w:val="Textonotapie"/>
              <w:tabs>
                <w:tab w:val="left" w:pos="1021"/>
                <w:tab w:val="left" w:pos="8080"/>
              </w:tabs>
              <w:spacing w:after="240"/>
              <w:jc w:val="both"/>
              <w:rPr>
                <w:rFonts w:ascii="Gill Sans MT" w:hAnsi="Gill Sans MT"/>
                <w:sz w:val="14"/>
              </w:rPr>
            </w:pPr>
          </w:p>
        </w:tc>
        <w:tc>
          <w:tcPr>
            <w:tcW w:w="2523" w:type="dxa"/>
          </w:tcPr>
          <w:p w14:paraId="54A00360" w14:textId="77777777" w:rsidR="00B332E3" w:rsidRPr="00E760F2" w:rsidRDefault="00B332E3" w:rsidP="00B332E3">
            <w:pPr>
              <w:pStyle w:val="Textonotapie"/>
              <w:tabs>
                <w:tab w:val="left" w:pos="1021"/>
                <w:tab w:val="left" w:pos="8080"/>
              </w:tabs>
              <w:spacing w:after="240"/>
              <w:jc w:val="both"/>
              <w:rPr>
                <w:rFonts w:ascii="Gill Sans MT" w:hAnsi="Gill Sans MT"/>
                <w:sz w:val="14"/>
              </w:rPr>
            </w:pPr>
          </w:p>
        </w:tc>
      </w:tr>
      <w:tr w:rsidR="00B332E3" w14:paraId="4B3706CB" w14:textId="77777777" w:rsidTr="00B332E3">
        <w:trPr>
          <w:trHeight w:hRule="exact" w:val="68"/>
        </w:trPr>
        <w:tc>
          <w:tcPr>
            <w:tcW w:w="2130" w:type="dxa"/>
          </w:tcPr>
          <w:p w14:paraId="4EF9AEB9" w14:textId="77777777" w:rsidR="00B332E3" w:rsidRDefault="00B332E3" w:rsidP="00B332E3">
            <w:pPr>
              <w:pStyle w:val="Textonotapie"/>
              <w:tabs>
                <w:tab w:val="left" w:pos="1021"/>
                <w:tab w:val="left" w:pos="8080"/>
              </w:tabs>
              <w:spacing w:after="240"/>
              <w:jc w:val="both"/>
              <w:rPr>
                <w:rFonts w:ascii="Gill Sans MT" w:hAnsi="Gill Sans MT"/>
                <w:sz w:val="14"/>
              </w:rPr>
            </w:pPr>
          </w:p>
        </w:tc>
        <w:tc>
          <w:tcPr>
            <w:tcW w:w="141" w:type="dxa"/>
          </w:tcPr>
          <w:p w14:paraId="5BB0C6A6" w14:textId="77777777" w:rsidR="00B332E3" w:rsidRDefault="00B332E3" w:rsidP="00B332E3">
            <w:pPr>
              <w:pStyle w:val="Textonotapie"/>
              <w:tabs>
                <w:tab w:val="left" w:pos="1021"/>
                <w:tab w:val="left" w:pos="8080"/>
              </w:tabs>
              <w:spacing w:after="240"/>
              <w:jc w:val="both"/>
              <w:rPr>
                <w:rFonts w:ascii="Gill Sans MT" w:hAnsi="Gill Sans MT"/>
                <w:sz w:val="14"/>
              </w:rPr>
            </w:pPr>
          </w:p>
        </w:tc>
        <w:tc>
          <w:tcPr>
            <w:tcW w:w="2523" w:type="dxa"/>
          </w:tcPr>
          <w:p w14:paraId="27C1A72C" w14:textId="77777777" w:rsidR="00B332E3" w:rsidRDefault="00B332E3" w:rsidP="00B332E3">
            <w:pPr>
              <w:pStyle w:val="Textonotapie"/>
              <w:tabs>
                <w:tab w:val="left" w:pos="1021"/>
                <w:tab w:val="left" w:pos="8080"/>
              </w:tabs>
              <w:spacing w:after="240"/>
              <w:jc w:val="both"/>
              <w:rPr>
                <w:rFonts w:ascii="Gill Sans MT" w:hAnsi="Gill Sans MT"/>
                <w:sz w:val="14"/>
              </w:rPr>
            </w:pPr>
          </w:p>
        </w:tc>
      </w:tr>
    </w:tbl>
    <w:p w14:paraId="59AA8DBA" w14:textId="77777777" w:rsidR="00842B1D" w:rsidRPr="00842B1D" w:rsidRDefault="00842B1D" w:rsidP="00C43B57">
      <w:pPr>
        <w:spacing w:after="240"/>
        <w:jc w:val="both"/>
        <w:rPr>
          <w:vanish/>
        </w:rPr>
      </w:pPr>
    </w:p>
    <w:p w14:paraId="14C4E478" w14:textId="462A9420" w:rsidR="00C64A96" w:rsidRDefault="00B74913" w:rsidP="00C43B57">
      <w:pPr>
        <w:pStyle w:val="Textonotapie"/>
        <w:tabs>
          <w:tab w:val="left" w:pos="1021"/>
          <w:tab w:val="left" w:pos="8080"/>
        </w:tabs>
        <w:spacing w:after="240"/>
        <w:ind w:hanging="284"/>
        <w:jc w:val="both"/>
        <w:rPr>
          <w:sz w:val="24"/>
        </w:rPr>
      </w:pPr>
      <w:r>
        <w:rPr>
          <w:noProof/>
          <w:sz w:val="24"/>
          <w:lang w:val="es-ES"/>
        </w:rPr>
        <w:drawing>
          <wp:anchor distT="0" distB="0" distL="114300" distR="114300" simplePos="0" relativeHeight="251657728" behindDoc="0" locked="0" layoutInCell="1" allowOverlap="1" wp14:anchorId="7905F251" wp14:editId="3AA77B1B">
            <wp:simplePos x="0" y="0"/>
            <wp:positionH relativeFrom="column">
              <wp:posOffset>-328930</wp:posOffset>
            </wp:positionH>
            <wp:positionV relativeFrom="paragraph">
              <wp:posOffset>-57150</wp:posOffset>
            </wp:positionV>
            <wp:extent cx="838200" cy="876300"/>
            <wp:effectExtent l="0" t="0" r="0" b="0"/>
            <wp:wrapTopAndBottom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D86F7" w14:textId="77777777" w:rsidR="005E7715" w:rsidRDefault="005E7715" w:rsidP="00C43B57">
      <w:pPr>
        <w:pStyle w:val="Textonotapie"/>
        <w:tabs>
          <w:tab w:val="left" w:pos="1021"/>
          <w:tab w:val="left" w:pos="8080"/>
        </w:tabs>
        <w:spacing w:after="240"/>
        <w:ind w:hanging="284"/>
        <w:jc w:val="both"/>
        <w:rPr>
          <w:sz w:val="24"/>
        </w:rPr>
      </w:pPr>
    </w:p>
    <w:p w14:paraId="29DD9BE3" w14:textId="5E42AED5" w:rsidR="00BE16EB" w:rsidRDefault="00A400AB" w:rsidP="00C43B57">
      <w:pPr>
        <w:pStyle w:val="Ttulo1"/>
        <w:spacing w:after="240"/>
        <w:ind w:right="-1"/>
        <w:rPr>
          <w:rFonts w:eastAsia="Arial Unicode MS"/>
          <w:szCs w:val="24"/>
        </w:rPr>
      </w:pPr>
      <w:r>
        <w:rPr>
          <w:rFonts w:eastAsia="Arial Unicode MS"/>
          <w:szCs w:val="24"/>
        </w:rPr>
        <w:t>C</w:t>
      </w:r>
      <w:r w:rsidRPr="00A400AB">
        <w:rPr>
          <w:rFonts w:eastAsia="Arial Unicode MS"/>
          <w:szCs w:val="24"/>
        </w:rPr>
        <w:t>onsulta pública previa a la</w:t>
      </w:r>
      <w:r w:rsidR="00B332E3">
        <w:rPr>
          <w:rFonts w:eastAsia="Arial Unicode MS"/>
          <w:szCs w:val="24"/>
        </w:rPr>
        <w:t xml:space="preserve">  </w:t>
      </w:r>
      <w:r w:rsidRPr="00A400AB">
        <w:rPr>
          <w:rFonts w:eastAsia="Arial Unicode MS"/>
          <w:szCs w:val="24"/>
        </w:rPr>
        <w:t>elaboración del texto del proyecto</w:t>
      </w:r>
      <w:r>
        <w:rPr>
          <w:rFonts w:eastAsia="Arial Unicode MS"/>
          <w:szCs w:val="24"/>
        </w:rPr>
        <w:t xml:space="preserve"> </w:t>
      </w:r>
      <w:r w:rsidRPr="00A400AB">
        <w:rPr>
          <w:rFonts w:eastAsia="Arial Unicode MS"/>
          <w:szCs w:val="24"/>
        </w:rPr>
        <w:t>de real decreto por el que se modifica</w:t>
      </w:r>
      <w:r>
        <w:rPr>
          <w:rFonts w:eastAsia="Arial Unicode MS"/>
          <w:szCs w:val="24"/>
        </w:rPr>
        <w:t xml:space="preserve"> </w:t>
      </w:r>
      <w:r w:rsidR="0067713B">
        <w:rPr>
          <w:rFonts w:eastAsia="Arial Unicode MS"/>
          <w:szCs w:val="24"/>
        </w:rPr>
        <w:t xml:space="preserve">el </w:t>
      </w:r>
      <w:r w:rsidR="0067713B" w:rsidRPr="0067713B">
        <w:rPr>
          <w:rFonts w:eastAsia="Arial Unicode MS"/>
          <w:szCs w:val="24"/>
        </w:rPr>
        <w:t>Real Decreto 815/2018, de 6 de julio, por el que se establecen disposiciones de aplicación relativas a la clasificación de las canales de vacuno y ovino y al registro y comunicación de los precios de mercado de determinadas categorías de canales y animales vivos.</w:t>
      </w:r>
      <w:r w:rsidR="005C056C">
        <w:rPr>
          <w:rFonts w:eastAsia="Arial Unicode MS"/>
          <w:szCs w:val="24"/>
        </w:rPr>
        <w:t xml:space="preserve"> </w:t>
      </w:r>
    </w:p>
    <w:p w14:paraId="1D80F718" w14:textId="77777777" w:rsidR="00C43B57" w:rsidRDefault="00C43B57" w:rsidP="00C43B57">
      <w:pPr>
        <w:pStyle w:val="Default"/>
        <w:spacing w:after="240"/>
        <w:jc w:val="both"/>
        <w:rPr>
          <w:color w:val="auto"/>
        </w:rPr>
      </w:pPr>
      <w:r w:rsidRPr="00A400AB">
        <w:rPr>
          <w:color w:val="auto"/>
        </w:rPr>
        <w:t>De conformidad con lo previsto en el artículo 26.2 de la Ley 50/1997, de 27 de noviembre,</w:t>
      </w:r>
      <w:r>
        <w:rPr>
          <w:color w:val="auto"/>
        </w:rPr>
        <w:t xml:space="preserve"> </w:t>
      </w:r>
      <w:r w:rsidRPr="00A400AB">
        <w:rPr>
          <w:color w:val="auto"/>
        </w:rPr>
        <w:t>del Gobierno, y, con carácter previo a la elaboración del texto, se somete a consulta</w:t>
      </w:r>
      <w:r>
        <w:rPr>
          <w:color w:val="auto"/>
        </w:rPr>
        <w:t xml:space="preserve"> </w:t>
      </w:r>
      <w:r w:rsidRPr="00A400AB">
        <w:rPr>
          <w:color w:val="auto"/>
        </w:rPr>
        <w:t>pública el proyecto de Real Decreto por el que se modifica</w:t>
      </w:r>
      <w:r>
        <w:rPr>
          <w:color w:val="auto"/>
        </w:rPr>
        <w:t xml:space="preserve"> </w:t>
      </w:r>
      <w:r w:rsidRPr="00A400AB">
        <w:rPr>
          <w:color w:val="auto"/>
        </w:rPr>
        <w:t>el Real Decreto 815/2018, de 6 de julio, por el que se establecen disposiciones de aplicación relativas a la clasificación de las canales de vacuno y ovino y al registro y comunicación de los precios de mercado de determinadas categorías de canales y animales vivos</w:t>
      </w:r>
      <w:r>
        <w:rPr>
          <w:color w:val="auto"/>
        </w:rPr>
        <w:t>.</w:t>
      </w:r>
    </w:p>
    <w:p w14:paraId="78762E28" w14:textId="5E3C71AA" w:rsidR="00C43B57" w:rsidRPr="00C6516B" w:rsidRDefault="00C43B57" w:rsidP="00C43B57">
      <w:pPr>
        <w:pStyle w:val="Default"/>
        <w:spacing w:after="240"/>
        <w:jc w:val="both"/>
        <w:rPr>
          <w:b/>
          <w:bCs/>
          <w:color w:val="auto"/>
        </w:rPr>
      </w:pPr>
      <w:r w:rsidRPr="00C6516B">
        <w:rPr>
          <w:b/>
          <w:bCs/>
          <w:color w:val="auto"/>
        </w:rPr>
        <w:t xml:space="preserve">A) </w:t>
      </w:r>
      <w:r>
        <w:rPr>
          <w:b/>
          <w:bCs/>
          <w:color w:val="auto"/>
        </w:rPr>
        <w:t>ANTECEDENTES DE LA</w:t>
      </w:r>
      <w:r w:rsidRPr="00C6516B">
        <w:rPr>
          <w:b/>
          <w:bCs/>
          <w:color w:val="auto"/>
        </w:rPr>
        <w:t xml:space="preserve"> NORMA.</w:t>
      </w:r>
    </w:p>
    <w:p w14:paraId="6C079675" w14:textId="71BE08DA" w:rsidR="00C43B57" w:rsidRDefault="00C43B57" w:rsidP="00C43B57">
      <w:pPr>
        <w:pStyle w:val="Default"/>
        <w:spacing w:after="240"/>
        <w:jc w:val="both"/>
        <w:rPr>
          <w:color w:val="auto"/>
        </w:rPr>
      </w:pPr>
      <w:r w:rsidRPr="0067713B">
        <w:rPr>
          <w:color w:val="auto"/>
        </w:rPr>
        <w:t>El Real Decreto 815/2018, de 6 de julio, por el que se establecen disposiciones de aplicación relativas a la clasificación de las canales de vacuno y ovino y al registro y comunicación de los precios de mercado de determinadas categorías de canales y animales vivos, tiene como objeto establecer disposiciones específicas en materia de clasificación de canales de vacuno y ovino en el Reino de España</w:t>
      </w:r>
      <w:r>
        <w:rPr>
          <w:color w:val="auto"/>
        </w:rPr>
        <w:t xml:space="preserve">, </w:t>
      </w:r>
      <w:r w:rsidR="009C089D">
        <w:rPr>
          <w:color w:val="auto"/>
        </w:rPr>
        <w:t>en aplicación de</w:t>
      </w:r>
      <w:r>
        <w:rPr>
          <w:color w:val="auto"/>
        </w:rPr>
        <w:t xml:space="preserve"> los principios de la normativa comunitaria que regula</w:t>
      </w:r>
      <w:r w:rsidR="009C089D">
        <w:rPr>
          <w:color w:val="auto"/>
        </w:rPr>
        <w:t>n</w:t>
      </w:r>
      <w:r>
        <w:rPr>
          <w:color w:val="auto"/>
        </w:rPr>
        <w:t xml:space="preserve"> la </w:t>
      </w:r>
      <w:r w:rsidR="009C089D">
        <w:rPr>
          <w:color w:val="auto"/>
        </w:rPr>
        <w:t>implementación</w:t>
      </w:r>
      <w:r>
        <w:rPr>
          <w:color w:val="auto"/>
        </w:rPr>
        <w:t xml:space="preserve"> homogénea del sistema de clasificación de canales en la Unión Europea.</w:t>
      </w:r>
    </w:p>
    <w:p w14:paraId="50FA343B" w14:textId="41E764DD" w:rsidR="00C6516B" w:rsidRPr="00C6516B" w:rsidRDefault="00FC11B6" w:rsidP="00C43B57">
      <w:pPr>
        <w:pStyle w:val="Default"/>
        <w:spacing w:after="24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B</w:t>
      </w:r>
      <w:r w:rsidR="00C6516B" w:rsidRPr="00C6516B">
        <w:rPr>
          <w:b/>
          <w:bCs/>
          <w:color w:val="auto"/>
        </w:rPr>
        <w:t xml:space="preserve">) </w:t>
      </w:r>
      <w:r w:rsidR="00970F2E">
        <w:rPr>
          <w:b/>
          <w:bCs/>
          <w:color w:val="auto"/>
        </w:rPr>
        <w:t>FINALIDAD DE LA</w:t>
      </w:r>
      <w:r w:rsidR="00C6516B" w:rsidRPr="00C6516B">
        <w:rPr>
          <w:b/>
          <w:bCs/>
          <w:color w:val="auto"/>
        </w:rPr>
        <w:t xml:space="preserve"> NORMA.</w:t>
      </w:r>
    </w:p>
    <w:p w14:paraId="76701111" w14:textId="12AF0526" w:rsidR="00C43B57" w:rsidRDefault="00B6688D" w:rsidP="00C43B57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>El proyecto tiene como objetivo r</w:t>
      </w:r>
      <w:r w:rsidR="00C6516B" w:rsidRPr="00C6516B">
        <w:rPr>
          <w:color w:val="auto"/>
        </w:rPr>
        <w:t xml:space="preserve">ealizar modificaciones </w:t>
      </w:r>
      <w:r w:rsidR="00C6516B">
        <w:rPr>
          <w:color w:val="auto"/>
        </w:rPr>
        <w:t>en el</w:t>
      </w:r>
      <w:r w:rsidR="00C6516B" w:rsidRPr="00C6516B">
        <w:rPr>
          <w:color w:val="auto"/>
        </w:rPr>
        <w:t xml:space="preserve"> </w:t>
      </w:r>
      <w:r w:rsidR="00C6516B">
        <w:rPr>
          <w:color w:val="auto"/>
        </w:rPr>
        <w:t>Real Decreto anteriormente mencionado</w:t>
      </w:r>
      <w:r w:rsidR="00C6516B" w:rsidRPr="00C6516B">
        <w:rPr>
          <w:color w:val="auto"/>
        </w:rPr>
        <w:t xml:space="preserve"> para incorporar </w:t>
      </w:r>
      <w:r w:rsidR="00C6516B">
        <w:rPr>
          <w:color w:val="auto"/>
        </w:rPr>
        <w:t xml:space="preserve">correcciones y precisiones </w:t>
      </w:r>
      <w:r w:rsidR="00C43B57">
        <w:rPr>
          <w:color w:val="auto"/>
        </w:rPr>
        <w:t xml:space="preserve">que han sido </w:t>
      </w:r>
      <w:r w:rsidR="00C6516B">
        <w:rPr>
          <w:color w:val="auto"/>
        </w:rPr>
        <w:t xml:space="preserve">detectadas en </w:t>
      </w:r>
      <w:r w:rsidR="00C43B57">
        <w:rPr>
          <w:color w:val="auto"/>
        </w:rPr>
        <w:t>el</w:t>
      </w:r>
      <w:r w:rsidR="00C6516B">
        <w:rPr>
          <w:color w:val="auto"/>
        </w:rPr>
        <w:t xml:space="preserve"> tiempo de aplicación de la norma</w:t>
      </w:r>
      <w:r w:rsidR="00C6516B" w:rsidRPr="00C6516B">
        <w:rPr>
          <w:color w:val="auto"/>
        </w:rPr>
        <w:t>.</w:t>
      </w:r>
      <w:r w:rsidR="00C43B57" w:rsidRPr="00C43B57">
        <w:rPr>
          <w:color w:val="auto"/>
        </w:rPr>
        <w:t xml:space="preserve"> </w:t>
      </w:r>
      <w:r w:rsidR="00C43B57" w:rsidRPr="00A400AB">
        <w:rPr>
          <w:color w:val="auto"/>
        </w:rPr>
        <w:t xml:space="preserve">Las modificaciones corresponden a </w:t>
      </w:r>
      <w:r>
        <w:rPr>
          <w:color w:val="auto"/>
        </w:rPr>
        <w:t xml:space="preserve">correcciones y precisiones sobre </w:t>
      </w:r>
      <w:r w:rsidR="00C43B57" w:rsidRPr="00A400AB">
        <w:rPr>
          <w:color w:val="auto"/>
        </w:rPr>
        <w:t xml:space="preserve">aspectos relacionados con la aplicación </w:t>
      </w:r>
      <w:r w:rsidR="00C43B57">
        <w:rPr>
          <w:color w:val="auto"/>
        </w:rPr>
        <w:t xml:space="preserve">homogénea </w:t>
      </w:r>
      <w:r w:rsidR="00C43B57" w:rsidRPr="00A400AB">
        <w:rPr>
          <w:color w:val="auto"/>
        </w:rPr>
        <w:t>en España</w:t>
      </w:r>
      <w:r w:rsidR="00C43B57">
        <w:rPr>
          <w:color w:val="auto"/>
        </w:rPr>
        <w:t xml:space="preserve"> del sistema comunitario de </w:t>
      </w:r>
      <w:r w:rsidR="00C43B57" w:rsidRPr="00A400AB">
        <w:rPr>
          <w:color w:val="auto"/>
        </w:rPr>
        <w:t>clasificación de canales.</w:t>
      </w:r>
    </w:p>
    <w:p w14:paraId="795A9B56" w14:textId="7F973C74" w:rsidR="00C6516B" w:rsidRPr="00C6516B" w:rsidRDefault="00FC11B6" w:rsidP="00C43B57">
      <w:pPr>
        <w:pStyle w:val="Default"/>
        <w:spacing w:after="24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C</w:t>
      </w:r>
      <w:r w:rsidR="00C6516B" w:rsidRPr="00C6516B">
        <w:rPr>
          <w:b/>
          <w:bCs/>
          <w:color w:val="auto"/>
        </w:rPr>
        <w:t>) NECESIDAD Y OPORTUNIDAD DE LA APROBACIÓN DE LA NORMA.</w:t>
      </w:r>
    </w:p>
    <w:p w14:paraId="5A63E0E1" w14:textId="447609BA" w:rsidR="0067713B" w:rsidRDefault="00C43B57" w:rsidP="00C43B57">
      <w:pPr>
        <w:pStyle w:val="Default"/>
        <w:spacing w:after="240"/>
        <w:jc w:val="both"/>
        <w:rPr>
          <w:color w:val="auto"/>
        </w:rPr>
      </w:pPr>
      <w:r w:rsidRPr="00C43B57">
        <w:rPr>
          <w:color w:val="auto"/>
        </w:rPr>
        <w:t>El Real Decreto 815/2018</w:t>
      </w:r>
      <w:r>
        <w:rPr>
          <w:color w:val="auto"/>
        </w:rPr>
        <w:t xml:space="preserve"> </w:t>
      </w:r>
      <w:r w:rsidR="0067713B" w:rsidRPr="0067713B">
        <w:rPr>
          <w:color w:val="auto"/>
        </w:rPr>
        <w:t xml:space="preserve">recoge aquellas especificidades que se dejaban en mano de los Estados miembros en el Reglamento n.º 1308/2013 del Parlamento Europeo y del Consejo, de 17 de diciembre de 2013, por el que se crea la organización común de mercados de los productos agrarios y por el que se derogan los Reglamentos (CEE) n.º 922/72, (CEE) n.º 234/79, (CE) n.º 1037/2001 y (CE) n.º 1234/2007, en el Reglamento Delegado (UE) n.º 2017/1182 de la Comisión, de 20 de abril de 2017, por el que se completa el Reglamento (UE) n.º 1308/2013 del Parlamento Europeo y del Consejo en lo que atañe a los modelos de la Unión de clasificación de las canales de vacuno, porcino y ovino y a la comunicación de los precios de mercado de determinadas categorías de </w:t>
      </w:r>
      <w:r w:rsidR="0067713B" w:rsidRPr="0067713B">
        <w:rPr>
          <w:color w:val="auto"/>
        </w:rPr>
        <w:lastRenderedPageBreak/>
        <w:t>canales y animales vivos, y en el Reglamento de Ejecución (UE) n.º 2017/1184 de la Comisión, de 20 de abril de 2017, por el que se establecen disposiciones de aplicación del Reglamento (UE) n.º 1308/2013 del Parlamento Europeo y del Consejo en lo que atañe a los modelos de la Unión de clasificación de las canales de vacuno, porcino y ovino y a la comunicación de los precios de mercado de determinadas categorías de canales y animales vivos.</w:t>
      </w:r>
    </w:p>
    <w:p w14:paraId="5560DA49" w14:textId="1A22E3AC" w:rsidR="0067713B" w:rsidRPr="0067713B" w:rsidRDefault="0067713B" w:rsidP="00C43B57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 xml:space="preserve">A fin de </w:t>
      </w:r>
      <w:r w:rsidRPr="0067713B">
        <w:rPr>
          <w:color w:val="auto"/>
        </w:rPr>
        <w:t>realizar ciertos ajustes técnicos que permi</w:t>
      </w:r>
      <w:r>
        <w:rPr>
          <w:color w:val="auto"/>
        </w:rPr>
        <w:t>tieran</w:t>
      </w:r>
      <w:r w:rsidRPr="0067713B">
        <w:rPr>
          <w:color w:val="auto"/>
        </w:rPr>
        <w:t xml:space="preserve"> una mejor comprensión </w:t>
      </w:r>
      <w:r>
        <w:rPr>
          <w:color w:val="auto"/>
        </w:rPr>
        <w:t xml:space="preserve">del mencionado Real Decreto, en 2021 </w:t>
      </w:r>
      <w:r w:rsidR="00A400AB">
        <w:rPr>
          <w:color w:val="auto"/>
        </w:rPr>
        <w:t xml:space="preserve">ya </w:t>
      </w:r>
      <w:r>
        <w:rPr>
          <w:color w:val="auto"/>
        </w:rPr>
        <w:t xml:space="preserve">se introdujeron modificaciones </w:t>
      </w:r>
      <w:r w:rsidR="00A400AB">
        <w:rPr>
          <w:color w:val="auto"/>
        </w:rPr>
        <w:t xml:space="preserve">en esta norma </w:t>
      </w:r>
      <w:r>
        <w:rPr>
          <w:color w:val="auto"/>
        </w:rPr>
        <w:t xml:space="preserve">mediante el </w:t>
      </w:r>
      <w:r w:rsidRPr="0067713B">
        <w:rPr>
          <w:color w:val="auto"/>
        </w:rPr>
        <w:t>Real Decreto 145/2021, de 9 de marzo, por el que se modifican el Real Decreto 814/2018, de 6 de julio, por el que se establecen disposiciones de aplicación relativas a la clasificación de las canales de porcino y el Real Decreto 815/2018, de 6 de julio, por el que se establecen disposiciones de aplicación relativas a la clasificación de las canales de vacuno y ovino y al registro y comunicación de los precios de mercado de determinadas categorías de canales y animales vivos.</w:t>
      </w:r>
    </w:p>
    <w:p w14:paraId="6E80DC44" w14:textId="17CBB33F" w:rsidR="0067713B" w:rsidRDefault="0067713B" w:rsidP="00C43B57">
      <w:pPr>
        <w:pStyle w:val="Default"/>
        <w:spacing w:after="240"/>
        <w:jc w:val="both"/>
        <w:rPr>
          <w:color w:val="auto"/>
        </w:rPr>
      </w:pPr>
      <w:r w:rsidRPr="0067713B">
        <w:rPr>
          <w:color w:val="auto"/>
        </w:rPr>
        <w:t xml:space="preserve">Sin embargo, </w:t>
      </w:r>
      <w:r w:rsidR="00A400AB">
        <w:rPr>
          <w:color w:val="auto"/>
        </w:rPr>
        <w:t xml:space="preserve">en estos años </w:t>
      </w:r>
      <w:r w:rsidRPr="0067713B">
        <w:rPr>
          <w:color w:val="auto"/>
        </w:rPr>
        <w:t>de</w:t>
      </w:r>
      <w:r w:rsidR="00A400AB">
        <w:rPr>
          <w:color w:val="auto"/>
        </w:rPr>
        <w:t xml:space="preserve"> aplicación del</w:t>
      </w:r>
      <w:r w:rsidRPr="0067713B">
        <w:rPr>
          <w:color w:val="auto"/>
        </w:rPr>
        <w:t xml:space="preserve"> Real Decreto </w:t>
      </w:r>
      <w:r w:rsidR="00A400AB">
        <w:rPr>
          <w:color w:val="auto"/>
        </w:rPr>
        <w:t xml:space="preserve">se ha evidenciado la necesidad de realizar </w:t>
      </w:r>
      <w:r w:rsidR="00C43B57">
        <w:rPr>
          <w:color w:val="auto"/>
        </w:rPr>
        <w:t xml:space="preserve">nuevas </w:t>
      </w:r>
      <w:r w:rsidR="00A400AB">
        <w:rPr>
          <w:color w:val="auto"/>
        </w:rPr>
        <w:t xml:space="preserve">correcciones </w:t>
      </w:r>
      <w:r w:rsidR="00C43B57">
        <w:rPr>
          <w:color w:val="auto"/>
        </w:rPr>
        <w:t xml:space="preserve">y reforzar la aplicación de la norma con </w:t>
      </w:r>
      <w:r w:rsidR="00A400AB">
        <w:rPr>
          <w:color w:val="auto"/>
        </w:rPr>
        <w:t>precisiones</w:t>
      </w:r>
      <w:r w:rsidR="00C43B57">
        <w:rPr>
          <w:color w:val="auto"/>
        </w:rPr>
        <w:t xml:space="preserve"> adicionales</w:t>
      </w:r>
      <w:r w:rsidR="00A400AB">
        <w:rPr>
          <w:color w:val="auto"/>
        </w:rPr>
        <w:t xml:space="preserve"> </w:t>
      </w:r>
      <w:r w:rsidR="00C43B57">
        <w:rPr>
          <w:color w:val="auto"/>
        </w:rPr>
        <w:t xml:space="preserve">sobre aspectos técnicos </w:t>
      </w:r>
      <w:r w:rsidR="00A400AB">
        <w:rPr>
          <w:color w:val="auto"/>
        </w:rPr>
        <w:t>puntuales</w:t>
      </w:r>
      <w:r w:rsidR="00C43B57">
        <w:rPr>
          <w:color w:val="auto"/>
        </w:rPr>
        <w:t>.</w:t>
      </w:r>
    </w:p>
    <w:p w14:paraId="0C7A1005" w14:textId="10EA9572" w:rsidR="00C6516B" w:rsidRPr="00C6516B" w:rsidRDefault="00FC11B6" w:rsidP="00C43B57">
      <w:pPr>
        <w:pStyle w:val="Default"/>
        <w:spacing w:after="24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D</w:t>
      </w:r>
      <w:r w:rsidR="00C6516B" w:rsidRPr="00C6516B">
        <w:rPr>
          <w:b/>
          <w:bCs/>
          <w:color w:val="auto"/>
        </w:rPr>
        <w:t>) OBJETIVOS DE LA NORMA.</w:t>
      </w:r>
    </w:p>
    <w:p w14:paraId="2522227B" w14:textId="18E3E912" w:rsidR="00C6516B" w:rsidRDefault="00C6516B" w:rsidP="00C43B57">
      <w:pPr>
        <w:pStyle w:val="Default"/>
        <w:spacing w:after="240"/>
        <w:jc w:val="both"/>
        <w:rPr>
          <w:color w:val="auto"/>
        </w:rPr>
      </w:pPr>
      <w:r w:rsidRPr="00C6516B">
        <w:rPr>
          <w:color w:val="auto"/>
        </w:rPr>
        <w:t xml:space="preserve">El objetivo </w:t>
      </w:r>
      <w:r w:rsidR="00C225F7">
        <w:rPr>
          <w:color w:val="auto"/>
        </w:rPr>
        <w:t>del proyecto</w:t>
      </w:r>
      <w:r w:rsidRPr="00C6516B">
        <w:rPr>
          <w:color w:val="auto"/>
        </w:rPr>
        <w:t xml:space="preserve"> es</w:t>
      </w:r>
      <w:r>
        <w:rPr>
          <w:color w:val="auto"/>
        </w:rPr>
        <w:t xml:space="preserve"> garantizar una adecuada interpretación de la normativa referente al sistema </w:t>
      </w:r>
      <w:r w:rsidR="00C43B57">
        <w:rPr>
          <w:color w:val="auto"/>
        </w:rPr>
        <w:t xml:space="preserve">comunitario </w:t>
      </w:r>
      <w:r>
        <w:rPr>
          <w:color w:val="auto"/>
        </w:rPr>
        <w:t>de clasificación de canales de vacuno y ovino, garantizando una aplicación homogénea en todo el territorio nacional español.</w:t>
      </w:r>
    </w:p>
    <w:p w14:paraId="1976FF89" w14:textId="04CF36C5" w:rsidR="00C6516B" w:rsidRPr="00C6516B" w:rsidRDefault="00FC11B6" w:rsidP="00C43B57">
      <w:pPr>
        <w:pStyle w:val="Default"/>
        <w:spacing w:after="24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E</w:t>
      </w:r>
      <w:r w:rsidR="00C6516B" w:rsidRPr="00C6516B">
        <w:rPr>
          <w:b/>
          <w:bCs/>
          <w:color w:val="auto"/>
        </w:rPr>
        <w:t>) POSIBLES SOLUCIONES ALTERNATIVAS REGULATORIAS Y NO REGULATORIAS.</w:t>
      </w:r>
    </w:p>
    <w:p w14:paraId="029E1A65" w14:textId="233A393B" w:rsidR="00C6516B" w:rsidRDefault="00C6516B" w:rsidP="00C43B57">
      <w:pPr>
        <w:pStyle w:val="Default"/>
        <w:spacing w:after="240"/>
        <w:jc w:val="both"/>
        <w:rPr>
          <w:color w:val="auto"/>
        </w:rPr>
      </w:pPr>
      <w:r w:rsidRPr="00C6516B">
        <w:rPr>
          <w:color w:val="auto"/>
        </w:rPr>
        <w:t>Al tratarse de la modificación de normativa básica, solo cabe aprobar una norma, sin que</w:t>
      </w:r>
      <w:r>
        <w:rPr>
          <w:color w:val="auto"/>
        </w:rPr>
        <w:t xml:space="preserve"> </w:t>
      </w:r>
      <w:r w:rsidRPr="00C6516B">
        <w:rPr>
          <w:color w:val="auto"/>
        </w:rPr>
        <w:t>existan otras alternativas no regulatorias de actuación.</w:t>
      </w:r>
    </w:p>
    <w:p w14:paraId="4563B5E2" w14:textId="77777777" w:rsidR="00C6516B" w:rsidRDefault="00C6516B" w:rsidP="00C43B57">
      <w:pPr>
        <w:pStyle w:val="Default"/>
        <w:spacing w:after="240"/>
        <w:jc w:val="both"/>
        <w:rPr>
          <w:color w:val="auto"/>
        </w:rPr>
      </w:pPr>
    </w:p>
    <w:p w14:paraId="53109F5F" w14:textId="0FF159B1" w:rsidR="00C6516B" w:rsidRDefault="00C6516B" w:rsidP="00C43B57">
      <w:pPr>
        <w:pStyle w:val="Default"/>
        <w:spacing w:after="240"/>
        <w:jc w:val="right"/>
        <w:rPr>
          <w:color w:val="auto"/>
        </w:rPr>
      </w:pPr>
      <w:r w:rsidRPr="00C6516B">
        <w:rPr>
          <w:color w:val="auto"/>
        </w:rPr>
        <w:t xml:space="preserve">Madrid, </w:t>
      </w:r>
      <w:r>
        <w:rPr>
          <w:color w:val="auto"/>
        </w:rPr>
        <w:t>2</w:t>
      </w:r>
      <w:r w:rsidR="00B332E3">
        <w:rPr>
          <w:color w:val="auto"/>
        </w:rPr>
        <w:t>3</w:t>
      </w:r>
      <w:r w:rsidRPr="00C6516B">
        <w:rPr>
          <w:color w:val="auto"/>
        </w:rPr>
        <w:t xml:space="preserve"> de </w:t>
      </w:r>
      <w:r>
        <w:rPr>
          <w:color w:val="auto"/>
        </w:rPr>
        <w:t>febrero</w:t>
      </w:r>
      <w:r w:rsidRPr="00C6516B">
        <w:rPr>
          <w:color w:val="auto"/>
        </w:rPr>
        <w:t xml:space="preserve"> de 202</w:t>
      </w:r>
      <w:r>
        <w:rPr>
          <w:color w:val="auto"/>
        </w:rPr>
        <w:t>4</w:t>
      </w:r>
    </w:p>
    <w:p w14:paraId="1A42E53D" w14:textId="77777777" w:rsidR="00C6516B" w:rsidRDefault="00C6516B" w:rsidP="00C43B57">
      <w:pPr>
        <w:pStyle w:val="Default"/>
        <w:spacing w:after="240"/>
        <w:jc w:val="both"/>
        <w:rPr>
          <w:color w:val="auto"/>
        </w:rPr>
      </w:pPr>
    </w:p>
    <w:p w14:paraId="0C58C99B" w14:textId="77777777" w:rsidR="00C6516B" w:rsidRPr="0067713B" w:rsidRDefault="00C6516B" w:rsidP="00C43B57">
      <w:pPr>
        <w:pStyle w:val="Default"/>
        <w:spacing w:after="240"/>
        <w:jc w:val="both"/>
        <w:rPr>
          <w:color w:val="auto"/>
        </w:rPr>
      </w:pPr>
    </w:p>
    <w:sectPr w:rsidR="00C6516B" w:rsidRPr="006771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2" w:right="567" w:bottom="851" w:left="851" w:header="289" w:footer="1018" w:gutter="0"/>
      <w:cols w:space="720" w:equalWidth="0">
        <w:col w:w="9411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3448" w14:textId="77777777" w:rsidR="007D664A" w:rsidRDefault="007D664A">
      <w:r>
        <w:separator/>
      </w:r>
    </w:p>
  </w:endnote>
  <w:endnote w:type="continuationSeparator" w:id="0">
    <w:p w14:paraId="4AB3F971" w14:textId="77777777" w:rsidR="007D664A" w:rsidRDefault="007D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2928" w14:textId="77777777" w:rsidR="00CB0EB8" w:rsidRDefault="00CB0EB8" w:rsidP="0094107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E6A506" w14:textId="77777777" w:rsidR="00CB0EB8" w:rsidRDefault="00CB0EB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2D26" w14:textId="77777777" w:rsidR="00CB0EB8" w:rsidRDefault="00CB0EB8" w:rsidP="0003762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0C9D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044D2C6" w14:textId="77777777" w:rsidR="00CB0EB8" w:rsidRDefault="00CB0EB8">
    <w:pPr>
      <w:pStyle w:val="Piedepgina"/>
      <w:framePr w:wrap="around" w:vAnchor="text" w:hAnchor="margin" w:xAlign="right" w:y="1"/>
      <w:rPr>
        <w:rStyle w:val="Nmerodepgina"/>
      </w:rPr>
    </w:pPr>
  </w:p>
  <w:tbl>
    <w:tblPr>
      <w:tblW w:w="0" w:type="auto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418"/>
    </w:tblGrid>
    <w:tr w:rsidR="00CB0EB8" w14:paraId="5BBB41B2" w14:textId="77777777">
      <w:tc>
        <w:tcPr>
          <w:tcW w:w="9142" w:type="dxa"/>
          <w:vAlign w:val="bottom"/>
        </w:tcPr>
        <w:p w14:paraId="7B56CE74" w14:textId="77777777" w:rsidR="00CB0EB8" w:rsidRDefault="00CB0EB8" w:rsidP="00941077">
          <w:pPr>
            <w:pStyle w:val="Textonotapie"/>
            <w:framePr w:hSpace="142" w:wrap="around" w:vAnchor="text" w:hAnchor="page" w:x="873" w:y="-92"/>
            <w:tabs>
              <w:tab w:val="left" w:pos="1021"/>
              <w:tab w:val="left" w:pos="8080"/>
            </w:tabs>
            <w:ind w:right="360"/>
            <w:rPr>
              <w:rFonts w:ascii="Gill Sans MT" w:hAnsi="Gill Sans MT"/>
              <w:sz w:val="14"/>
            </w:rPr>
          </w:pPr>
        </w:p>
      </w:tc>
      <w:tc>
        <w:tcPr>
          <w:tcW w:w="1418" w:type="dxa"/>
        </w:tcPr>
        <w:p w14:paraId="4C3B3C77" w14:textId="77777777" w:rsidR="00CB0EB8" w:rsidRDefault="00CB0EB8" w:rsidP="00941077">
          <w:pPr>
            <w:pStyle w:val="Textonotapie"/>
            <w:framePr w:hSpace="142" w:wrap="around" w:vAnchor="text" w:hAnchor="page" w:x="873" w:y="-92"/>
            <w:tabs>
              <w:tab w:val="left" w:pos="1915"/>
              <w:tab w:val="left" w:pos="8080"/>
            </w:tabs>
            <w:ind w:right="-67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 xml:space="preserve">MINISTERIO </w:t>
          </w:r>
        </w:p>
        <w:p w14:paraId="7732C6A6" w14:textId="77777777" w:rsidR="00C43B57" w:rsidRDefault="00CB0EB8" w:rsidP="00941077">
          <w:pPr>
            <w:pStyle w:val="Textonotapie"/>
            <w:framePr w:hSpace="142" w:wrap="around" w:vAnchor="text" w:hAnchor="page" w:x="873" w:y="-92"/>
            <w:tabs>
              <w:tab w:val="left" w:pos="1915"/>
              <w:tab w:val="left" w:pos="8080"/>
            </w:tabs>
            <w:ind w:right="-67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DE AGRICULTURA</w:t>
          </w:r>
          <w:r w:rsidR="00C43B57">
            <w:rPr>
              <w:rFonts w:ascii="Gill Sans MT" w:hAnsi="Gill Sans MT"/>
              <w:sz w:val="10"/>
            </w:rPr>
            <w:t xml:space="preserve">, </w:t>
          </w:r>
        </w:p>
        <w:p w14:paraId="178B72AE" w14:textId="6339CE0A" w:rsidR="00CB0EB8" w:rsidRDefault="00CB0EB8" w:rsidP="00941077">
          <w:pPr>
            <w:pStyle w:val="Textonotapie"/>
            <w:framePr w:hSpace="142" w:wrap="around" w:vAnchor="text" w:hAnchor="page" w:x="873" w:y="-92"/>
            <w:tabs>
              <w:tab w:val="left" w:pos="1915"/>
              <w:tab w:val="left" w:pos="8080"/>
            </w:tabs>
            <w:ind w:right="-67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PESCA</w:t>
          </w:r>
          <w:r w:rsidR="00C43B57">
            <w:rPr>
              <w:rFonts w:ascii="Gill Sans MT" w:hAnsi="Gill Sans MT"/>
              <w:sz w:val="10"/>
            </w:rPr>
            <w:t xml:space="preserve"> Y </w:t>
          </w:r>
          <w:r>
            <w:rPr>
              <w:rFonts w:ascii="Gill Sans MT" w:hAnsi="Gill Sans MT"/>
              <w:sz w:val="10"/>
            </w:rPr>
            <w:t>ALIMENTACIÓN</w:t>
          </w:r>
        </w:p>
      </w:tc>
    </w:tr>
  </w:tbl>
  <w:p w14:paraId="39D42441" w14:textId="77777777" w:rsidR="00CB0EB8" w:rsidRDefault="00CB0EB8">
    <w:pPr>
      <w:pStyle w:val="Piedepgina"/>
      <w:rPr>
        <w:rFonts w:ascii="Gill Sans MT" w:hAnsi="Gill Sans MT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2289"/>
    </w:tblGrid>
    <w:tr w:rsidR="00CB0EB8" w14:paraId="45F2C7CF" w14:textId="77777777">
      <w:trPr>
        <w:trHeight w:val="80"/>
      </w:trPr>
      <w:tc>
        <w:tcPr>
          <w:tcW w:w="8434" w:type="dxa"/>
          <w:vAlign w:val="bottom"/>
        </w:tcPr>
        <w:p w14:paraId="3BB69BB4" w14:textId="4928C0B8" w:rsidR="00CB0EB8" w:rsidRDefault="00CB0EB8" w:rsidP="00C86E0A">
          <w:pPr>
            <w:pStyle w:val="Textonotapie"/>
            <w:framePr w:hSpace="142" w:wrap="around" w:vAnchor="text" w:hAnchor="margin" w:xAlign="right" w:y="1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www.mapa.es</w:t>
          </w:r>
        </w:p>
      </w:tc>
      <w:tc>
        <w:tcPr>
          <w:tcW w:w="2289" w:type="dxa"/>
        </w:tcPr>
        <w:p w14:paraId="67802C7E" w14:textId="77777777" w:rsidR="00CB0EB8" w:rsidRDefault="00CB0EB8">
          <w:pPr>
            <w:pStyle w:val="Textonotapie"/>
            <w:framePr w:hSpace="142" w:wrap="around" w:vAnchor="text" w:hAnchor="margin" w:xAlign="right" w:y="1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</w:p>
        <w:p w14:paraId="3B37D163" w14:textId="77777777" w:rsidR="00CB0EB8" w:rsidRDefault="00CB0EB8">
          <w:pPr>
            <w:pStyle w:val="Textonotapie"/>
            <w:framePr w:hSpace="142" w:wrap="around" w:vAnchor="text" w:hAnchor="margin" w:xAlign="right" w:y="1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C/ Almagro, 33</w:t>
          </w:r>
        </w:p>
        <w:p w14:paraId="6768A738" w14:textId="77777777" w:rsidR="00CB0EB8" w:rsidRDefault="00CB0EB8">
          <w:pPr>
            <w:pStyle w:val="Textonotapie"/>
            <w:framePr w:hSpace="142" w:wrap="around" w:vAnchor="text" w:hAnchor="margin" w:xAlign="right" w:y="1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28071 MADRID</w:t>
          </w:r>
        </w:p>
        <w:p w14:paraId="34E3EA88" w14:textId="77777777" w:rsidR="00CB0EB8" w:rsidRDefault="00CB0EB8">
          <w:pPr>
            <w:pStyle w:val="Textonotapie"/>
            <w:framePr w:hSpace="142" w:wrap="around" w:vAnchor="text" w:hAnchor="margin" w:xAlign="right" w:y="1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TEL: 913476612</w:t>
          </w:r>
        </w:p>
        <w:p w14:paraId="26A93F6C" w14:textId="77777777" w:rsidR="00CB0EB8" w:rsidRDefault="00CB0EB8">
          <w:pPr>
            <w:pStyle w:val="Textonotapie"/>
            <w:framePr w:hSpace="142" w:wrap="around" w:vAnchor="text" w:hAnchor="margin" w:xAlign="right" w:y="1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FAX: 913475883</w:t>
          </w:r>
        </w:p>
      </w:tc>
    </w:tr>
  </w:tbl>
  <w:p w14:paraId="0DE8252C" w14:textId="7336AD43" w:rsidR="00CB0EB8" w:rsidRDefault="00B74913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B31F7E0" wp14:editId="23E715A9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2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99854" id="Rectangle 37" o:spid="_x0000_s1026" style="position:absolute;margin-left:375.7pt;margin-top:-17.1pt;width:113.3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d3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" o:allowincell="f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C3B2" w14:textId="77777777" w:rsidR="007D664A" w:rsidRDefault="007D664A">
      <w:r>
        <w:separator/>
      </w:r>
    </w:p>
  </w:footnote>
  <w:footnote w:type="continuationSeparator" w:id="0">
    <w:p w14:paraId="36A43C88" w14:textId="77777777" w:rsidR="007D664A" w:rsidRDefault="007D6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8932" w14:textId="77777777" w:rsidR="00CB0EB8" w:rsidRDefault="00CB0EB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7CFC42" w14:textId="77777777" w:rsidR="00CB0EB8" w:rsidRDefault="00CB0EB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4D85" w14:textId="6A6C427D" w:rsidR="00CB0EB8" w:rsidRDefault="00B74913">
    <w:pPr>
      <w:pStyle w:val="Encabezado"/>
      <w:tabs>
        <w:tab w:val="clear" w:pos="8504"/>
      </w:tabs>
      <w:ind w:right="-370"/>
      <w:jc w:val="right"/>
    </w:pPr>
    <w:r>
      <w:rPr>
        <w:noProof/>
        <w:lang w:val="es-ES"/>
      </w:rPr>
      <w:drawing>
        <wp:inline distT="0" distB="0" distL="0" distR="0" wp14:anchorId="446B809E" wp14:editId="497D63D8">
          <wp:extent cx="838200" cy="8763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CD11" w14:textId="77777777" w:rsidR="00CB0EB8" w:rsidRDefault="00CB0EB8">
    <w:pPr>
      <w:ind w:right="-1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025AF8"/>
    <w:multiLevelType w:val="hybridMultilevel"/>
    <w:tmpl w:val="2DE91F1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E67EFE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3CB3AE7"/>
    <w:multiLevelType w:val="hybridMultilevel"/>
    <w:tmpl w:val="51D821E0"/>
    <w:lvl w:ilvl="0" w:tplc="1ADAA6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9" w15:restartNumberingAfterBreak="0">
    <w:nsid w:val="3F5C6D80"/>
    <w:multiLevelType w:val="hybridMultilevel"/>
    <w:tmpl w:val="65141C6E"/>
    <w:lvl w:ilvl="0" w:tplc="EE1EBA0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MS" w:eastAsia="Times New Roman" w:hAnsi="TimesNewRomanMS" w:cs="TimesNewRomanMS" w:hint="default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6A6D2D56"/>
    <w:multiLevelType w:val="hybridMultilevel"/>
    <w:tmpl w:val="22F436BC"/>
    <w:lvl w:ilvl="0" w:tplc="0ACCADA4">
      <w:start w:val="1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01" w:hanging="360"/>
      </w:pPr>
    </w:lvl>
    <w:lvl w:ilvl="2" w:tplc="0C0A001B" w:tentative="1">
      <w:start w:val="1"/>
      <w:numFmt w:val="lowerRoman"/>
      <w:lvlText w:val="%3."/>
      <w:lvlJc w:val="right"/>
      <w:pPr>
        <w:ind w:left="2821" w:hanging="180"/>
      </w:pPr>
    </w:lvl>
    <w:lvl w:ilvl="3" w:tplc="0C0A000F" w:tentative="1">
      <w:start w:val="1"/>
      <w:numFmt w:val="decimal"/>
      <w:lvlText w:val="%4."/>
      <w:lvlJc w:val="left"/>
      <w:pPr>
        <w:ind w:left="3541" w:hanging="360"/>
      </w:pPr>
    </w:lvl>
    <w:lvl w:ilvl="4" w:tplc="0C0A0019" w:tentative="1">
      <w:start w:val="1"/>
      <w:numFmt w:val="lowerLetter"/>
      <w:lvlText w:val="%5."/>
      <w:lvlJc w:val="left"/>
      <w:pPr>
        <w:ind w:left="4261" w:hanging="360"/>
      </w:pPr>
    </w:lvl>
    <w:lvl w:ilvl="5" w:tplc="0C0A001B" w:tentative="1">
      <w:start w:val="1"/>
      <w:numFmt w:val="lowerRoman"/>
      <w:lvlText w:val="%6."/>
      <w:lvlJc w:val="right"/>
      <w:pPr>
        <w:ind w:left="4981" w:hanging="180"/>
      </w:pPr>
    </w:lvl>
    <w:lvl w:ilvl="6" w:tplc="0C0A000F" w:tentative="1">
      <w:start w:val="1"/>
      <w:numFmt w:val="decimal"/>
      <w:lvlText w:val="%7."/>
      <w:lvlJc w:val="left"/>
      <w:pPr>
        <w:ind w:left="5701" w:hanging="360"/>
      </w:pPr>
    </w:lvl>
    <w:lvl w:ilvl="7" w:tplc="0C0A0019" w:tentative="1">
      <w:start w:val="1"/>
      <w:numFmt w:val="lowerLetter"/>
      <w:lvlText w:val="%8."/>
      <w:lvlJc w:val="left"/>
      <w:pPr>
        <w:ind w:left="6421" w:hanging="360"/>
      </w:pPr>
    </w:lvl>
    <w:lvl w:ilvl="8" w:tplc="0C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2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DEC1CD9"/>
    <w:multiLevelType w:val="hybridMultilevel"/>
    <w:tmpl w:val="05A84166"/>
    <w:lvl w:ilvl="0" w:tplc="EE1EBA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MS" w:eastAsia="Times New Roman" w:hAnsi="TimesNewRomanMS" w:cs="TimesNewRoman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7756894">
    <w:abstractNumId w:val="2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0969758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40830757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65039537">
    <w:abstractNumId w:val="18"/>
  </w:num>
  <w:num w:numId="5" w16cid:durableId="2069911492">
    <w:abstractNumId w:val="20"/>
  </w:num>
  <w:num w:numId="6" w16cid:durableId="670528985">
    <w:abstractNumId w:val="4"/>
  </w:num>
  <w:num w:numId="7" w16cid:durableId="1039236147">
    <w:abstractNumId w:val="14"/>
  </w:num>
  <w:num w:numId="8" w16cid:durableId="1935244925">
    <w:abstractNumId w:val="23"/>
  </w:num>
  <w:num w:numId="9" w16cid:durableId="2061436525">
    <w:abstractNumId w:val="5"/>
  </w:num>
  <w:num w:numId="10" w16cid:durableId="1882327677">
    <w:abstractNumId w:val="6"/>
  </w:num>
  <w:num w:numId="11" w16cid:durableId="1109424743">
    <w:abstractNumId w:val="17"/>
  </w:num>
  <w:num w:numId="12" w16cid:durableId="1207446209">
    <w:abstractNumId w:val="11"/>
  </w:num>
  <w:num w:numId="13" w16cid:durableId="2115438053">
    <w:abstractNumId w:val="8"/>
  </w:num>
  <w:num w:numId="14" w16cid:durableId="1565482581">
    <w:abstractNumId w:val="22"/>
  </w:num>
  <w:num w:numId="15" w16cid:durableId="1041825936">
    <w:abstractNumId w:val="3"/>
  </w:num>
  <w:num w:numId="16" w16cid:durableId="400981356">
    <w:abstractNumId w:val="9"/>
  </w:num>
  <w:num w:numId="17" w16cid:durableId="199630868">
    <w:abstractNumId w:val="15"/>
  </w:num>
  <w:num w:numId="18" w16cid:durableId="1719888480">
    <w:abstractNumId w:val="7"/>
  </w:num>
  <w:num w:numId="19" w16cid:durableId="1085885512">
    <w:abstractNumId w:val="10"/>
  </w:num>
  <w:num w:numId="20" w16cid:durableId="1000280332">
    <w:abstractNumId w:val="13"/>
  </w:num>
  <w:num w:numId="21" w16cid:durableId="1434934627">
    <w:abstractNumId w:val="12"/>
  </w:num>
  <w:num w:numId="22" w16cid:durableId="1699309393">
    <w:abstractNumId w:val="19"/>
  </w:num>
  <w:num w:numId="23" w16cid:durableId="674304152">
    <w:abstractNumId w:val="24"/>
  </w:num>
  <w:num w:numId="24" w16cid:durableId="892469722">
    <w:abstractNumId w:val="16"/>
  </w:num>
  <w:num w:numId="25" w16cid:durableId="1836606345">
    <w:abstractNumId w:val="21"/>
  </w:num>
  <w:num w:numId="26" w16cid:durableId="2104911111">
    <w:abstractNumId w:val="0"/>
  </w:num>
  <w:num w:numId="27" w16cid:durableId="133379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88"/>
    <w:rsid w:val="000151CB"/>
    <w:rsid w:val="00037629"/>
    <w:rsid w:val="00041959"/>
    <w:rsid w:val="00047810"/>
    <w:rsid w:val="000500AA"/>
    <w:rsid w:val="00050390"/>
    <w:rsid w:val="00056592"/>
    <w:rsid w:val="00066E8B"/>
    <w:rsid w:val="00083602"/>
    <w:rsid w:val="00091A25"/>
    <w:rsid w:val="00097ADC"/>
    <w:rsid w:val="000A3896"/>
    <w:rsid w:val="000C6754"/>
    <w:rsid w:val="000D2479"/>
    <w:rsid w:val="000D6E9F"/>
    <w:rsid w:val="000E2FA9"/>
    <w:rsid w:val="000F1177"/>
    <w:rsid w:val="00110B4B"/>
    <w:rsid w:val="001119FA"/>
    <w:rsid w:val="00121C30"/>
    <w:rsid w:val="00127BEE"/>
    <w:rsid w:val="00130DB6"/>
    <w:rsid w:val="0014440C"/>
    <w:rsid w:val="001459A9"/>
    <w:rsid w:val="00147E9E"/>
    <w:rsid w:val="00167884"/>
    <w:rsid w:val="001852D3"/>
    <w:rsid w:val="001933A6"/>
    <w:rsid w:val="00195168"/>
    <w:rsid w:val="001D303A"/>
    <w:rsid w:val="001E06C2"/>
    <w:rsid w:val="001F370F"/>
    <w:rsid w:val="002254CD"/>
    <w:rsid w:val="00231A2C"/>
    <w:rsid w:val="002340E3"/>
    <w:rsid w:val="00243E08"/>
    <w:rsid w:val="00257EB6"/>
    <w:rsid w:val="00264CF3"/>
    <w:rsid w:val="00281AF6"/>
    <w:rsid w:val="002B4500"/>
    <w:rsid w:val="002C7BD9"/>
    <w:rsid w:val="002D2D3D"/>
    <w:rsid w:val="002F7F22"/>
    <w:rsid w:val="00310BF5"/>
    <w:rsid w:val="00311269"/>
    <w:rsid w:val="003167B9"/>
    <w:rsid w:val="00322650"/>
    <w:rsid w:val="0033273D"/>
    <w:rsid w:val="00335B5A"/>
    <w:rsid w:val="00336F3F"/>
    <w:rsid w:val="00345285"/>
    <w:rsid w:val="00351069"/>
    <w:rsid w:val="00355FE4"/>
    <w:rsid w:val="00363262"/>
    <w:rsid w:val="00370C0F"/>
    <w:rsid w:val="00392640"/>
    <w:rsid w:val="003B274D"/>
    <w:rsid w:val="003B7F8E"/>
    <w:rsid w:val="003D0E84"/>
    <w:rsid w:val="003F2C02"/>
    <w:rsid w:val="003F6962"/>
    <w:rsid w:val="00417B53"/>
    <w:rsid w:val="00453CCF"/>
    <w:rsid w:val="00457632"/>
    <w:rsid w:val="004849D5"/>
    <w:rsid w:val="00494DDE"/>
    <w:rsid w:val="004965EB"/>
    <w:rsid w:val="004A20F7"/>
    <w:rsid w:val="004B38CA"/>
    <w:rsid w:val="004B6AEB"/>
    <w:rsid w:val="004C654A"/>
    <w:rsid w:val="004D0AF0"/>
    <w:rsid w:val="004D6FB3"/>
    <w:rsid w:val="004E1361"/>
    <w:rsid w:val="004E2098"/>
    <w:rsid w:val="004E773F"/>
    <w:rsid w:val="004F1561"/>
    <w:rsid w:val="00520D49"/>
    <w:rsid w:val="00522340"/>
    <w:rsid w:val="0052692E"/>
    <w:rsid w:val="0053269E"/>
    <w:rsid w:val="0057341F"/>
    <w:rsid w:val="0058218C"/>
    <w:rsid w:val="00585284"/>
    <w:rsid w:val="00587ED7"/>
    <w:rsid w:val="005965D4"/>
    <w:rsid w:val="0059685A"/>
    <w:rsid w:val="005A2063"/>
    <w:rsid w:val="005C056C"/>
    <w:rsid w:val="005C4CD4"/>
    <w:rsid w:val="005D1493"/>
    <w:rsid w:val="005D20B5"/>
    <w:rsid w:val="005D2739"/>
    <w:rsid w:val="005E7715"/>
    <w:rsid w:val="005F0925"/>
    <w:rsid w:val="005F3A99"/>
    <w:rsid w:val="00617098"/>
    <w:rsid w:val="006178A4"/>
    <w:rsid w:val="00630220"/>
    <w:rsid w:val="006478BA"/>
    <w:rsid w:val="00657517"/>
    <w:rsid w:val="00667781"/>
    <w:rsid w:val="0067713B"/>
    <w:rsid w:val="00683531"/>
    <w:rsid w:val="006A51A0"/>
    <w:rsid w:val="006B0A17"/>
    <w:rsid w:val="006B14E9"/>
    <w:rsid w:val="006D183B"/>
    <w:rsid w:val="00724A88"/>
    <w:rsid w:val="00732D70"/>
    <w:rsid w:val="00757474"/>
    <w:rsid w:val="0076615F"/>
    <w:rsid w:val="00767A97"/>
    <w:rsid w:val="0078605B"/>
    <w:rsid w:val="007860DA"/>
    <w:rsid w:val="00795DC2"/>
    <w:rsid w:val="007A1994"/>
    <w:rsid w:val="007B1C1E"/>
    <w:rsid w:val="007C23AE"/>
    <w:rsid w:val="007D2662"/>
    <w:rsid w:val="007D664A"/>
    <w:rsid w:val="007E2FB5"/>
    <w:rsid w:val="007E722D"/>
    <w:rsid w:val="007E7826"/>
    <w:rsid w:val="00800ACB"/>
    <w:rsid w:val="00800C59"/>
    <w:rsid w:val="0081672E"/>
    <w:rsid w:val="00823E8D"/>
    <w:rsid w:val="00827D63"/>
    <w:rsid w:val="00842B1D"/>
    <w:rsid w:val="00850ACC"/>
    <w:rsid w:val="00880A41"/>
    <w:rsid w:val="008824A4"/>
    <w:rsid w:val="00884007"/>
    <w:rsid w:val="00885C5A"/>
    <w:rsid w:val="00886C4B"/>
    <w:rsid w:val="0088793D"/>
    <w:rsid w:val="008A25D0"/>
    <w:rsid w:val="008A7ACC"/>
    <w:rsid w:val="008C280A"/>
    <w:rsid w:val="008C50DF"/>
    <w:rsid w:val="008C5D93"/>
    <w:rsid w:val="008F3AF6"/>
    <w:rsid w:val="00900CDA"/>
    <w:rsid w:val="00903457"/>
    <w:rsid w:val="00903843"/>
    <w:rsid w:val="009220F3"/>
    <w:rsid w:val="0092611C"/>
    <w:rsid w:val="0093333C"/>
    <w:rsid w:val="00941077"/>
    <w:rsid w:val="0094438D"/>
    <w:rsid w:val="00956292"/>
    <w:rsid w:val="00970F2E"/>
    <w:rsid w:val="009805E3"/>
    <w:rsid w:val="00983D1D"/>
    <w:rsid w:val="009A22D0"/>
    <w:rsid w:val="009C089D"/>
    <w:rsid w:val="009C3157"/>
    <w:rsid w:val="009D4E27"/>
    <w:rsid w:val="009D6A24"/>
    <w:rsid w:val="009E014F"/>
    <w:rsid w:val="009F5ED2"/>
    <w:rsid w:val="009F6FFA"/>
    <w:rsid w:val="00A0491D"/>
    <w:rsid w:val="00A2029D"/>
    <w:rsid w:val="00A400AB"/>
    <w:rsid w:val="00A4300C"/>
    <w:rsid w:val="00A45E6B"/>
    <w:rsid w:val="00A63AB5"/>
    <w:rsid w:val="00A666EF"/>
    <w:rsid w:val="00A86A15"/>
    <w:rsid w:val="00A934D1"/>
    <w:rsid w:val="00A93BD0"/>
    <w:rsid w:val="00AA05B2"/>
    <w:rsid w:val="00AC19C9"/>
    <w:rsid w:val="00AC270F"/>
    <w:rsid w:val="00B00996"/>
    <w:rsid w:val="00B045B3"/>
    <w:rsid w:val="00B065A0"/>
    <w:rsid w:val="00B21336"/>
    <w:rsid w:val="00B2490C"/>
    <w:rsid w:val="00B257CC"/>
    <w:rsid w:val="00B30482"/>
    <w:rsid w:val="00B332E3"/>
    <w:rsid w:val="00B33CDB"/>
    <w:rsid w:val="00B523BF"/>
    <w:rsid w:val="00B65459"/>
    <w:rsid w:val="00B66235"/>
    <w:rsid w:val="00B6688D"/>
    <w:rsid w:val="00B74913"/>
    <w:rsid w:val="00BA3173"/>
    <w:rsid w:val="00BA47EF"/>
    <w:rsid w:val="00BC6B16"/>
    <w:rsid w:val="00BC7F22"/>
    <w:rsid w:val="00BD01BF"/>
    <w:rsid w:val="00BD1502"/>
    <w:rsid w:val="00BE16EB"/>
    <w:rsid w:val="00C03D4C"/>
    <w:rsid w:val="00C1089C"/>
    <w:rsid w:val="00C225F7"/>
    <w:rsid w:val="00C30A97"/>
    <w:rsid w:val="00C314DF"/>
    <w:rsid w:val="00C43B57"/>
    <w:rsid w:val="00C56086"/>
    <w:rsid w:val="00C64A96"/>
    <w:rsid w:val="00C6516B"/>
    <w:rsid w:val="00C675B2"/>
    <w:rsid w:val="00C708A8"/>
    <w:rsid w:val="00C75B7F"/>
    <w:rsid w:val="00C76784"/>
    <w:rsid w:val="00C8472B"/>
    <w:rsid w:val="00C86E0A"/>
    <w:rsid w:val="00C9307F"/>
    <w:rsid w:val="00CA1C01"/>
    <w:rsid w:val="00CA6893"/>
    <w:rsid w:val="00CB0EB8"/>
    <w:rsid w:val="00CB2299"/>
    <w:rsid w:val="00CB3038"/>
    <w:rsid w:val="00D00F4C"/>
    <w:rsid w:val="00D23555"/>
    <w:rsid w:val="00D256F4"/>
    <w:rsid w:val="00D40C9D"/>
    <w:rsid w:val="00D444EA"/>
    <w:rsid w:val="00D47C41"/>
    <w:rsid w:val="00D54AB0"/>
    <w:rsid w:val="00D66DE3"/>
    <w:rsid w:val="00D741A0"/>
    <w:rsid w:val="00DA02A7"/>
    <w:rsid w:val="00DB7077"/>
    <w:rsid w:val="00DC23ED"/>
    <w:rsid w:val="00DD7C5E"/>
    <w:rsid w:val="00DE78C3"/>
    <w:rsid w:val="00E0455F"/>
    <w:rsid w:val="00E15395"/>
    <w:rsid w:val="00E65BD0"/>
    <w:rsid w:val="00E71B38"/>
    <w:rsid w:val="00E725C9"/>
    <w:rsid w:val="00E760F2"/>
    <w:rsid w:val="00E76B89"/>
    <w:rsid w:val="00E970CF"/>
    <w:rsid w:val="00EA2823"/>
    <w:rsid w:val="00EA7478"/>
    <w:rsid w:val="00EB757F"/>
    <w:rsid w:val="00EB7C00"/>
    <w:rsid w:val="00F03C8B"/>
    <w:rsid w:val="00F260AE"/>
    <w:rsid w:val="00F47262"/>
    <w:rsid w:val="00F72F9C"/>
    <w:rsid w:val="00F7737E"/>
    <w:rsid w:val="00F97312"/>
    <w:rsid w:val="00FA1598"/>
    <w:rsid w:val="00FC11B6"/>
    <w:rsid w:val="00FD0DCD"/>
    <w:rsid w:val="00FE2F0F"/>
    <w:rsid w:val="00FE397A"/>
    <w:rsid w:val="00FE3C6D"/>
    <w:rsid w:val="00FF0411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8947942"/>
  <w15:docId w15:val="{11ED64DD-B729-40D2-B64E-3E1D4AFF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587ED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51069"/>
    <w:pPr>
      <w:ind w:left="708"/>
    </w:pPr>
  </w:style>
  <w:style w:type="paragraph" w:customStyle="1" w:styleId="Default">
    <w:name w:val="Default"/>
    <w:rsid w:val="00BE1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~1\DOCUME~1\plantillas\oficio+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927D-2C03-464F-820C-25166D01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oficio+2.dot</Template>
  <TotalTime>2</TotalTime>
  <Pages>2</Pages>
  <Words>764</Words>
  <Characters>3949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subject/>
  <dc:creator>JMPL</dc:creator>
  <cp:keywords/>
  <dc:description/>
  <cp:lastModifiedBy>López de Ayala Saenz de Cenzano, Maura</cp:lastModifiedBy>
  <cp:revision>2</cp:revision>
  <cp:lastPrinted>2017-02-06T13:46:00Z</cp:lastPrinted>
  <dcterms:created xsi:type="dcterms:W3CDTF">2024-02-23T07:36:00Z</dcterms:created>
  <dcterms:modified xsi:type="dcterms:W3CDTF">2024-02-23T07:36:00Z</dcterms:modified>
</cp:coreProperties>
</file>