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9EF4FE" w14:textId="77777777" w:rsidR="00C546E5" w:rsidRDefault="0007000B">
      <w:pPr>
        <w:spacing w:after="324" w:line="206" w:lineRule="auto"/>
        <w:ind w:left="2880"/>
        <w:rPr>
          <w:rFonts w:ascii="Arial" w:hAnsi="Arial"/>
          <w:b/>
          <w:color w:val="000000"/>
          <w:sz w:val="24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DED054" wp14:editId="3EEAEAB3">
                <wp:simplePos x="0" y="0"/>
                <wp:positionH relativeFrom="column">
                  <wp:posOffset>4114800</wp:posOffset>
                </wp:positionH>
                <wp:positionV relativeFrom="paragraph">
                  <wp:posOffset>6851015</wp:posOffset>
                </wp:positionV>
                <wp:extent cx="1555115" cy="0"/>
                <wp:effectExtent l="7620" t="8255" r="8890" b="10795"/>
                <wp:wrapNone/>
                <wp:docPr id="2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511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60AF97" id="Line 1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539.45pt" to="446.45pt,5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" strokeweight=".7pt"/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3ABA1B" wp14:editId="490278EC">
                <wp:simplePos x="0" y="0"/>
                <wp:positionH relativeFrom="column">
                  <wp:posOffset>4114800</wp:posOffset>
                </wp:positionH>
                <wp:positionV relativeFrom="paragraph">
                  <wp:posOffset>6144260</wp:posOffset>
                </wp:positionV>
                <wp:extent cx="1555115" cy="0"/>
                <wp:effectExtent l="7620" t="6350" r="8890" b="12700"/>
                <wp:wrapNone/>
                <wp:docPr id="2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511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8EB47D" id="Lin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483.8pt" to="446.45pt,48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" strokeweight=".7pt"/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5CAC6" wp14:editId="50A1145A">
                <wp:simplePos x="0" y="0"/>
                <wp:positionH relativeFrom="column">
                  <wp:posOffset>4114800</wp:posOffset>
                </wp:positionH>
                <wp:positionV relativeFrom="paragraph">
                  <wp:posOffset>5052060</wp:posOffset>
                </wp:positionV>
                <wp:extent cx="1555115" cy="0"/>
                <wp:effectExtent l="7620" t="9525" r="8890" b="9525"/>
                <wp:wrapNone/>
                <wp:docPr id="1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511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68A268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397.8pt" to="446.45pt,3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" strokeweight=".7pt"/>
            </w:pict>
          </mc:Fallback>
        </mc:AlternateContent>
      </w:r>
      <w:r>
        <w:rPr>
          <w:rFonts w:ascii="Arial" w:hAnsi="Arial"/>
          <w:b/>
          <w:color w:val="000000"/>
          <w:sz w:val="24"/>
          <w:lang w:val="es-ES"/>
        </w:rPr>
        <w:t>PLIEGO DE CONDICIONES</w:t>
      </w:r>
    </w:p>
    <w:p w14:paraId="61296D98" w14:textId="77777777" w:rsidR="00C546E5" w:rsidRDefault="0007000B">
      <w:pPr>
        <w:numPr>
          <w:ilvl w:val="0"/>
          <w:numId w:val="1"/>
        </w:numPr>
        <w:pBdr>
          <w:top w:val="single" w:sz="5" w:space="1" w:color="000000"/>
          <w:left w:val="single" w:sz="5" w:space="7" w:color="000000"/>
          <w:bottom w:val="single" w:sz="5" w:space="1" w:color="000000"/>
          <w:right w:val="single" w:sz="5" w:space="0" w:color="000000"/>
        </w:pBdr>
        <w:tabs>
          <w:tab w:val="clear" w:pos="432"/>
          <w:tab w:val="decimal" w:pos="810"/>
        </w:tabs>
        <w:ind w:left="378"/>
        <w:rPr>
          <w:rFonts w:ascii="Arial" w:hAnsi="Arial"/>
          <w:b/>
          <w:color w:val="000000"/>
          <w:spacing w:val="3"/>
          <w:w w:val="90"/>
          <w:sz w:val="21"/>
          <w:lang w:val="es-ES"/>
        </w:rPr>
      </w:pPr>
      <w:r>
        <w:rPr>
          <w:rFonts w:ascii="Arial" w:hAnsi="Arial"/>
          <w:b/>
          <w:color w:val="000000"/>
          <w:spacing w:val="3"/>
          <w:w w:val="90"/>
          <w:sz w:val="21"/>
          <w:lang w:val="es-ES"/>
        </w:rPr>
        <w:t>NOMBRE DE LA DENOMINACIÓN DE ORIGEN PROTEGIDA</w:t>
      </w:r>
    </w:p>
    <w:p w14:paraId="0D5E3856" w14:textId="77777777" w:rsidR="00C546E5" w:rsidRDefault="0007000B">
      <w:pPr>
        <w:spacing w:before="108" w:after="108"/>
        <w:ind w:left="792"/>
        <w:rPr>
          <w:rFonts w:ascii="Tahoma" w:hAnsi="Tahoma"/>
          <w:color w:val="000000"/>
          <w:spacing w:val="-12"/>
          <w:sz w:val="21"/>
          <w:lang w:val="es-ES"/>
        </w:rPr>
      </w:pPr>
      <w:r>
        <w:rPr>
          <w:rFonts w:ascii="Tahoma" w:hAnsi="Tahoma"/>
          <w:color w:val="000000"/>
          <w:spacing w:val="-12"/>
          <w:sz w:val="21"/>
          <w:lang w:val="es-ES"/>
        </w:rPr>
        <w:t>Denominación de Origen Protegida (DOP) Idiazabal</w:t>
      </w:r>
    </w:p>
    <w:p w14:paraId="72A40618" w14:textId="77777777" w:rsidR="00C546E5" w:rsidRDefault="0007000B">
      <w:pPr>
        <w:numPr>
          <w:ilvl w:val="0"/>
          <w:numId w:val="1"/>
        </w:numPr>
        <w:pBdr>
          <w:top w:val="single" w:sz="4" w:space="1" w:color="000000"/>
          <w:left w:val="single" w:sz="4" w:space="7" w:color="000000"/>
          <w:bottom w:val="single" w:sz="4" w:space="1" w:color="000000"/>
          <w:right w:val="single" w:sz="4" w:space="0" w:color="000000"/>
        </w:pBdr>
        <w:tabs>
          <w:tab w:val="clear" w:pos="432"/>
          <w:tab w:val="decimal" w:pos="810"/>
        </w:tabs>
        <w:ind w:left="378"/>
        <w:rPr>
          <w:rFonts w:ascii="Arial" w:hAnsi="Arial"/>
          <w:b/>
          <w:color w:val="000000"/>
          <w:spacing w:val="8"/>
          <w:w w:val="90"/>
          <w:sz w:val="21"/>
          <w:lang w:val="es-ES"/>
        </w:rPr>
      </w:pPr>
      <w:r>
        <w:rPr>
          <w:rFonts w:ascii="Arial" w:hAnsi="Arial"/>
          <w:b/>
          <w:color w:val="000000"/>
          <w:spacing w:val="8"/>
          <w:w w:val="90"/>
          <w:sz w:val="21"/>
          <w:lang w:val="es-ES"/>
        </w:rPr>
        <w:t>DESCRIPCIÓN DEL PRODUCTO</w:t>
      </w:r>
    </w:p>
    <w:p w14:paraId="198AB22B" w14:textId="77777777" w:rsidR="00C546E5" w:rsidRDefault="0007000B">
      <w:pPr>
        <w:numPr>
          <w:ilvl w:val="0"/>
          <w:numId w:val="2"/>
        </w:numPr>
        <w:tabs>
          <w:tab w:val="clear" w:pos="216"/>
          <w:tab w:val="decimal" w:pos="288"/>
        </w:tabs>
        <w:spacing w:before="144" w:line="196" w:lineRule="auto"/>
        <w:ind w:left="864" w:hanging="792"/>
        <w:rPr>
          <w:rFonts w:ascii="Tahoma" w:hAnsi="Tahoma"/>
          <w:color w:val="000000"/>
          <w:sz w:val="21"/>
          <w:lang w:val="es-ES"/>
        </w:rPr>
      </w:pPr>
      <w:r>
        <w:rPr>
          <w:rFonts w:ascii="Tahoma" w:hAnsi="Tahoma"/>
          <w:color w:val="000000"/>
          <w:sz w:val="21"/>
          <w:lang w:val="es-ES"/>
        </w:rPr>
        <w:t>Definición</w:t>
      </w:r>
    </w:p>
    <w:p w14:paraId="78E1E160" w14:textId="77777777" w:rsidR="00C546E5" w:rsidRDefault="0007000B">
      <w:pPr>
        <w:spacing w:before="288"/>
        <w:ind w:left="792" w:right="144"/>
        <w:rPr>
          <w:rFonts w:ascii="Tahoma" w:hAnsi="Tahoma"/>
          <w:color w:val="000000"/>
          <w:spacing w:val="-15"/>
          <w:sz w:val="21"/>
          <w:lang w:val="es-ES"/>
        </w:rPr>
      </w:pPr>
      <w:r>
        <w:rPr>
          <w:rFonts w:ascii="Tahoma" w:hAnsi="Tahoma"/>
          <w:color w:val="000000"/>
          <w:spacing w:val="-15"/>
          <w:sz w:val="21"/>
          <w:lang w:val="es-ES"/>
        </w:rPr>
        <w:t xml:space="preserve">Queso elaborado exclusivamente a partir de leche cruda de oveja de razas </w:t>
      </w:r>
      <w:proofErr w:type="spellStart"/>
      <w:r>
        <w:rPr>
          <w:rFonts w:ascii="Tahoma" w:hAnsi="Tahoma"/>
          <w:color w:val="000000"/>
          <w:spacing w:val="-15"/>
          <w:sz w:val="21"/>
          <w:lang w:val="es-ES"/>
        </w:rPr>
        <w:t>latxa</w:t>
      </w:r>
      <w:proofErr w:type="spellEnd"/>
      <w:r>
        <w:rPr>
          <w:rFonts w:ascii="Tahoma" w:hAnsi="Tahoma"/>
          <w:color w:val="000000"/>
          <w:spacing w:val="-15"/>
          <w:sz w:val="21"/>
          <w:lang w:val="es-ES"/>
        </w:rPr>
        <w:t xml:space="preserve"> y </w:t>
      </w:r>
      <w:proofErr w:type="spellStart"/>
      <w:r>
        <w:rPr>
          <w:rFonts w:ascii="Tahoma" w:hAnsi="Tahoma"/>
          <w:color w:val="000000"/>
          <w:spacing w:val="-15"/>
          <w:sz w:val="21"/>
          <w:lang w:val="es-ES"/>
        </w:rPr>
        <w:t>carranzana</w:t>
      </w:r>
      <w:proofErr w:type="spellEnd"/>
      <w:r>
        <w:rPr>
          <w:rFonts w:ascii="Tahoma" w:hAnsi="Tahoma"/>
          <w:color w:val="000000"/>
          <w:spacing w:val="-15"/>
          <w:sz w:val="21"/>
          <w:lang w:val="es-ES"/>
        </w:rPr>
        <w:t xml:space="preserve">, pasta </w:t>
      </w:r>
      <w:r>
        <w:rPr>
          <w:rFonts w:ascii="Tahoma" w:hAnsi="Tahoma"/>
          <w:color w:val="000000"/>
          <w:spacing w:val="-13"/>
          <w:sz w:val="21"/>
          <w:lang w:val="es-ES"/>
        </w:rPr>
        <w:t>prensada y maduración mínima de 60 días.</w:t>
      </w:r>
    </w:p>
    <w:p w14:paraId="0C902434" w14:textId="77777777" w:rsidR="00C546E5" w:rsidRDefault="0007000B">
      <w:pPr>
        <w:numPr>
          <w:ilvl w:val="0"/>
          <w:numId w:val="2"/>
        </w:numPr>
        <w:tabs>
          <w:tab w:val="clear" w:pos="216"/>
          <w:tab w:val="decimal" w:pos="288"/>
        </w:tabs>
        <w:spacing w:before="216" w:line="360" w:lineRule="auto"/>
        <w:ind w:left="864" w:right="1800" w:hanging="792"/>
        <w:rPr>
          <w:rFonts w:ascii="Tahoma" w:hAnsi="Tahoma"/>
          <w:color w:val="000000"/>
          <w:spacing w:val="1"/>
          <w:sz w:val="21"/>
          <w:lang w:val="es-ES"/>
        </w:rPr>
      </w:pPr>
      <w:r>
        <w:rPr>
          <w:rFonts w:ascii="Tahoma" w:hAnsi="Tahoma"/>
          <w:color w:val="000000"/>
          <w:spacing w:val="1"/>
          <w:sz w:val="21"/>
          <w:lang w:val="es-ES"/>
        </w:rPr>
        <w:t xml:space="preserve">Características del producto </w:t>
      </w:r>
      <w:r>
        <w:rPr>
          <w:rFonts w:ascii="Tahoma" w:hAnsi="Tahoma"/>
          <w:color w:val="000000"/>
          <w:spacing w:val="-12"/>
          <w:sz w:val="21"/>
          <w:lang w:val="es-ES"/>
        </w:rPr>
        <w:t>Las características del queso al término de su maduración serán las siguientes:</w:t>
      </w:r>
    </w:p>
    <w:p w14:paraId="10C989FA" w14:textId="73095A6E" w:rsidR="00826399" w:rsidRDefault="0007000B" w:rsidP="00826399">
      <w:pPr>
        <w:ind w:left="794"/>
        <w:rPr>
          <w:rFonts w:ascii="Tahoma" w:hAnsi="Tahoma"/>
          <w:color w:val="000000"/>
          <w:spacing w:val="-14"/>
          <w:sz w:val="21"/>
          <w:lang w:val="es-ES"/>
        </w:rPr>
      </w:pPr>
      <w:r>
        <w:rPr>
          <w:rFonts w:ascii="Tahoma" w:hAnsi="Tahoma"/>
          <w:color w:val="000000"/>
          <w:spacing w:val="-14"/>
          <w:sz w:val="21"/>
          <w:lang w:val="es-ES"/>
        </w:rPr>
        <w:t xml:space="preserve">Altura: </w:t>
      </w:r>
      <w:r w:rsidR="00B457C0">
        <w:rPr>
          <w:rFonts w:ascii="Tahoma" w:hAnsi="Tahoma"/>
          <w:color w:val="000000"/>
          <w:spacing w:val="-14"/>
          <w:sz w:val="21"/>
          <w:lang w:val="es-ES"/>
        </w:rPr>
        <w:t>mínima</w:t>
      </w:r>
      <w:r>
        <w:rPr>
          <w:rFonts w:ascii="Tahoma" w:hAnsi="Tahoma"/>
          <w:color w:val="000000"/>
          <w:spacing w:val="-14"/>
          <w:sz w:val="21"/>
          <w:lang w:val="es-ES"/>
        </w:rPr>
        <w:t xml:space="preserve"> 8</w:t>
      </w:r>
      <w:r w:rsidR="00B457C0">
        <w:rPr>
          <w:rFonts w:ascii="Tahoma" w:hAnsi="Tahoma"/>
          <w:color w:val="000000"/>
          <w:spacing w:val="-14"/>
          <w:sz w:val="21"/>
          <w:lang w:val="es-ES"/>
        </w:rPr>
        <w:t xml:space="preserve"> cm </w:t>
      </w:r>
      <w:r w:rsidR="00B457C0" w:rsidRPr="00826399">
        <w:rPr>
          <w:rFonts w:ascii="Tahoma" w:hAnsi="Tahoma"/>
          <w:color w:val="000000"/>
          <w:spacing w:val="-14"/>
          <w:sz w:val="21"/>
          <w:lang w:val="es-ES"/>
        </w:rPr>
        <w:t xml:space="preserve">± 10%; </w:t>
      </w:r>
      <w:r w:rsidR="00B457C0">
        <w:rPr>
          <w:rFonts w:ascii="Tahoma" w:hAnsi="Tahoma"/>
          <w:color w:val="000000"/>
          <w:spacing w:val="-14"/>
          <w:sz w:val="21"/>
          <w:lang w:val="es-ES"/>
        </w:rPr>
        <w:t xml:space="preserve">máxima </w:t>
      </w:r>
      <w:r>
        <w:rPr>
          <w:rFonts w:ascii="Tahoma" w:hAnsi="Tahoma"/>
          <w:color w:val="000000"/>
          <w:spacing w:val="-14"/>
          <w:sz w:val="21"/>
          <w:lang w:val="es-ES"/>
        </w:rPr>
        <w:t>12 cm</w:t>
      </w:r>
      <w:r w:rsidR="00B457C0">
        <w:rPr>
          <w:rFonts w:ascii="Tahoma" w:hAnsi="Tahoma"/>
          <w:color w:val="000000"/>
          <w:spacing w:val="-14"/>
          <w:sz w:val="21"/>
          <w:lang w:val="es-ES"/>
        </w:rPr>
        <w:t xml:space="preserve"> ±</w:t>
      </w:r>
      <w:r w:rsidR="00B457C0" w:rsidRPr="00826399">
        <w:rPr>
          <w:rFonts w:ascii="Tahoma" w:hAnsi="Tahoma"/>
          <w:color w:val="000000"/>
          <w:spacing w:val="-14"/>
          <w:sz w:val="21"/>
          <w:lang w:val="es-ES"/>
        </w:rPr>
        <w:t xml:space="preserve"> 10%</w:t>
      </w:r>
    </w:p>
    <w:p w14:paraId="1EBF004F" w14:textId="343A3B98" w:rsidR="00C546E5" w:rsidRPr="00826399" w:rsidRDefault="0007000B" w:rsidP="00826399">
      <w:pPr>
        <w:ind w:left="794"/>
        <w:rPr>
          <w:rFonts w:ascii="Tahoma" w:hAnsi="Tahoma"/>
          <w:color w:val="000000"/>
          <w:spacing w:val="-14"/>
          <w:sz w:val="21"/>
          <w:lang w:val="es-ES"/>
        </w:rPr>
      </w:pPr>
      <w:r>
        <w:rPr>
          <w:rFonts w:ascii="Tahoma" w:hAnsi="Tahoma"/>
          <w:color w:val="000000"/>
          <w:spacing w:val="-14"/>
          <w:sz w:val="21"/>
          <w:u w:val="single"/>
          <w:lang w:val="es-ES"/>
        </w:rPr>
        <w:t>Diámetro:</w:t>
      </w:r>
      <w:r>
        <w:rPr>
          <w:rFonts w:ascii="Tahoma" w:hAnsi="Tahoma"/>
          <w:color w:val="000000"/>
          <w:spacing w:val="-14"/>
          <w:sz w:val="21"/>
          <w:lang w:val="es-ES"/>
        </w:rPr>
        <w:t xml:space="preserve"> </w:t>
      </w:r>
      <w:r w:rsidR="00C46274">
        <w:rPr>
          <w:rFonts w:ascii="Tahoma" w:hAnsi="Tahoma"/>
          <w:color w:val="000000"/>
          <w:spacing w:val="-14"/>
          <w:sz w:val="21"/>
          <w:lang w:val="es-ES"/>
        </w:rPr>
        <w:t>mínimo</w:t>
      </w:r>
      <w:r>
        <w:rPr>
          <w:rFonts w:ascii="Tahoma" w:hAnsi="Tahoma"/>
          <w:color w:val="000000"/>
          <w:spacing w:val="-14"/>
          <w:sz w:val="21"/>
          <w:lang w:val="es-ES"/>
        </w:rPr>
        <w:t xml:space="preserve"> 10</w:t>
      </w:r>
      <w:r w:rsidR="00C46274">
        <w:rPr>
          <w:rFonts w:ascii="Tahoma" w:hAnsi="Tahoma"/>
          <w:color w:val="000000"/>
          <w:spacing w:val="-14"/>
          <w:sz w:val="21"/>
          <w:lang w:val="es-ES"/>
        </w:rPr>
        <w:t xml:space="preserve"> cm </w:t>
      </w:r>
      <w:r w:rsidR="00C46274" w:rsidRPr="00826399">
        <w:rPr>
          <w:rFonts w:ascii="Tahoma" w:hAnsi="Tahoma"/>
          <w:color w:val="000000"/>
          <w:spacing w:val="-14"/>
          <w:sz w:val="21"/>
          <w:lang w:val="es-ES"/>
        </w:rPr>
        <w:t xml:space="preserve">± 10%; </w:t>
      </w:r>
      <w:r w:rsidR="00C46274">
        <w:rPr>
          <w:rFonts w:ascii="Tahoma" w:hAnsi="Tahoma"/>
          <w:color w:val="000000"/>
          <w:spacing w:val="-14"/>
          <w:sz w:val="21"/>
          <w:lang w:val="es-ES"/>
        </w:rPr>
        <w:t>máximo</w:t>
      </w:r>
      <w:r>
        <w:rPr>
          <w:rFonts w:ascii="Tahoma" w:hAnsi="Tahoma"/>
          <w:color w:val="000000"/>
          <w:spacing w:val="-14"/>
          <w:sz w:val="21"/>
          <w:lang w:val="es-ES"/>
        </w:rPr>
        <w:t xml:space="preserve"> 30 cm</w:t>
      </w:r>
      <w:r w:rsidR="00C46274">
        <w:rPr>
          <w:rFonts w:ascii="Tahoma" w:hAnsi="Tahoma"/>
          <w:color w:val="000000"/>
          <w:spacing w:val="-14"/>
          <w:sz w:val="21"/>
          <w:lang w:val="es-ES"/>
        </w:rPr>
        <w:t xml:space="preserve"> </w:t>
      </w:r>
      <w:r w:rsidR="00C46274" w:rsidRPr="00826399">
        <w:rPr>
          <w:rFonts w:ascii="Tahoma" w:hAnsi="Tahoma"/>
          <w:color w:val="000000"/>
          <w:spacing w:val="-14"/>
          <w:sz w:val="21"/>
          <w:lang w:val="es-ES"/>
        </w:rPr>
        <w:t>± 10%</w:t>
      </w:r>
    </w:p>
    <w:p w14:paraId="207B8AED" w14:textId="390D172D" w:rsidR="00C546E5" w:rsidRDefault="0007000B" w:rsidP="00826399">
      <w:pPr>
        <w:ind w:left="794"/>
        <w:rPr>
          <w:rFonts w:ascii="Tahoma" w:hAnsi="Tahoma"/>
          <w:color w:val="000000"/>
          <w:spacing w:val="-14"/>
          <w:sz w:val="21"/>
          <w:lang w:val="es-ES"/>
        </w:rPr>
      </w:pPr>
      <w:r>
        <w:rPr>
          <w:rFonts w:ascii="Tahoma" w:hAnsi="Tahoma"/>
          <w:color w:val="000000"/>
          <w:spacing w:val="-14"/>
          <w:sz w:val="21"/>
          <w:lang w:val="es-ES"/>
        </w:rPr>
        <w:t>Peso: mínimo de 1</w:t>
      </w:r>
      <w:r w:rsidR="00C46274">
        <w:rPr>
          <w:rFonts w:ascii="Tahoma" w:hAnsi="Tahoma"/>
          <w:color w:val="000000"/>
          <w:spacing w:val="-14"/>
          <w:sz w:val="21"/>
          <w:lang w:val="es-ES"/>
        </w:rPr>
        <w:t xml:space="preserve">kg </w:t>
      </w:r>
      <w:r>
        <w:rPr>
          <w:rFonts w:ascii="Tahoma" w:hAnsi="Tahoma"/>
          <w:color w:val="000000"/>
          <w:spacing w:val="-14"/>
          <w:sz w:val="21"/>
          <w:lang w:val="es-ES"/>
        </w:rPr>
        <w:t>±10%</w:t>
      </w:r>
      <w:r w:rsidR="00C46274">
        <w:rPr>
          <w:rFonts w:ascii="Tahoma" w:hAnsi="Tahoma"/>
          <w:color w:val="000000"/>
          <w:spacing w:val="-14"/>
          <w:sz w:val="21"/>
          <w:lang w:val="es-ES"/>
        </w:rPr>
        <w:t>;</w:t>
      </w:r>
      <w:r>
        <w:rPr>
          <w:rFonts w:ascii="Tahoma" w:hAnsi="Tahoma"/>
          <w:color w:val="000000"/>
          <w:spacing w:val="-14"/>
          <w:sz w:val="21"/>
          <w:lang w:val="es-ES"/>
        </w:rPr>
        <w:t xml:space="preserve"> máximo de 3,5 kg</w:t>
      </w:r>
      <w:r w:rsidR="00C46274">
        <w:rPr>
          <w:rFonts w:ascii="Tahoma" w:hAnsi="Tahoma"/>
          <w:color w:val="000000"/>
          <w:spacing w:val="-14"/>
          <w:sz w:val="21"/>
          <w:lang w:val="es-ES"/>
        </w:rPr>
        <w:t xml:space="preserve"> </w:t>
      </w:r>
      <w:r w:rsidR="00C46274" w:rsidRPr="00826399">
        <w:rPr>
          <w:rFonts w:ascii="Tahoma" w:hAnsi="Tahoma"/>
          <w:color w:val="000000"/>
          <w:spacing w:val="-14"/>
          <w:sz w:val="21"/>
          <w:lang w:val="es-ES"/>
        </w:rPr>
        <w:t>± 10%</w:t>
      </w:r>
    </w:p>
    <w:p w14:paraId="3E8D70BA" w14:textId="77777777" w:rsidR="00C546E5" w:rsidRDefault="0007000B" w:rsidP="00826399">
      <w:pPr>
        <w:ind w:left="794" w:right="4104"/>
        <w:rPr>
          <w:rFonts w:ascii="Tahoma" w:hAnsi="Tahoma"/>
          <w:color w:val="000000"/>
          <w:spacing w:val="-16"/>
          <w:sz w:val="21"/>
          <w:lang w:val="es-ES"/>
        </w:rPr>
      </w:pPr>
      <w:r>
        <w:rPr>
          <w:rFonts w:ascii="Tahoma" w:hAnsi="Tahoma"/>
          <w:color w:val="000000"/>
          <w:spacing w:val="-16"/>
          <w:sz w:val="21"/>
          <w:lang w:val="es-ES"/>
        </w:rPr>
        <w:t xml:space="preserve">Grasa: no inferior al 45 por 100 sobre extracto seco </w:t>
      </w:r>
      <w:r>
        <w:rPr>
          <w:rFonts w:ascii="Tahoma" w:hAnsi="Tahoma"/>
          <w:color w:val="000000"/>
          <w:spacing w:val="-13"/>
          <w:sz w:val="21"/>
          <w:u w:val="single"/>
          <w:lang w:val="es-ES"/>
        </w:rPr>
        <w:t>Extracto seco:</w:t>
      </w:r>
      <w:r>
        <w:rPr>
          <w:rFonts w:ascii="Tahoma" w:hAnsi="Tahoma"/>
          <w:color w:val="000000"/>
          <w:spacing w:val="-13"/>
          <w:sz w:val="21"/>
          <w:lang w:val="es-ES"/>
        </w:rPr>
        <w:t xml:space="preserve"> mínimo del 55 por 100</w:t>
      </w:r>
    </w:p>
    <w:p w14:paraId="532A661D" w14:textId="2FFD79C8" w:rsidR="00C546E5" w:rsidRDefault="00E2038B" w:rsidP="00826399">
      <w:pPr>
        <w:ind w:left="794"/>
        <w:rPr>
          <w:rFonts w:ascii="Tahoma" w:hAnsi="Tahoma"/>
          <w:color w:val="000000"/>
          <w:spacing w:val="-14"/>
          <w:sz w:val="21"/>
          <w:lang w:val="es-ES"/>
        </w:rPr>
      </w:pPr>
      <w:r>
        <w:rPr>
          <w:rFonts w:ascii="Tahoma" w:hAnsi="Tahoma"/>
          <w:color w:val="000000"/>
          <w:spacing w:val="-14"/>
          <w:sz w:val="21"/>
          <w:lang w:val="es-ES"/>
        </w:rPr>
        <w:t>pH</w:t>
      </w:r>
      <w:bookmarkStart w:id="0" w:name="_GoBack"/>
      <w:bookmarkEnd w:id="0"/>
      <w:r w:rsidR="0007000B">
        <w:rPr>
          <w:rFonts w:ascii="Tahoma" w:hAnsi="Tahoma"/>
          <w:color w:val="000000"/>
          <w:spacing w:val="-14"/>
          <w:sz w:val="21"/>
          <w:lang w:val="es-ES"/>
        </w:rPr>
        <w:t>: 4,9 a 5,5</w:t>
      </w:r>
    </w:p>
    <w:p w14:paraId="1C9C3882" w14:textId="217C10A6" w:rsidR="00C546E5" w:rsidRDefault="0007000B" w:rsidP="00826399">
      <w:pPr>
        <w:ind w:left="794" w:right="3384"/>
        <w:rPr>
          <w:rFonts w:ascii="Tahoma" w:hAnsi="Tahoma"/>
          <w:color w:val="000000"/>
          <w:spacing w:val="-11"/>
          <w:sz w:val="21"/>
          <w:u w:val="single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E969570" wp14:editId="01EFD43D">
                <wp:simplePos x="0" y="0"/>
                <wp:positionH relativeFrom="page">
                  <wp:posOffset>1127125</wp:posOffset>
                </wp:positionH>
                <wp:positionV relativeFrom="page">
                  <wp:posOffset>5205095</wp:posOffset>
                </wp:positionV>
                <wp:extent cx="5493385" cy="0"/>
                <wp:effectExtent l="12700" t="13970" r="8890" b="5080"/>
                <wp:wrapNone/>
                <wp:docPr id="1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338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AE9FE8" id="Line 8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8.75pt,409.85pt" to="521.3pt,40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" strokeweight=".7pt">
                <w10:wrap anchorx="page" anchory="page"/>
              </v:line>
            </w:pict>
          </mc:Fallback>
        </mc:AlternateContent>
      </w:r>
      <w:r>
        <w:rPr>
          <w:rFonts w:ascii="Tahoma" w:hAnsi="Tahoma"/>
          <w:color w:val="000000"/>
          <w:spacing w:val="-17"/>
          <w:sz w:val="21"/>
          <w:u w:val="single"/>
          <w:lang w:val="es-ES"/>
        </w:rPr>
        <w:t>Proteína total:</w:t>
      </w:r>
      <w:r>
        <w:rPr>
          <w:rFonts w:ascii="Tahoma" w:hAnsi="Tahoma"/>
          <w:color w:val="000000"/>
          <w:spacing w:val="-17"/>
          <w:sz w:val="21"/>
          <w:lang w:val="es-ES"/>
        </w:rPr>
        <w:t xml:space="preserve"> mínimo del 25 por 100 sobre el extracto seco. </w:t>
      </w:r>
      <w:r>
        <w:rPr>
          <w:rFonts w:ascii="Tahoma" w:hAnsi="Tahoma"/>
          <w:color w:val="000000"/>
          <w:spacing w:val="-11"/>
          <w:sz w:val="21"/>
          <w:u w:val="single"/>
          <w:lang w:val="es-ES"/>
        </w:rPr>
        <w:t>Características organolépticas:</w:t>
      </w:r>
    </w:p>
    <w:p w14:paraId="2F976A3A" w14:textId="77777777" w:rsidR="00C46274" w:rsidRDefault="00C46274" w:rsidP="00826399">
      <w:pPr>
        <w:ind w:left="794" w:right="3384"/>
        <w:rPr>
          <w:rFonts w:ascii="Tahoma" w:hAnsi="Tahoma"/>
          <w:color w:val="000000"/>
          <w:spacing w:val="-17"/>
          <w:sz w:val="21"/>
          <w:u w:val="single"/>
          <w:lang w:val="es-ES"/>
        </w:rPr>
      </w:pPr>
    </w:p>
    <w:p w14:paraId="3030A221" w14:textId="77777777" w:rsidR="00C546E5" w:rsidRPr="0013505C" w:rsidRDefault="0007000B">
      <w:pPr>
        <w:spacing w:line="0" w:lineRule="auto"/>
        <w:rPr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68ADE6DF" wp14:editId="727EFA7D">
                <wp:simplePos x="0" y="0"/>
                <wp:positionH relativeFrom="page">
                  <wp:posOffset>950595</wp:posOffset>
                </wp:positionH>
                <wp:positionV relativeFrom="page">
                  <wp:posOffset>5200015</wp:posOffset>
                </wp:positionV>
                <wp:extent cx="5753100" cy="3648075"/>
                <wp:effectExtent l="0" t="0" r="1905" b="635"/>
                <wp:wrapSquare wrapText="bothSides"/>
                <wp:docPr id="17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3648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99FA2E" w14:textId="77777777" w:rsidR="00C546E5" w:rsidRDefault="00C546E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ADE6DF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74.85pt;margin-top:409.45pt;width:453pt;height:287.25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" filled="f" stroked="f">
                <v:textbox inset="0,0,0,0">
                  <w:txbxContent>
                    <w:p w14:paraId="3D99FA2E" w14:textId="77777777" w:rsidR="00C546E5" w:rsidRDefault="00C546E5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0C5C7976" wp14:editId="52AC54A5">
                <wp:simplePos x="0" y="0"/>
                <wp:positionH relativeFrom="page">
                  <wp:posOffset>950595</wp:posOffset>
                </wp:positionH>
                <wp:positionV relativeFrom="page">
                  <wp:posOffset>5200015</wp:posOffset>
                </wp:positionV>
                <wp:extent cx="5753100" cy="3648075"/>
                <wp:effectExtent l="0" t="0" r="1905" b="635"/>
                <wp:wrapSquare wrapText="bothSides"/>
                <wp:docPr id="1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3648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2A41A2" w14:textId="77777777" w:rsidR="00826399" w:rsidRPr="0033084C" w:rsidRDefault="0082639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C7976" id="Text Box 6" o:spid="_x0000_s1027" type="#_x0000_t202" style="position:absolute;margin-left:74.85pt;margin-top:409.45pt;width:453pt;height:287.25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6lssAIAALIFAAAOAAAAZHJzL2Uyb0RvYy54bWysVG1vmzAQ/j5p/8HydwqkQAC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" filled="f" stroked="f">
                <v:textbox inset="0,0,0,0">
                  <w:txbxContent>
                    <w:p w14:paraId="6A2A41A2" w14:textId="77777777" w:rsidR="00826399" w:rsidRPr="0033084C" w:rsidRDefault="00826399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3838214C" wp14:editId="5C6234E7">
                <wp:simplePos x="0" y="0"/>
                <wp:positionH relativeFrom="page">
                  <wp:posOffset>1127125</wp:posOffset>
                </wp:positionH>
                <wp:positionV relativeFrom="page">
                  <wp:posOffset>5213985</wp:posOffset>
                </wp:positionV>
                <wp:extent cx="3938270" cy="3465830"/>
                <wp:effectExtent l="3175" t="3810" r="1905" b="0"/>
                <wp:wrapSquare wrapText="bothSides"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8270" cy="3465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156"/>
                              <w:gridCol w:w="316"/>
                              <w:gridCol w:w="3784"/>
                              <w:gridCol w:w="946"/>
                            </w:tblGrid>
                            <w:tr w:rsidR="00C546E5" w14:paraId="75B8682B" w14:textId="77777777">
                              <w:trPr>
                                <w:trHeight w:hRule="exact" w:val="176"/>
                              </w:trPr>
                              <w:tc>
                                <w:tcPr>
                                  <w:tcW w:w="1156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single" w:sz="4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14:paraId="07C47302" w14:textId="77777777" w:rsidR="00C546E5" w:rsidRDefault="0007000B">
                                  <w:pPr>
                                    <w:ind w:left="79"/>
                                    <w:rPr>
                                      <w:rFonts w:ascii="Verdana" w:hAnsi="Verdana"/>
                                      <w:b/>
                                      <w:i/>
                                      <w:color w:val="000000"/>
                                      <w:spacing w:val="-10"/>
                                      <w:sz w:val="15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i/>
                                      <w:color w:val="000000"/>
                                      <w:spacing w:val="-10"/>
                                      <w:sz w:val="15"/>
                                      <w:lang w:val="es-ES"/>
                                    </w:rPr>
                                    <w:t>APARIENCIA</w:t>
                                  </w:r>
                                </w:p>
                              </w:tc>
                              <w:tc>
                                <w:tcPr>
                                  <w:tcW w:w="316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single" w:sz="4" w:space="0" w:color="000000"/>
                                    <w:right w:val="none" w:sz="0" w:space="0" w:color="000000"/>
                                  </w:tcBorders>
                                </w:tcPr>
                                <w:p w14:paraId="167CD631" w14:textId="77777777" w:rsidR="00C546E5" w:rsidRDefault="00C546E5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4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single" w:sz="4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14:paraId="4E31CDB2" w14:textId="77777777" w:rsidR="00C546E5" w:rsidRDefault="0007000B">
                                  <w:pPr>
                                    <w:ind w:right="1379"/>
                                    <w:jc w:val="right"/>
                                    <w:rPr>
                                      <w:rFonts w:ascii="Verdana" w:hAnsi="Verdana"/>
                                      <w:b/>
                                      <w:i/>
                                      <w:color w:val="000000"/>
                                      <w:spacing w:val="-8"/>
                                      <w:sz w:val="15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i/>
                                      <w:color w:val="000000"/>
                                      <w:spacing w:val="-8"/>
                                      <w:sz w:val="15"/>
                                      <w:lang w:val="es-ES"/>
                                    </w:rPr>
                                    <w:t>Situación óptima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single" w:sz="4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14:paraId="67AD12D5" w14:textId="77777777" w:rsidR="00C546E5" w:rsidRDefault="0007000B">
                                  <w:pPr>
                                    <w:jc w:val="right"/>
                                    <w:rPr>
                                      <w:rFonts w:ascii="Verdana" w:hAnsi="Verdana"/>
                                      <w:b/>
                                      <w:i/>
                                      <w:color w:val="000000"/>
                                      <w:spacing w:val="-6"/>
                                      <w:sz w:val="15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i/>
                                      <w:color w:val="000000"/>
                                      <w:spacing w:val="-6"/>
                                      <w:sz w:val="15"/>
                                      <w:lang w:val="es-ES"/>
                                    </w:rPr>
                                    <w:t>Criticidad</w:t>
                                  </w:r>
                                </w:p>
                              </w:tc>
                            </w:tr>
                            <w:tr w:rsidR="00C546E5" w14:paraId="739183A2" w14:textId="77777777">
                              <w:trPr>
                                <w:trHeight w:hRule="exact" w:val="202"/>
                              </w:trPr>
                              <w:tc>
                                <w:tcPr>
                                  <w:tcW w:w="1156" w:type="dxa"/>
                                  <w:tcBorders>
                                    <w:top w:val="single" w:sz="4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3E811DF3" w14:textId="77777777" w:rsidR="00C546E5" w:rsidRDefault="00C546E5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tcBorders>
                                    <w:top w:val="single" w:sz="4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14:paraId="7A66D581" w14:textId="77777777" w:rsidR="00C546E5" w:rsidRDefault="0007000B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  <w:i/>
                                      <w:color w:val="000000"/>
                                      <w:sz w:val="15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i/>
                                      <w:color w:val="000000"/>
                                      <w:sz w:val="15"/>
                                      <w:lang w:val="es-ES"/>
                                    </w:rPr>
                                    <w:t>•</w:t>
                                  </w:r>
                                </w:p>
                              </w:tc>
                              <w:tc>
                                <w:tcPr>
                                  <w:tcW w:w="3784" w:type="dxa"/>
                                  <w:tcBorders>
                                    <w:top w:val="single" w:sz="4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14:paraId="5619BB16" w14:textId="77777777" w:rsidR="00C546E5" w:rsidRDefault="0007000B">
                                  <w:pPr>
                                    <w:ind w:left="151"/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es-ES"/>
                                    </w:rPr>
                                    <w:t>Cilíndrica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tcBorders>
                                    <w:top w:val="single" w:sz="4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14:paraId="342B1355" w14:textId="77777777" w:rsidR="00C546E5" w:rsidRDefault="0007000B">
                                  <w:pPr>
                                    <w:ind w:left="118"/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es-ES"/>
                                    </w:rPr>
                                    <w:t>Crítico</w:t>
                                  </w:r>
                                </w:p>
                              </w:tc>
                            </w:tr>
                            <w:tr w:rsidR="00C546E5" w14:paraId="394B6E29" w14:textId="77777777">
                              <w:trPr>
                                <w:trHeight w:hRule="exact" w:val="194"/>
                              </w:trPr>
                              <w:tc>
                                <w:tcPr>
                                  <w:tcW w:w="1156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3073E34D" w14:textId="77777777" w:rsidR="00C546E5" w:rsidRDefault="00C546E5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14:paraId="68E3C7C7" w14:textId="77777777" w:rsidR="00C546E5" w:rsidRDefault="0007000B">
                                  <w:pPr>
                                    <w:jc w:val="center"/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es-ES"/>
                                    </w:rPr>
                                    <w:t>•</w:t>
                                  </w:r>
                                </w:p>
                              </w:tc>
                              <w:tc>
                                <w:tcPr>
                                  <w:tcW w:w="3784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14:paraId="05741016" w14:textId="77777777" w:rsidR="00C546E5" w:rsidRDefault="0007000B">
                                  <w:pPr>
                                    <w:ind w:left="151"/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es-ES"/>
                                    </w:rPr>
                                    <w:t>Caras planas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5099D9F5" w14:textId="77777777" w:rsidR="00C546E5" w:rsidRDefault="00C546E5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546E5" w14:paraId="3C1AEC0E" w14:textId="77777777">
                              <w:trPr>
                                <w:trHeight w:hRule="exact" w:val="173"/>
                              </w:trPr>
                              <w:tc>
                                <w:tcPr>
                                  <w:tcW w:w="1156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1DCDF2CA" w14:textId="77777777" w:rsidR="00C546E5" w:rsidRDefault="00C546E5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14:paraId="00E7E556" w14:textId="77777777" w:rsidR="00C546E5" w:rsidRDefault="0007000B">
                                  <w:pPr>
                                    <w:jc w:val="center"/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es-ES"/>
                                    </w:rPr>
                                    <w:t>•</w:t>
                                  </w:r>
                                </w:p>
                              </w:tc>
                              <w:tc>
                                <w:tcPr>
                                  <w:tcW w:w="3784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14:paraId="5B55BF53" w14:textId="77777777" w:rsidR="00C546E5" w:rsidRDefault="0007000B">
                                  <w:pPr>
                                    <w:ind w:left="151"/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es-ES"/>
                                    </w:rPr>
                                    <w:t>Talones ligeramente convexos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0399BE01" w14:textId="77777777" w:rsidR="00C546E5" w:rsidRDefault="00C546E5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546E5" w14:paraId="12DDACCD" w14:textId="77777777">
                              <w:trPr>
                                <w:trHeight w:hRule="exact" w:val="853"/>
                              </w:trPr>
                              <w:tc>
                                <w:tcPr>
                                  <w:tcW w:w="1156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single" w:sz="4" w:space="0" w:color="000000"/>
                                    <w:right w:val="none" w:sz="0" w:space="0" w:color="000000"/>
                                  </w:tcBorders>
                                </w:tcPr>
                                <w:p w14:paraId="6FDE97B2" w14:textId="77777777" w:rsidR="00C546E5" w:rsidRDefault="0007000B">
                                  <w:pPr>
                                    <w:ind w:left="79"/>
                                    <w:rPr>
                                      <w:rFonts w:ascii="Verdana" w:hAnsi="Verdana"/>
                                      <w:b/>
                                      <w:color w:val="000000"/>
                                      <w:sz w:val="15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color w:val="000000"/>
                                      <w:sz w:val="15"/>
                                      <w:lang w:val="es-ES"/>
                                    </w:rPr>
                                    <w:t>Forma</w:t>
                                  </w:r>
                                </w:p>
                              </w:tc>
                              <w:tc>
                                <w:tcPr>
                                  <w:tcW w:w="316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single" w:sz="4" w:space="0" w:color="000000"/>
                                    <w:right w:val="none" w:sz="0" w:space="0" w:color="000000"/>
                                  </w:tcBorders>
                                </w:tcPr>
                                <w:p w14:paraId="496E73DC" w14:textId="77777777" w:rsidR="00C546E5" w:rsidRDefault="0007000B">
                                  <w:pPr>
                                    <w:jc w:val="center"/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es-ES"/>
                                    </w:rPr>
                                    <w:t>•</w:t>
                                  </w:r>
                                </w:p>
                              </w:tc>
                              <w:tc>
                                <w:tcPr>
                                  <w:tcW w:w="3784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single" w:sz="4" w:space="0" w:color="000000"/>
                                    <w:right w:val="none" w:sz="0" w:space="0" w:color="000000"/>
                                  </w:tcBorders>
                                </w:tcPr>
                                <w:p w14:paraId="2D5FA3DA" w14:textId="77777777" w:rsidR="00C546E5" w:rsidRDefault="0007000B">
                                  <w:pPr>
                                    <w:ind w:left="144" w:right="108"/>
                                    <w:rPr>
                                      <w:rFonts w:ascii="Arial" w:hAnsi="Arial"/>
                                      <w:color w:val="000000"/>
                                      <w:spacing w:val="-1"/>
                                      <w:sz w:val="16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pacing w:val="-1"/>
                                      <w:sz w:val="16"/>
                                      <w:lang w:val="es-ES"/>
                                    </w:rPr>
                                    <w:t xml:space="preserve">Bordes uniformes, bien redondeados o bien con </w:t>
                                  </w: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es-ES"/>
                                    </w:rPr>
                                    <w:t>arista viva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single" w:sz="4" w:space="0" w:color="000000"/>
                                    <w:right w:val="none" w:sz="0" w:space="0" w:color="000000"/>
                                  </w:tcBorders>
                                </w:tcPr>
                                <w:p w14:paraId="491DAF5F" w14:textId="77777777" w:rsidR="00C546E5" w:rsidRDefault="0007000B">
                                  <w:pPr>
                                    <w:ind w:left="118"/>
                                    <w:rPr>
                                      <w:rFonts w:ascii="Arial" w:hAnsi="Arial"/>
                                      <w:color w:val="000000"/>
                                      <w:spacing w:val="-3"/>
                                      <w:sz w:val="16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pacing w:val="-3"/>
                                      <w:sz w:val="16"/>
                                      <w:lang w:val="es-ES"/>
                                    </w:rPr>
                                    <w:t>Secundario</w:t>
                                  </w:r>
                                </w:p>
                              </w:tc>
                            </w:tr>
                            <w:tr w:rsidR="00C546E5" w14:paraId="147BDB06" w14:textId="77777777">
                              <w:trPr>
                                <w:trHeight w:hRule="exact" w:val="202"/>
                              </w:trPr>
                              <w:tc>
                                <w:tcPr>
                                  <w:tcW w:w="1156" w:type="dxa"/>
                                  <w:tcBorders>
                                    <w:top w:val="single" w:sz="4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5D3AED6B" w14:textId="77777777" w:rsidR="00C546E5" w:rsidRDefault="00C546E5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tcBorders>
                                    <w:top w:val="single" w:sz="4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14:paraId="38B2FD82" w14:textId="77777777" w:rsidR="00C546E5" w:rsidRDefault="0007000B">
                                  <w:pPr>
                                    <w:jc w:val="center"/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es-ES"/>
                                    </w:rPr>
                                    <w:t>•</w:t>
                                  </w:r>
                                </w:p>
                              </w:tc>
                              <w:tc>
                                <w:tcPr>
                                  <w:tcW w:w="3784" w:type="dxa"/>
                                  <w:tcBorders>
                                    <w:top w:val="single" w:sz="4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14:paraId="45B443AF" w14:textId="77777777" w:rsidR="00C546E5" w:rsidRDefault="0007000B">
                                  <w:pPr>
                                    <w:ind w:left="151"/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es-ES"/>
                                    </w:rPr>
                                    <w:t>Dura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tcBorders>
                                    <w:top w:val="single" w:sz="4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14:paraId="2F957A26" w14:textId="77777777" w:rsidR="00C546E5" w:rsidRDefault="0007000B">
                                  <w:pPr>
                                    <w:ind w:left="118"/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es-ES"/>
                                    </w:rPr>
                                    <w:t>Crítico</w:t>
                                  </w:r>
                                </w:p>
                              </w:tc>
                            </w:tr>
                            <w:tr w:rsidR="00C546E5" w14:paraId="4C8500F7" w14:textId="77777777">
                              <w:trPr>
                                <w:trHeight w:hRule="exact" w:val="194"/>
                              </w:trPr>
                              <w:tc>
                                <w:tcPr>
                                  <w:tcW w:w="1156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6E8E3923" w14:textId="77777777" w:rsidR="00C546E5" w:rsidRDefault="00C546E5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14:paraId="6132EA40" w14:textId="77777777" w:rsidR="00C546E5" w:rsidRDefault="0007000B">
                                  <w:pPr>
                                    <w:jc w:val="center"/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es-ES"/>
                                    </w:rPr>
                                    <w:t>•</w:t>
                                  </w:r>
                                </w:p>
                              </w:tc>
                              <w:tc>
                                <w:tcPr>
                                  <w:tcW w:w="3784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14:paraId="795180DF" w14:textId="77777777" w:rsidR="00C546E5" w:rsidRDefault="0007000B">
                                  <w:pPr>
                                    <w:ind w:left="151"/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es-ES"/>
                                    </w:rPr>
                                    <w:t>Lisa, sin agentes extraños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46C9F33B" w14:textId="77777777" w:rsidR="00C546E5" w:rsidRDefault="00C546E5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546E5" w:rsidRPr="00233ABC" w14:paraId="2EB386F5" w14:textId="77777777">
                              <w:trPr>
                                <w:trHeight w:hRule="exact" w:val="173"/>
                              </w:trPr>
                              <w:tc>
                                <w:tcPr>
                                  <w:tcW w:w="1156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2582D81A" w14:textId="77777777" w:rsidR="00C546E5" w:rsidRDefault="00C546E5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14:paraId="27A92527" w14:textId="77777777" w:rsidR="00C546E5" w:rsidRDefault="0007000B">
                                  <w:pPr>
                                    <w:jc w:val="center"/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es-ES"/>
                                    </w:rPr>
                                    <w:t>•</w:t>
                                  </w:r>
                                </w:p>
                              </w:tc>
                              <w:tc>
                                <w:tcPr>
                                  <w:tcW w:w="3784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14:paraId="1F031C7E" w14:textId="77777777" w:rsidR="00C546E5" w:rsidRDefault="0007000B">
                                  <w:pPr>
                                    <w:ind w:left="151"/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es-ES"/>
                                    </w:rPr>
                                    <w:t>Ligeras señales de los paños utilizados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5568C0A6" w14:textId="77777777" w:rsidR="00C546E5" w:rsidRPr="0007000B" w:rsidRDefault="00C546E5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C546E5" w14:paraId="2DABE643" w14:textId="77777777">
                              <w:trPr>
                                <w:trHeight w:hRule="exact" w:val="403"/>
                              </w:trPr>
                              <w:tc>
                                <w:tcPr>
                                  <w:tcW w:w="1156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14:paraId="384D3900" w14:textId="77777777" w:rsidR="00C546E5" w:rsidRDefault="0007000B">
                                  <w:pPr>
                                    <w:ind w:left="79"/>
                                    <w:rPr>
                                      <w:rFonts w:ascii="Verdana" w:hAnsi="Verdana"/>
                                      <w:b/>
                                      <w:color w:val="000000"/>
                                      <w:sz w:val="15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color w:val="000000"/>
                                      <w:sz w:val="15"/>
                                      <w:lang w:val="es-ES"/>
                                    </w:rPr>
                                    <w:t>Corteza</w:t>
                                  </w:r>
                                </w:p>
                              </w:tc>
                              <w:tc>
                                <w:tcPr>
                                  <w:tcW w:w="316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0590803B" w14:textId="77777777" w:rsidR="00C546E5" w:rsidRDefault="0007000B">
                                  <w:pPr>
                                    <w:jc w:val="center"/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es-ES"/>
                                    </w:rPr>
                                    <w:t>•</w:t>
                                  </w:r>
                                </w:p>
                              </w:tc>
                              <w:tc>
                                <w:tcPr>
                                  <w:tcW w:w="3784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14:paraId="13941900" w14:textId="77777777" w:rsidR="00C546E5" w:rsidRDefault="0007000B">
                                  <w:pPr>
                                    <w:ind w:left="144" w:right="432"/>
                                    <w:rPr>
                                      <w:rFonts w:ascii="Arial" w:hAnsi="Arial"/>
                                      <w:color w:val="000000"/>
                                      <w:spacing w:val="-3"/>
                                      <w:sz w:val="16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pacing w:val="-3"/>
                                      <w:sz w:val="16"/>
                                      <w:lang w:val="es-ES"/>
                                    </w:rPr>
                                    <w:t xml:space="preserve">Ausencia o ligeras marcas de bandeja en las </w:t>
                                  </w: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es-ES"/>
                                    </w:rPr>
                                    <w:t>caras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338FC601" w14:textId="77777777" w:rsidR="00C546E5" w:rsidRDefault="0007000B">
                                  <w:pPr>
                                    <w:ind w:left="118"/>
                                    <w:rPr>
                                      <w:rFonts w:ascii="Arial" w:hAnsi="Arial"/>
                                      <w:color w:val="000000"/>
                                      <w:spacing w:val="-3"/>
                                      <w:sz w:val="16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pacing w:val="-3"/>
                                      <w:sz w:val="16"/>
                                      <w:lang w:val="es-ES"/>
                                    </w:rPr>
                                    <w:t>Secundario</w:t>
                                  </w:r>
                                </w:p>
                              </w:tc>
                            </w:tr>
                            <w:tr w:rsidR="00C546E5" w:rsidRPr="00233ABC" w14:paraId="0975F724" w14:textId="77777777">
                              <w:trPr>
                                <w:trHeight w:hRule="exact" w:val="749"/>
                              </w:trPr>
                              <w:tc>
                                <w:tcPr>
                                  <w:tcW w:w="1156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single" w:sz="4" w:space="0" w:color="000000"/>
                                    <w:right w:val="none" w:sz="0" w:space="0" w:color="000000"/>
                                  </w:tcBorders>
                                </w:tcPr>
                                <w:p w14:paraId="36AD6046" w14:textId="77777777" w:rsidR="00C546E5" w:rsidRDefault="00C546E5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single" w:sz="4" w:space="0" w:color="000000"/>
                                    <w:right w:val="none" w:sz="0" w:space="0" w:color="000000"/>
                                  </w:tcBorders>
                                </w:tcPr>
                                <w:p w14:paraId="34531F4B" w14:textId="77777777" w:rsidR="00C546E5" w:rsidRDefault="0007000B">
                                  <w:pPr>
                                    <w:jc w:val="center"/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es-ES"/>
                                    </w:rPr>
                                    <w:t>•</w:t>
                                  </w:r>
                                </w:p>
                              </w:tc>
                              <w:tc>
                                <w:tcPr>
                                  <w:tcW w:w="3784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single" w:sz="4" w:space="0" w:color="000000"/>
                                    <w:right w:val="none" w:sz="0" w:space="0" w:color="000000"/>
                                  </w:tcBorders>
                                </w:tcPr>
                                <w:p w14:paraId="73E44D1F" w14:textId="77777777" w:rsidR="00C546E5" w:rsidRDefault="0007000B">
                                  <w:pPr>
                                    <w:ind w:left="144" w:right="288"/>
                                    <w:rPr>
                                      <w:rFonts w:ascii="Arial" w:hAnsi="Arial"/>
                                      <w:color w:val="000000"/>
                                      <w:spacing w:val="-2"/>
                                      <w:sz w:val="16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pacing w:val="-2"/>
                                      <w:sz w:val="16"/>
                                      <w:lang w:val="es-ES"/>
                                    </w:rPr>
                                    <w:t xml:space="preserve">Color homogéneo, desde el amarillo pálido o el </w:t>
                                  </w: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es-ES"/>
                                    </w:rPr>
                                    <w:t>gris blanquecino hasta un pardo oscuro en el caso de los quesos ahumados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single" w:sz="4" w:space="0" w:color="000000"/>
                                    <w:right w:val="none" w:sz="0" w:space="0" w:color="000000"/>
                                  </w:tcBorders>
                                </w:tcPr>
                                <w:p w14:paraId="186F860A" w14:textId="77777777" w:rsidR="00C546E5" w:rsidRPr="0007000B" w:rsidRDefault="00C546E5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C546E5" w14:paraId="734C8229" w14:textId="77777777">
                              <w:trPr>
                                <w:trHeight w:hRule="exact" w:val="198"/>
                              </w:trPr>
                              <w:tc>
                                <w:tcPr>
                                  <w:tcW w:w="1156" w:type="dxa"/>
                                  <w:tcBorders>
                                    <w:top w:val="single" w:sz="4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0D96DAD3" w14:textId="77777777" w:rsidR="00C546E5" w:rsidRPr="0007000B" w:rsidRDefault="00C546E5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tcBorders>
                                    <w:top w:val="single" w:sz="4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14:paraId="6F5593B6" w14:textId="77777777" w:rsidR="00C546E5" w:rsidRDefault="0007000B">
                                  <w:pPr>
                                    <w:jc w:val="center"/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es-ES"/>
                                    </w:rPr>
                                    <w:t>•</w:t>
                                  </w:r>
                                </w:p>
                              </w:tc>
                              <w:tc>
                                <w:tcPr>
                                  <w:tcW w:w="3784" w:type="dxa"/>
                                  <w:tcBorders>
                                    <w:top w:val="single" w:sz="4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14:paraId="41109CC3" w14:textId="77777777" w:rsidR="00C546E5" w:rsidRDefault="0007000B">
                                  <w:pPr>
                                    <w:ind w:left="151"/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es-ES"/>
                                    </w:rPr>
                                    <w:t>Homogéneo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tcBorders>
                                    <w:top w:val="single" w:sz="4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14:paraId="355AB131" w14:textId="77777777" w:rsidR="00C546E5" w:rsidRDefault="0007000B">
                                  <w:pPr>
                                    <w:ind w:left="118"/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es-ES"/>
                                    </w:rPr>
                                    <w:t>Crítico</w:t>
                                  </w:r>
                                </w:p>
                              </w:tc>
                            </w:tr>
                            <w:tr w:rsidR="00C546E5" w:rsidRPr="00233ABC" w14:paraId="4DB83BA3" w14:textId="77777777">
                              <w:trPr>
                                <w:trHeight w:hRule="exact" w:val="180"/>
                              </w:trPr>
                              <w:tc>
                                <w:tcPr>
                                  <w:tcW w:w="1156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592A452C" w14:textId="77777777" w:rsidR="00C546E5" w:rsidRDefault="00C546E5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14:paraId="45AC8093" w14:textId="77777777" w:rsidR="00C546E5" w:rsidRDefault="0007000B">
                                  <w:pPr>
                                    <w:jc w:val="center"/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es-ES"/>
                                    </w:rPr>
                                    <w:t>•</w:t>
                                  </w:r>
                                </w:p>
                              </w:tc>
                              <w:tc>
                                <w:tcPr>
                                  <w:tcW w:w="3784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14:paraId="05CD6E35" w14:textId="77777777" w:rsidR="00C546E5" w:rsidRDefault="0007000B">
                                  <w:pPr>
                                    <w:ind w:left="151"/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es-ES"/>
                                    </w:rPr>
                                    <w:t>Variable (desde marfil a amarillo pajizo)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3509A2D3" w14:textId="77777777" w:rsidR="00C546E5" w:rsidRPr="0007000B" w:rsidRDefault="00C546E5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C546E5" w14:paraId="7B63252F" w14:textId="77777777">
                              <w:trPr>
                                <w:trHeight w:hRule="exact" w:val="735"/>
                              </w:trPr>
                              <w:tc>
                                <w:tcPr>
                                  <w:tcW w:w="1156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single" w:sz="4" w:space="0" w:color="000000"/>
                                    <w:right w:val="none" w:sz="0" w:space="0" w:color="000000"/>
                                  </w:tcBorders>
                                </w:tcPr>
                                <w:p w14:paraId="2FD4C4E4" w14:textId="77777777" w:rsidR="00C546E5" w:rsidRDefault="0007000B">
                                  <w:pPr>
                                    <w:ind w:left="108" w:right="396"/>
                                    <w:rPr>
                                      <w:rFonts w:ascii="Verdana" w:hAnsi="Verdana"/>
                                      <w:b/>
                                      <w:color w:val="000000"/>
                                      <w:spacing w:val="-10"/>
                                      <w:sz w:val="15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color w:val="000000"/>
                                      <w:spacing w:val="-10"/>
                                      <w:sz w:val="15"/>
                                      <w:lang w:val="es-ES"/>
                                    </w:rPr>
                                    <w:t xml:space="preserve">Color de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000000"/>
                                      <w:spacing w:val="-8"/>
                                      <w:sz w:val="15"/>
                                      <w:lang w:val="es-ES"/>
                                    </w:rPr>
                                    <w:t>la pasta</w:t>
                                  </w:r>
                                </w:p>
                              </w:tc>
                              <w:tc>
                                <w:tcPr>
                                  <w:tcW w:w="316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single" w:sz="4" w:space="0" w:color="000000"/>
                                    <w:right w:val="none" w:sz="0" w:space="0" w:color="000000"/>
                                  </w:tcBorders>
                                </w:tcPr>
                                <w:p w14:paraId="10922F28" w14:textId="77777777" w:rsidR="00C546E5" w:rsidRDefault="0007000B">
                                  <w:pPr>
                                    <w:jc w:val="center"/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es-ES"/>
                                    </w:rPr>
                                    <w:t>•</w:t>
                                  </w:r>
                                </w:p>
                              </w:tc>
                              <w:tc>
                                <w:tcPr>
                                  <w:tcW w:w="3784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single" w:sz="4" w:space="0" w:color="000000"/>
                                    <w:right w:val="none" w:sz="0" w:space="0" w:color="000000"/>
                                  </w:tcBorders>
                                </w:tcPr>
                                <w:p w14:paraId="5327BA37" w14:textId="77777777" w:rsidR="00C546E5" w:rsidRDefault="0007000B">
                                  <w:pPr>
                                    <w:ind w:left="151"/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es-ES"/>
                                    </w:rPr>
                                    <w:t>Cerco estrecho y ligeramente oscuro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single" w:sz="4" w:space="0" w:color="000000"/>
                                    <w:right w:val="none" w:sz="0" w:space="0" w:color="000000"/>
                                  </w:tcBorders>
                                </w:tcPr>
                                <w:p w14:paraId="361FC206" w14:textId="77777777" w:rsidR="00C546E5" w:rsidRDefault="0007000B">
                                  <w:pPr>
                                    <w:spacing w:before="144"/>
                                    <w:ind w:left="118"/>
                                    <w:rPr>
                                      <w:rFonts w:ascii="Arial" w:hAnsi="Arial"/>
                                      <w:color w:val="000000"/>
                                      <w:spacing w:val="-3"/>
                                      <w:sz w:val="16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pacing w:val="-3"/>
                                      <w:sz w:val="16"/>
                                      <w:lang w:val="es-ES"/>
                                    </w:rPr>
                                    <w:t>Secundario</w:t>
                                  </w:r>
                                </w:p>
                              </w:tc>
                            </w:tr>
                            <w:tr w:rsidR="00C546E5" w14:paraId="0C2DAFA6" w14:textId="77777777">
                              <w:trPr>
                                <w:trHeight w:hRule="exact" w:val="201"/>
                              </w:trPr>
                              <w:tc>
                                <w:tcPr>
                                  <w:tcW w:w="1156" w:type="dxa"/>
                                  <w:tcBorders>
                                    <w:top w:val="single" w:sz="4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25968771" w14:textId="77777777" w:rsidR="00C546E5" w:rsidRDefault="00C546E5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tcBorders>
                                    <w:top w:val="single" w:sz="4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14:paraId="1AD6CE33" w14:textId="77777777" w:rsidR="00C546E5" w:rsidRDefault="0007000B">
                                  <w:pPr>
                                    <w:jc w:val="center"/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es-ES"/>
                                    </w:rPr>
                                    <w:t>•</w:t>
                                  </w:r>
                                </w:p>
                              </w:tc>
                              <w:tc>
                                <w:tcPr>
                                  <w:tcW w:w="3784" w:type="dxa"/>
                                  <w:tcBorders>
                                    <w:top w:val="single" w:sz="4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14:paraId="3DB12D54" w14:textId="77777777" w:rsidR="00C546E5" w:rsidRDefault="0007000B">
                                  <w:pPr>
                                    <w:ind w:left="151"/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es-ES"/>
                                    </w:rPr>
                                    <w:t>No muy numerosos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tcBorders>
                                    <w:top w:val="single" w:sz="4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14:paraId="5124CF33" w14:textId="77777777" w:rsidR="00C546E5" w:rsidRDefault="0007000B">
                                  <w:pPr>
                                    <w:ind w:left="118"/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es-ES"/>
                                    </w:rPr>
                                    <w:t>Crítico</w:t>
                                  </w:r>
                                </w:p>
                              </w:tc>
                            </w:tr>
                            <w:tr w:rsidR="00C546E5" w14:paraId="1C9E2E2F" w14:textId="77777777">
                              <w:trPr>
                                <w:trHeight w:hRule="exact" w:val="195"/>
                              </w:trPr>
                              <w:tc>
                                <w:tcPr>
                                  <w:tcW w:w="1156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4FB817CB" w14:textId="77777777" w:rsidR="00C546E5" w:rsidRDefault="00C546E5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14:paraId="6475B231" w14:textId="77777777" w:rsidR="00C546E5" w:rsidRDefault="0007000B">
                                  <w:pPr>
                                    <w:jc w:val="center"/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es-ES"/>
                                    </w:rPr>
                                    <w:t>•</w:t>
                                  </w:r>
                                </w:p>
                              </w:tc>
                              <w:tc>
                                <w:tcPr>
                                  <w:tcW w:w="3784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14:paraId="1241EDC7" w14:textId="77777777" w:rsidR="00C546E5" w:rsidRDefault="0007000B">
                                  <w:pPr>
                                    <w:ind w:left="151"/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es-ES"/>
                                    </w:rPr>
                                    <w:t>Repartidos al azar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064B94F5" w14:textId="77777777" w:rsidR="00C546E5" w:rsidRDefault="00C546E5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546E5" w:rsidRPr="00233ABC" w14:paraId="25398F17" w14:textId="77777777">
                              <w:trPr>
                                <w:trHeight w:hRule="exact" w:val="172"/>
                              </w:trPr>
                              <w:tc>
                                <w:tcPr>
                                  <w:tcW w:w="1156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7B5E76DF" w14:textId="77777777" w:rsidR="00C546E5" w:rsidRDefault="00C546E5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14:paraId="720332E2" w14:textId="77777777" w:rsidR="00C546E5" w:rsidRDefault="0007000B">
                                  <w:pPr>
                                    <w:jc w:val="center"/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es-ES"/>
                                    </w:rPr>
                                    <w:t>•</w:t>
                                  </w:r>
                                </w:p>
                              </w:tc>
                              <w:tc>
                                <w:tcPr>
                                  <w:tcW w:w="3784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14:paraId="7FC3FB43" w14:textId="77777777" w:rsidR="00C546E5" w:rsidRDefault="0007000B">
                                  <w:pPr>
                                    <w:ind w:left="151"/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es-ES"/>
                                    </w:rPr>
                                    <w:t>Forma irregular en su mayoría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1C8B4097" w14:textId="77777777" w:rsidR="00C546E5" w:rsidRPr="0007000B" w:rsidRDefault="00C546E5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C546E5" w14:paraId="3768683F" w14:textId="77777777">
                              <w:trPr>
                                <w:trHeight w:hRule="exact" w:val="216"/>
                              </w:trPr>
                              <w:tc>
                                <w:tcPr>
                                  <w:tcW w:w="1156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14:paraId="2C331B9B" w14:textId="77777777" w:rsidR="00C546E5" w:rsidRDefault="0007000B">
                                  <w:pPr>
                                    <w:ind w:left="79"/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es-ES"/>
                                    </w:rPr>
                                    <w:t>Ojos</w:t>
                                  </w:r>
                                </w:p>
                              </w:tc>
                              <w:tc>
                                <w:tcPr>
                                  <w:tcW w:w="316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14:paraId="3FB6D044" w14:textId="77777777" w:rsidR="00C546E5" w:rsidRDefault="0007000B">
                                  <w:pPr>
                                    <w:jc w:val="center"/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es-ES"/>
                                    </w:rPr>
                                    <w:t>•</w:t>
                                  </w:r>
                                </w:p>
                              </w:tc>
                              <w:tc>
                                <w:tcPr>
                                  <w:tcW w:w="3784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14:paraId="63609B11" w14:textId="77777777" w:rsidR="00C546E5" w:rsidRDefault="0007000B">
                                  <w:pPr>
                                    <w:ind w:left="151"/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es-ES"/>
                                    </w:rPr>
                                    <w:t>Inferiores a un grano de arroz "corto"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14:paraId="0C29B744" w14:textId="77777777" w:rsidR="00C546E5" w:rsidRDefault="0007000B">
                                  <w:pPr>
                                    <w:ind w:left="118"/>
                                    <w:rPr>
                                      <w:rFonts w:ascii="Arial" w:hAnsi="Arial"/>
                                      <w:color w:val="000000"/>
                                      <w:spacing w:val="-3"/>
                                      <w:sz w:val="16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pacing w:val="-3"/>
                                      <w:sz w:val="16"/>
                                      <w:lang w:val="es-ES"/>
                                    </w:rPr>
                                    <w:t>Secundario</w:t>
                                  </w:r>
                                </w:p>
                              </w:tc>
                            </w:tr>
                            <w:tr w:rsidR="00C546E5" w14:paraId="667E5A23" w14:textId="77777777">
                              <w:trPr>
                                <w:trHeight w:hRule="exact" w:val="242"/>
                              </w:trPr>
                              <w:tc>
                                <w:tcPr>
                                  <w:tcW w:w="1156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3B7409BC" w14:textId="77777777" w:rsidR="00C546E5" w:rsidRDefault="00C546E5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14:paraId="6DA64AC2" w14:textId="77777777" w:rsidR="00C546E5" w:rsidRDefault="0007000B">
                                  <w:pPr>
                                    <w:jc w:val="center"/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es-ES"/>
                                    </w:rPr>
                                    <w:t>•</w:t>
                                  </w:r>
                                </w:p>
                              </w:tc>
                              <w:tc>
                                <w:tcPr>
                                  <w:tcW w:w="3784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14:paraId="1F8EF009" w14:textId="77777777" w:rsidR="00C546E5" w:rsidRDefault="0007000B">
                                  <w:pPr>
                                    <w:ind w:left="151"/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es-ES"/>
                                    </w:rPr>
                                    <w:t>Ausencia de grietas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499B50FA" w14:textId="77777777" w:rsidR="00C546E5" w:rsidRDefault="00C546E5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854F052" w14:textId="77777777" w:rsidR="00011E44" w:rsidRDefault="00011E4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8214C" id="Text Box 5" o:spid="_x0000_s1028" type="#_x0000_t202" style="position:absolute;margin-left:88.75pt;margin-top:410.55pt;width:310.1pt;height:272.9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156"/>
                        <w:gridCol w:w="316"/>
                        <w:gridCol w:w="3784"/>
                        <w:gridCol w:w="946"/>
                      </w:tblGrid>
                      <w:tr w:rsidR="00C546E5" w14:paraId="75B8682B" w14:textId="77777777">
                        <w:trPr>
                          <w:trHeight w:hRule="exact" w:val="176"/>
                        </w:trPr>
                        <w:tc>
                          <w:tcPr>
                            <w:tcW w:w="1156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single" w:sz="4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14:paraId="07C47302" w14:textId="77777777" w:rsidR="00C546E5" w:rsidRDefault="0007000B">
                            <w:pPr>
                              <w:ind w:left="79"/>
                              <w:rPr>
                                <w:rFonts w:ascii="Verdana" w:hAnsi="Verdana"/>
                                <w:b/>
                                <w:i/>
                                <w:color w:val="000000"/>
                                <w:spacing w:val="-10"/>
                                <w:sz w:val="15"/>
                                <w:lang w:val="es-ES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i/>
                                <w:color w:val="000000"/>
                                <w:spacing w:val="-10"/>
                                <w:sz w:val="15"/>
                                <w:lang w:val="es-ES"/>
                              </w:rPr>
                              <w:t>APARIENCIA</w:t>
                            </w:r>
                          </w:p>
                        </w:tc>
                        <w:tc>
                          <w:tcPr>
                            <w:tcW w:w="316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single" w:sz="4" w:space="0" w:color="000000"/>
                              <w:right w:val="none" w:sz="0" w:space="0" w:color="000000"/>
                            </w:tcBorders>
                          </w:tcPr>
                          <w:p w14:paraId="167CD631" w14:textId="77777777" w:rsidR="00C546E5" w:rsidRDefault="00C546E5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84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single" w:sz="4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14:paraId="4E31CDB2" w14:textId="77777777" w:rsidR="00C546E5" w:rsidRDefault="0007000B">
                            <w:pPr>
                              <w:ind w:right="1379"/>
                              <w:jc w:val="right"/>
                              <w:rPr>
                                <w:rFonts w:ascii="Verdana" w:hAnsi="Verdana"/>
                                <w:b/>
                                <w:i/>
                                <w:color w:val="000000"/>
                                <w:spacing w:val="-8"/>
                                <w:sz w:val="15"/>
                                <w:lang w:val="es-ES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i/>
                                <w:color w:val="000000"/>
                                <w:spacing w:val="-8"/>
                                <w:sz w:val="15"/>
                                <w:lang w:val="es-ES"/>
                              </w:rPr>
                              <w:t>Situación óptima</w:t>
                            </w:r>
                          </w:p>
                        </w:tc>
                        <w:tc>
                          <w:tcPr>
                            <w:tcW w:w="946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single" w:sz="4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14:paraId="67AD12D5" w14:textId="77777777" w:rsidR="00C546E5" w:rsidRDefault="0007000B">
                            <w:pPr>
                              <w:jc w:val="right"/>
                              <w:rPr>
                                <w:rFonts w:ascii="Verdana" w:hAnsi="Verdana"/>
                                <w:b/>
                                <w:i/>
                                <w:color w:val="000000"/>
                                <w:spacing w:val="-6"/>
                                <w:sz w:val="15"/>
                                <w:lang w:val="es-ES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i/>
                                <w:color w:val="000000"/>
                                <w:spacing w:val="-6"/>
                                <w:sz w:val="15"/>
                                <w:lang w:val="es-ES"/>
                              </w:rPr>
                              <w:t>Criticidad</w:t>
                            </w:r>
                          </w:p>
                        </w:tc>
                      </w:tr>
                      <w:tr w:rsidR="00C546E5" w14:paraId="739183A2" w14:textId="77777777">
                        <w:trPr>
                          <w:trHeight w:hRule="exact" w:val="202"/>
                        </w:trPr>
                        <w:tc>
                          <w:tcPr>
                            <w:tcW w:w="1156" w:type="dxa"/>
                            <w:tcBorders>
                              <w:top w:val="single" w:sz="4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14:paraId="3E811DF3" w14:textId="77777777" w:rsidR="00C546E5" w:rsidRDefault="00C546E5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tcBorders>
                              <w:top w:val="single" w:sz="4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14:paraId="7A66D581" w14:textId="77777777" w:rsidR="00C546E5" w:rsidRDefault="0007000B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i/>
                                <w:color w:val="000000"/>
                                <w:sz w:val="15"/>
                                <w:lang w:val="es-ES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i/>
                                <w:color w:val="000000"/>
                                <w:sz w:val="15"/>
                                <w:lang w:val="es-ES"/>
                              </w:rPr>
                              <w:t>•</w:t>
                            </w:r>
                          </w:p>
                        </w:tc>
                        <w:tc>
                          <w:tcPr>
                            <w:tcW w:w="3784" w:type="dxa"/>
                            <w:tcBorders>
                              <w:top w:val="single" w:sz="4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14:paraId="5619BB16" w14:textId="77777777" w:rsidR="00C546E5" w:rsidRDefault="0007000B">
                            <w:pPr>
                              <w:ind w:left="151"/>
                              <w:rPr>
                                <w:rFonts w:ascii="Arial" w:hAnsi="Arial"/>
                                <w:color w:val="000000"/>
                                <w:sz w:val="16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es-ES"/>
                              </w:rPr>
                              <w:t>Cilíndrica</w:t>
                            </w:r>
                          </w:p>
                        </w:tc>
                        <w:tc>
                          <w:tcPr>
                            <w:tcW w:w="946" w:type="dxa"/>
                            <w:tcBorders>
                              <w:top w:val="single" w:sz="4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14:paraId="342B1355" w14:textId="77777777" w:rsidR="00C546E5" w:rsidRDefault="0007000B">
                            <w:pPr>
                              <w:ind w:left="118"/>
                              <w:rPr>
                                <w:rFonts w:ascii="Arial" w:hAnsi="Arial"/>
                                <w:color w:val="000000"/>
                                <w:sz w:val="16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es-ES"/>
                              </w:rPr>
                              <w:t>Crítico</w:t>
                            </w:r>
                          </w:p>
                        </w:tc>
                      </w:tr>
                      <w:tr w:rsidR="00C546E5" w14:paraId="394B6E29" w14:textId="77777777">
                        <w:trPr>
                          <w:trHeight w:hRule="exact" w:val="194"/>
                        </w:trPr>
                        <w:tc>
                          <w:tcPr>
                            <w:tcW w:w="1156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14:paraId="3073E34D" w14:textId="77777777" w:rsidR="00C546E5" w:rsidRDefault="00C546E5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14:paraId="68E3C7C7" w14:textId="77777777" w:rsidR="00C546E5" w:rsidRDefault="0007000B">
                            <w:pPr>
                              <w:jc w:val="center"/>
                              <w:rPr>
                                <w:rFonts w:ascii="Arial" w:hAnsi="Arial"/>
                                <w:color w:val="000000"/>
                                <w:sz w:val="16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es-ES"/>
                              </w:rPr>
                              <w:t>•</w:t>
                            </w:r>
                          </w:p>
                        </w:tc>
                        <w:tc>
                          <w:tcPr>
                            <w:tcW w:w="3784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14:paraId="05741016" w14:textId="77777777" w:rsidR="00C546E5" w:rsidRDefault="0007000B">
                            <w:pPr>
                              <w:ind w:left="151"/>
                              <w:rPr>
                                <w:rFonts w:ascii="Arial" w:hAnsi="Arial"/>
                                <w:color w:val="000000"/>
                                <w:sz w:val="16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es-ES"/>
                              </w:rPr>
                              <w:t>Caras planas</w:t>
                            </w:r>
                          </w:p>
                        </w:tc>
                        <w:tc>
                          <w:tcPr>
                            <w:tcW w:w="946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14:paraId="5099D9F5" w14:textId="77777777" w:rsidR="00C546E5" w:rsidRDefault="00C546E5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</w:tr>
                      <w:tr w:rsidR="00C546E5" w14:paraId="3C1AEC0E" w14:textId="77777777">
                        <w:trPr>
                          <w:trHeight w:hRule="exact" w:val="173"/>
                        </w:trPr>
                        <w:tc>
                          <w:tcPr>
                            <w:tcW w:w="1156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14:paraId="1DCDF2CA" w14:textId="77777777" w:rsidR="00C546E5" w:rsidRDefault="00C546E5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14:paraId="00E7E556" w14:textId="77777777" w:rsidR="00C546E5" w:rsidRDefault="0007000B">
                            <w:pPr>
                              <w:jc w:val="center"/>
                              <w:rPr>
                                <w:rFonts w:ascii="Arial" w:hAnsi="Arial"/>
                                <w:color w:val="000000"/>
                                <w:sz w:val="16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es-ES"/>
                              </w:rPr>
                              <w:t>•</w:t>
                            </w:r>
                          </w:p>
                        </w:tc>
                        <w:tc>
                          <w:tcPr>
                            <w:tcW w:w="3784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14:paraId="5B55BF53" w14:textId="77777777" w:rsidR="00C546E5" w:rsidRDefault="0007000B">
                            <w:pPr>
                              <w:ind w:left="151"/>
                              <w:rPr>
                                <w:rFonts w:ascii="Arial" w:hAnsi="Arial"/>
                                <w:color w:val="000000"/>
                                <w:sz w:val="16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es-ES"/>
                              </w:rPr>
                              <w:t>Talones ligeramente convexos</w:t>
                            </w:r>
                          </w:p>
                        </w:tc>
                        <w:tc>
                          <w:tcPr>
                            <w:tcW w:w="946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14:paraId="0399BE01" w14:textId="77777777" w:rsidR="00C546E5" w:rsidRDefault="00C546E5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</w:tr>
                      <w:tr w:rsidR="00C546E5" w14:paraId="12DDACCD" w14:textId="77777777">
                        <w:trPr>
                          <w:trHeight w:hRule="exact" w:val="853"/>
                        </w:trPr>
                        <w:tc>
                          <w:tcPr>
                            <w:tcW w:w="1156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single" w:sz="4" w:space="0" w:color="000000"/>
                              <w:right w:val="none" w:sz="0" w:space="0" w:color="000000"/>
                            </w:tcBorders>
                          </w:tcPr>
                          <w:p w14:paraId="6FDE97B2" w14:textId="77777777" w:rsidR="00C546E5" w:rsidRDefault="0007000B">
                            <w:pPr>
                              <w:ind w:left="79"/>
                              <w:rPr>
                                <w:rFonts w:ascii="Verdana" w:hAnsi="Verdana"/>
                                <w:b/>
                                <w:color w:val="000000"/>
                                <w:sz w:val="15"/>
                                <w:lang w:val="es-ES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z w:val="15"/>
                                <w:lang w:val="es-ES"/>
                              </w:rPr>
                              <w:t>Forma</w:t>
                            </w:r>
                          </w:p>
                        </w:tc>
                        <w:tc>
                          <w:tcPr>
                            <w:tcW w:w="316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single" w:sz="4" w:space="0" w:color="000000"/>
                              <w:right w:val="none" w:sz="0" w:space="0" w:color="000000"/>
                            </w:tcBorders>
                          </w:tcPr>
                          <w:p w14:paraId="496E73DC" w14:textId="77777777" w:rsidR="00C546E5" w:rsidRDefault="0007000B">
                            <w:pPr>
                              <w:jc w:val="center"/>
                              <w:rPr>
                                <w:rFonts w:ascii="Arial" w:hAnsi="Arial"/>
                                <w:color w:val="000000"/>
                                <w:sz w:val="16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es-ES"/>
                              </w:rPr>
                              <w:t>•</w:t>
                            </w:r>
                          </w:p>
                        </w:tc>
                        <w:tc>
                          <w:tcPr>
                            <w:tcW w:w="3784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single" w:sz="4" w:space="0" w:color="000000"/>
                              <w:right w:val="none" w:sz="0" w:space="0" w:color="000000"/>
                            </w:tcBorders>
                          </w:tcPr>
                          <w:p w14:paraId="2D5FA3DA" w14:textId="77777777" w:rsidR="00C546E5" w:rsidRDefault="0007000B">
                            <w:pPr>
                              <w:ind w:left="144" w:right="108"/>
                              <w:rPr>
                                <w:rFonts w:ascii="Arial" w:hAnsi="Arial"/>
                                <w:color w:val="000000"/>
                                <w:spacing w:val="-1"/>
                                <w:sz w:val="16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1"/>
                                <w:sz w:val="16"/>
                                <w:lang w:val="es-ES"/>
                              </w:rPr>
                              <w:t xml:space="preserve">Bordes uniformes, bien redondeados o bien con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es-ES"/>
                              </w:rPr>
                              <w:t>arista viva</w:t>
                            </w:r>
                          </w:p>
                        </w:tc>
                        <w:tc>
                          <w:tcPr>
                            <w:tcW w:w="946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single" w:sz="4" w:space="0" w:color="000000"/>
                              <w:right w:val="none" w:sz="0" w:space="0" w:color="000000"/>
                            </w:tcBorders>
                          </w:tcPr>
                          <w:p w14:paraId="491DAF5F" w14:textId="77777777" w:rsidR="00C546E5" w:rsidRDefault="0007000B">
                            <w:pPr>
                              <w:ind w:left="118"/>
                              <w:rPr>
                                <w:rFonts w:ascii="Arial" w:hAnsi="Arial"/>
                                <w:color w:val="000000"/>
                                <w:spacing w:val="-3"/>
                                <w:sz w:val="16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3"/>
                                <w:sz w:val="16"/>
                                <w:lang w:val="es-ES"/>
                              </w:rPr>
                              <w:t>Secundario</w:t>
                            </w:r>
                          </w:p>
                        </w:tc>
                      </w:tr>
                      <w:tr w:rsidR="00C546E5" w14:paraId="147BDB06" w14:textId="77777777">
                        <w:trPr>
                          <w:trHeight w:hRule="exact" w:val="202"/>
                        </w:trPr>
                        <w:tc>
                          <w:tcPr>
                            <w:tcW w:w="1156" w:type="dxa"/>
                            <w:tcBorders>
                              <w:top w:val="single" w:sz="4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14:paraId="5D3AED6B" w14:textId="77777777" w:rsidR="00C546E5" w:rsidRDefault="00C546E5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tcBorders>
                              <w:top w:val="single" w:sz="4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14:paraId="38B2FD82" w14:textId="77777777" w:rsidR="00C546E5" w:rsidRDefault="0007000B">
                            <w:pPr>
                              <w:jc w:val="center"/>
                              <w:rPr>
                                <w:rFonts w:ascii="Arial" w:hAnsi="Arial"/>
                                <w:color w:val="000000"/>
                                <w:sz w:val="16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es-ES"/>
                              </w:rPr>
                              <w:t>•</w:t>
                            </w:r>
                          </w:p>
                        </w:tc>
                        <w:tc>
                          <w:tcPr>
                            <w:tcW w:w="3784" w:type="dxa"/>
                            <w:tcBorders>
                              <w:top w:val="single" w:sz="4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14:paraId="45B443AF" w14:textId="77777777" w:rsidR="00C546E5" w:rsidRDefault="0007000B">
                            <w:pPr>
                              <w:ind w:left="151"/>
                              <w:rPr>
                                <w:rFonts w:ascii="Arial" w:hAnsi="Arial"/>
                                <w:color w:val="000000"/>
                                <w:sz w:val="16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es-ES"/>
                              </w:rPr>
                              <w:t>Dura</w:t>
                            </w:r>
                          </w:p>
                        </w:tc>
                        <w:tc>
                          <w:tcPr>
                            <w:tcW w:w="946" w:type="dxa"/>
                            <w:tcBorders>
                              <w:top w:val="single" w:sz="4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14:paraId="2F957A26" w14:textId="77777777" w:rsidR="00C546E5" w:rsidRDefault="0007000B">
                            <w:pPr>
                              <w:ind w:left="118"/>
                              <w:rPr>
                                <w:rFonts w:ascii="Arial" w:hAnsi="Arial"/>
                                <w:color w:val="000000"/>
                                <w:sz w:val="16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es-ES"/>
                              </w:rPr>
                              <w:t>Crítico</w:t>
                            </w:r>
                          </w:p>
                        </w:tc>
                      </w:tr>
                      <w:tr w:rsidR="00C546E5" w14:paraId="4C8500F7" w14:textId="77777777">
                        <w:trPr>
                          <w:trHeight w:hRule="exact" w:val="194"/>
                        </w:trPr>
                        <w:tc>
                          <w:tcPr>
                            <w:tcW w:w="1156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14:paraId="6E8E3923" w14:textId="77777777" w:rsidR="00C546E5" w:rsidRDefault="00C546E5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14:paraId="6132EA40" w14:textId="77777777" w:rsidR="00C546E5" w:rsidRDefault="0007000B">
                            <w:pPr>
                              <w:jc w:val="center"/>
                              <w:rPr>
                                <w:rFonts w:ascii="Arial" w:hAnsi="Arial"/>
                                <w:color w:val="000000"/>
                                <w:sz w:val="16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es-ES"/>
                              </w:rPr>
                              <w:t>•</w:t>
                            </w:r>
                          </w:p>
                        </w:tc>
                        <w:tc>
                          <w:tcPr>
                            <w:tcW w:w="3784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14:paraId="795180DF" w14:textId="77777777" w:rsidR="00C546E5" w:rsidRDefault="0007000B">
                            <w:pPr>
                              <w:ind w:left="151"/>
                              <w:rPr>
                                <w:rFonts w:ascii="Arial" w:hAnsi="Arial"/>
                                <w:color w:val="000000"/>
                                <w:sz w:val="16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es-ES"/>
                              </w:rPr>
                              <w:t>Lisa, sin agentes extraños</w:t>
                            </w:r>
                          </w:p>
                        </w:tc>
                        <w:tc>
                          <w:tcPr>
                            <w:tcW w:w="946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14:paraId="46C9F33B" w14:textId="77777777" w:rsidR="00C546E5" w:rsidRDefault="00C546E5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</w:tr>
                      <w:tr w:rsidR="00C546E5" w:rsidRPr="00233ABC" w14:paraId="2EB386F5" w14:textId="77777777">
                        <w:trPr>
                          <w:trHeight w:hRule="exact" w:val="173"/>
                        </w:trPr>
                        <w:tc>
                          <w:tcPr>
                            <w:tcW w:w="1156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14:paraId="2582D81A" w14:textId="77777777" w:rsidR="00C546E5" w:rsidRDefault="00C546E5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14:paraId="27A92527" w14:textId="77777777" w:rsidR="00C546E5" w:rsidRDefault="0007000B">
                            <w:pPr>
                              <w:jc w:val="center"/>
                              <w:rPr>
                                <w:rFonts w:ascii="Arial" w:hAnsi="Arial"/>
                                <w:color w:val="000000"/>
                                <w:sz w:val="16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es-ES"/>
                              </w:rPr>
                              <w:t>•</w:t>
                            </w:r>
                          </w:p>
                        </w:tc>
                        <w:tc>
                          <w:tcPr>
                            <w:tcW w:w="3784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14:paraId="1F031C7E" w14:textId="77777777" w:rsidR="00C546E5" w:rsidRDefault="0007000B">
                            <w:pPr>
                              <w:ind w:left="151"/>
                              <w:rPr>
                                <w:rFonts w:ascii="Arial" w:hAnsi="Arial"/>
                                <w:color w:val="000000"/>
                                <w:sz w:val="16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es-ES"/>
                              </w:rPr>
                              <w:t>Ligeras señales de los paños utilizados</w:t>
                            </w:r>
                          </w:p>
                        </w:tc>
                        <w:tc>
                          <w:tcPr>
                            <w:tcW w:w="946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14:paraId="5568C0A6" w14:textId="77777777" w:rsidR="00C546E5" w:rsidRPr="0007000B" w:rsidRDefault="00C546E5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  <w:lang w:val="es-ES"/>
                              </w:rPr>
                            </w:pPr>
                          </w:p>
                        </w:tc>
                      </w:tr>
                      <w:tr w:rsidR="00C546E5" w14:paraId="2DABE643" w14:textId="77777777">
                        <w:trPr>
                          <w:trHeight w:hRule="exact" w:val="403"/>
                        </w:trPr>
                        <w:tc>
                          <w:tcPr>
                            <w:tcW w:w="1156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14:paraId="384D3900" w14:textId="77777777" w:rsidR="00C546E5" w:rsidRDefault="0007000B">
                            <w:pPr>
                              <w:ind w:left="79"/>
                              <w:rPr>
                                <w:rFonts w:ascii="Verdana" w:hAnsi="Verdana"/>
                                <w:b/>
                                <w:color w:val="000000"/>
                                <w:sz w:val="15"/>
                                <w:lang w:val="es-ES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z w:val="15"/>
                                <w:lang w:val="es-ES"/>
                              </w:rPr>
                              <w:t>Corteza</w:t>
                            </w:r>
                          </w:p>
                        </w:tc>
                        <w:tc>
                          <w:tcPr>
                            <w:tcW w:w="316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14:paraId="0590803B" w14:textId="77777777" w:rsidR="00C546E5" w:rsidRDefault="0007000B">
                            <w:pPr>
                              <w:jc w:val="center"/>
                              <w:rPr>
                                <w:rFonts w:ascii="Arial" w:hAnsi="Arial"/>
                                <w:color w:val="000000"/>
                                <w:sz w:val="16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es-ES"/>
                              </w:rPr>
                              <w:t>•</w:t>
                            </w:r>
                          </w:p>
                        </w:tc>
                        <w:tc>
                          <w:tcPr>
                            <w:tcW w:w="3784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14:paraId="13941900" w14:textId="77777777" w:rsidR="00C546E5" w:rsidRDefault="0007000B">
                            <w:pPr>
                              <w:ind w:left="144" w:right="432"/>
                              <w:rPr>
                                <w:rFonts w:ascii="Arial" w:hAnsi="Arial"/>
                                <w:color w:val="000000"/>
                                <w:spacing w:val="-3"/>
                                <w:sz w:val="16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3"/>
                                <w:sz w:val="16"/>
                                <w:lang w:val="es-ES"/>
                              </w:rPr>
                              <w:t xml:space="preserve">Ausencia o ligeras marcas de bandeja en las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es-ES"/>
                              </w:rPr>
                              <w:t>caras</w:t>
                            </w:r>
                          </w:p>
                        </w:tc>
                        <w:tc>
                          <w:tcPr>
                            <w:tcW w:w="946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14:paraId="338FC601" w14:textId="77777777" w:rsidR="00C546E5" w:rsidRDefault="0007000B">
                            <w:pPr>
                              <w:ind w:left="118"/>
                              <w:rPr>
                                <w:rFonts w:ascii="Arial" w:hAnsi="Arial"/>
                                <w:color w:val="000000"/>
                                <w:spacing w:val="-3"/>
                                <w:sz w:val="16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3"/>
                                <w:sz w:val="16"/>
                                <w:lang w:val="es-ES"/>
                              </w:rPr>
                              <w:t>Secundario</w:t>
                            </w:r>
                          </w:p>
                        </w:tc>
                      </w:tr>
                      <w:tr w:rsidR="00C546E5" w:rsidRPr="00233ABC" w14:paraId="0975F724" w14:textId="77777777">
                        <w:trPr>
                          <w:trHeight w:hRule="exact" w:val="749"/>
                        </w:trPr>
                        <w:tc>
                          <w:tcPr>
                            <w:tcW w:w="1156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single" w:sz="4" w:space="0" w:color="000000"/>
                              <w:right w:val="none" w:sz="0" w:space="0" w:color="000000"/>
                            </w:tcBorders>
                          </w:tcPr>
                          <w:p w14:paraId="36AD6046" w14:textId="77777777" w:rsidR="00C546E5" w:rsidRDefault="00C546E5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single" w:sz="4" w:space="0" w:color="000000"/>
                              <w:right w:val="none" w:sz="0" w:space="0" w:color="000000"/>
                            </w:tcBorders>
                          </w:tcPr>
                          <w:p w14:paraId="34531F4B" w14:textId="77777777" w:rsidR="00C546E5" w:rsidRDefault="0007000B">
                            <w:pPr>
                              <w:jc w:val="center"/>
                              <w:rPr>
                                <w:rFonts w:ascii="Arial" w:hAnsi="Arial"/>
                                <w:color w:val="000000"/>
                                <w:sz w:val="16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es-ES"/>
                              </w:rPr>
                              <w:t>•</w:t>
                            </w:r>
                          </w:p>
                        </w:tc>
                        <w:tc>
                          <w:tcPr>
                            <w:tcW w:w="3784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single" w:sz="4" w:space="0" w:color="000000"/>
                              <w:right w:val="none" w:sz="0" w:space="0" w:color="000000"/>
                            </w:tcBorders>
                          </w:tcPr>
                          <w:p w14:paraId="73E44D1F" w14:textId="77777777" w:rsidR="00C546E5" w:rsidRDefault="0007000B">
                            <w:pPr>
                              <w:ind w:left="144" w:right="288"/>
                              <w:rPr>
                                <w:rFonts w:ascii="Arial" w:hAnsi="Arial"/>
                                <w:color w:val="000000"/>
                                <w:spacing w:val="-2"/>
                                <w:sz w:val="16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2"/>
                                <w:sz w:val="16"/>
                                <w:lang w:val="es-ES"/>
                              </w:rPr>
                              <w:t xml:space="preserve">Color homogéneo, desde el amarillo pálido o el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es-ES"/>
                              </w:rPr>
                              <w:t>gris blanquecino hasta un pardo oscuro en el caso de los quesos ahumados</w:t>
                            </w:r>
                          </w:p>
                        </w:tc>
                        <w:tc>
                          <w:tcPr>
                            <w:tcW w:w="946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single" w:sz="4" w:space="0" w:color="000000"/>
                              <w:right w:val="none" w:sz="0" w:space="0" w:color="000000"/>
                            </w:tcBorders>
                          </w:tcPr>
                          <w:p w14:paraId="186F860A" w14:textId="77777777" w:rsidR="00C546E5" w:rsidRPr="0007000B" w:rsidRDefault="00C546E5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  <w:lang w:val="es-ES"/>
                              </w:rPr>
                            </w:pPr>
                          </w:p>
                        </w:tc>
                      </w:tr>
                      <w:tr w:rsidR="00C546E5" w14:paraId="734C8229" w14:textId="77777777">
                        <w:trPr>
                          <w:trHeight w:hRule="exact" w:val="198"/>
                        </w:trPr>
                        <w:tc>
                          <w:tcPr>
                            <w:tcW w:w="1156" w:type="dxa"/>
                            <w:tcBorders>
                              <w:top w:val="single" w:sz="4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14:paraId="0D96DAD3" w14:textId="77777777" w:rsidR="00C546E5" w:rsidRPr="0007000B" w:rsidRDefault="00C546E5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tcBorders>
                              <w:top w:val="single" w:sz="4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14:paraId="6F5593B6" w14:textId="77777777" w:rsidR="00C546E5" w:rsidRDefault="0007000B">
                            <w:pPr>
                              <w:jc w:val="center"/>
                              <w:rPr>
                                <w:rFonts w:ascii="Arial" w:hAnsi="Arial"/>
                                <w:color w:val="000000"/>
                                <w:sz w:val="16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es-ES"/>
                              </w:rPr>
                              <w:t>•</w:t>
                            </w:r>
                          </w:p>
                        </w:tc>
                        <w:tc>
                          <w:tcPr>
                            <w:tcW w:w="3784" w:type="dxa"/>
                            <w:tcBorders>
                              <w:top w:val="single" w:sz="4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14:paraId="41109CC3" w14:textId="77777777" w:rsidR="00C546E5" w:rsidRDefault="0007000B">
                            <w:pPr>
                              <w:ind w:left="151"/>
                              <w:rPr>
                                <w:rFonts w:ascii="Arial" w:hAnsi="Arial"/>
                                <w:color w:val="000000"/>
                                <w:sz w:val="16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es-ES"/>
                              </w:rPr>
                              <w:t>Homogéneo</w:t>
                            </w:r>
                          </w:p>
                        </w:tc>
                        <w:tc>
                          <w:tcPr>
                            <w:tcW w:w="946" w:type="dxa"/>
                            <w:tcBorders>
                              <w:top w:val="single" w:sz="4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14:paraId="355AB131" w14:textId="77777777" w:rsidR="00C546E5" w:rsidRDefault="0007000B">
                            <w:pPr>
                              <w:ind w:left="118"/>
                              <w:rPr>
                                <w:rFonts w:ascii="Arial" w:hAnsi="Arial"/>
                                <w:color w:val="000000"/>
                                <w:sz w:val="16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es-ES"/>
                              </w:rPr>
                              <w:t>Crítico</w:t>
                            </w:r>
                          </w:p>
                        </w:tc>
                      </w:tr>
                      <w:tr w:rsidR="00C546E5" w:rsidRPr="00233ABC" w14:paraId="4DB83BA3" w14:textId="77777777">
                        <w:trPr>
                          <w:trHeight w:hRule="exact" w:val="180"/>
                        </w:trPr>
                        <w:tc>
                          <w:tcPr>
                            <w:tcW w:w="1156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14:paraId="592A452C" w14:textId="77777777" w:rsidR="00C546E5" w:rsidRDefault="00C546E5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14:paraId="45AC8093" w14:textId="77777777" w:rsidR="00C546E5" w:rsidRDefault="0007000B">
                            <w:pPr>
                              <w:jc w:val="center"/>
                              <w:rPr>
                                <w:rFonts w:ascii="Arial" w:hAnsi="Arial"/>
                                <w:color w:val="000000"/>
                                <w:sz w:val="16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es-ES"/>
                              </w:rPr>
                              <w:t>•</w:t>
                            </w:r>
                          </w:p>
                        </w:tc>
                        <w:tc>
                          <w:tcPr>
                            <w:tcW w:w="3784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14:paraId="05CD6E35" w14:textId="77777777" w:rsidR="00C546E5" w:rsidRDefault="0007000B">
                            <w:pPr>
                              <w:ind w:left="151"/>
                              <w:rPr>
                                <w:rFonts w:ascii="Arial" w:hAnsi="Arial"/>
                                <w:color w:val="000000"/>
                                <w:sz w:val="16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es-ES"/>
                              </w:rPr>
                              <w:t>Variable (desde marfil a amarillo pajizo)</w:t>
                            </w:r>
                          </w:p>
                        </w:tc>
                        <w:tc>
                          <w:tcPr>
                            <w:tcW w:w="946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14:paraId="3509A2D3" w14:textId="77777777" w:rsidR="00C546E5" w:rsidRPr="0007000B" w:rsidRDefault="00C546E5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  <w:lang w:val="es-ES"/>
                              </w:rPr>
                            </w:pPr>
                          </w:p>
                        </w:tc>
                      </w:tr>
                      <w:tr w:rsidR="00C546E5" w14:paraId="7B63252F" w14:textId="77777777">
                        <w:trPr>
                          <w:trHeight w:hRule="exact" w:val="735"/>
                        </w:trPr>
                        <w:tc>
                          <w:tcPr>
                            <w:tcW w:w="1156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single" w:sz="4" w:space="0" w:color="000000"/>
                              <w:right w:val="none" w:sz="0" w:space="0" w:color="000000"/>
                            </w:tcBorders>
                          </w:tcPr>
                          <w:p w14:paraId="2FD4C4E4" w14:textId="77777777" w:rsidR="00C546E5" w:rsidRDefault="0007000B">
                            <w:pPr>
                              <w:ind w:left="108" w:right="396"/>
                              <w:rPr>
                                <w:rFonts w:ascii="Verdana" w:hAnsi="Verdana"/>
                                <w:b/>
                                <w:color w:val="000000"/>
                                <w:spacing w:val="-10"/>
                                <w:sz w:val="15"/>
                                <w:lang w:val="es-ES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pacing w:val="-10"/>
                                <w:sz w:val="15"/>
                                <w:lang w:val="es-ES"/>
                              </w:rPr>
                              <w:t xml:space="preserve">Color de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pacing w:val="-8"/>
                                <w:sz w:val="15"/>
                                <w:lang w:val="es-ES"/>
                              </w:rPr>
                              <w:t>la pasta</w:t>
                            </w:r>
                          </w:p>
                        </w:tc>
                        <w:tc>
                          <w:tcPr>
                            <w:tcW w:w="316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single" w:sz="4" w:space="0" w:color="000000"/>
                              <w:right w:val="none" w:sz="0" w:space="0" w:color="000000"/>
                            </w:tcBorders>
                          </w:tcPr>
                          <w:p w14:paraId="10922F28" w14:textId="77777777" w:rsidR="00C546E5" w:rsidRDefault="0007000B">
                            <w:pPr>
                              <w:jc w:val="center"/>
                              <w:rPr>
                                <w:rFonts w:ascii="Arial" w:hAnsi="Arial"/>
                                <w:color w:val="000000"/>
                                <w:sz w:val="16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es-ES"/>
                              </w:rPr>
                              <w:t>•</w:t>
                            </w:r>
                          </w:p>
                        </w:tc>
                        <w:tc>
                          <w:tcPr>
                            <w:tcW w:w="3784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single" w:sz="4" w:space="0" w:color="000000"/>
                              <w:right w:val="none" w:sz="0" w:space="0" w:color="000000"/>
                            </w:tcBorders>
                          </w:tcPr>
                          <w:p w14:paraId="5327BA37" w14:textId="77777777" w:rsidR="00C546E5" w:rsidRDefault="0007000B">
                            <w:pPr>
                              <w:ind w:left="151"/>
                              <w:rPr>
                                <w:rFonts w:ascii="Arial" w:hAnsi="Arial"/>
                                <w:color w:val="000000"/>
                                <w:sz w:val="16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es-ES"/>
                              </w:rPr>
                              <w:t>Cerco estrecho y ligeramente oscuro</w:t>
                            </w:r>
                          </w:p>
                        </w:tc>
                        <w:tc>
                          <w:tcPr>
                            <w:tcW w:w="946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single" w:sz="4" w:space="0" w:color="000000"/>
                              <w:right w:val="none" w:sz="0" w:space="0" w:color="000000"/>
                            </w:tcBorders>
                          </w:tcPr>
                          <w:p w14:paraId="361FC206" w14:textId="77777777" w:rsidR="00C546E5" w:rsidRDefault="0007000B">
                            <w:pPr>
                              <w:spacing w:before="144"/>
                              <w:ind w:left="118"/>
                              <w:rPr>
                                <w:rFonts w:ascii="Arial" w:hAnsi="Arial"/>
                                <w:color w:val="000000"/>
                                <w:spacing w:val="-3"/>
                                <w:sz w:val="16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3"/>
                                <w:sz w:val="16"/>
                                <w:lang w:val="es-ES"/>
                              </w:rPr>
                              <w:t>Secundario</w:t>
                            </w:r>
                          </w:p>
                        </w:tc>
                      </w:tr>
                      <w:tr w:rsidR="00C546E5" w14:paraId="0C2DAFA6" w14:textId="77777777">
                        <w:trPr>
                          <w:trHeight w:hRule="exact" w:val="201"/>
                        </w:trPr>
                        <w:tc>
                          <w:tcPr>
                            <w:tcW w:w="1156" w:type="dxa"/>
                            <w:tcBorders>
                              <w:top w:val="single" w:sz="4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14:paraId="25968771" w14:textId="77777777" w:rsidR="00C546E5" w:rsidRDefault="00C546E5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tcBorders>
                              <w:top w:val="single" w:sz="4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14:paraId="1AD6CE33" w14:textId="77777777" w:rsidR="00C546E5" w:rsidRDefault="0007000B">
                            <w:pPr>
                              <w:jc w:val="center"/>
                              <w:rPr>
                                <w:rFonts w:ascii="Arial" w:hAnsi="Arial"/>
                                <w:color w:val="000000"/>
                                <w:sz w:val="16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es-ES"/>
                              </w:rPr>
                              <w:t>•</w:t>
                            </w:r>
                          </w:p>
                        </w:tc>
                        <w:tc>
                          <w:tcPr>
                            <w:tcW w:w="3784" w:type="dxa"/>
                            <w:tcBorders>
                              <w:top w:val="single" w:sz="4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14:paraId="3DB12D54" w14:textId="77777777" w:rsidR="00C546E5" w:rsidRDefault="0007000B">
                            <w:pPr>
                              <w:ind w:left="151"/>
                              <w:rPr>
                                <w:rFonts w:ascii="Arial" w:hAnsi="Arial"/>
                                <w:color w:val="000000"/>
                                <w:sz w:val="16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es-ES"/>
                              </w:rPr>
                              <w:t>No muy numerosos</w:t>
                            </w:r>
                          </w:p>
                        </w:tc>
                        <w:tc>
                          <w:tcPr>
                            <w:tcW w:w="946" w:type="dxa"/>
                            <w:tcBorders>
                              <w:top w:val="single" w:sz="4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14:paraId="5124CF33" w14:textId="77777777" w:rsidR="00C546E5" w:rsidRDefault="0007000B">
                            <w:pPr>
                              <w:ind w:left="118"/>
                              <w:rPr>
                                <w:rFonts w:ascii="Arial" w:hAnsi="Arial"/>
                                <w:color w:val="000000"/>
                                <w:sz w:val="16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es-ES"/>
                              </w:rPr>
                              <w:t>Crítico</w:t>
                            </w:r>
                          </w:p>
                        </w:tc>
                      </w:tr>
                      <w:tr w:rsidR="00C546E5" w14:paraId="1C9E2E2F" w14:textId="77777777">
                        <w:trPr>
                          <w:trHeight w:hRule="exact" w:val="195"/>
                        </w:trPr>
                        <w:tc>
                          <w:tcPr>
                            <w:tcW w:w="1156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14:paraId="4FB817CB" w14:textId="77777777" w:rsidR="00C546E5" w:rsidRDefault="00C546E5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14:paraId="6475B231" w14:textId="77777777" w:rsidR="00C546E5" w:rsidRDefault="0007000B">
                            <w:pPr>
                              <w:jc w:val="center"/>
                              <w:rPr>
                                <w:rFonts w:ascii="Arial" w:hAnsi="Arial"/>
                                <w:color w:val="000000"/>
                                <w:sz w:val="16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es-ES"/>
                              </w:rPr>
                              <w:t>•</w:t>
                            </w:r>
                          </w:p>
                        </w:tc>
                        <w:tc>
                          <w:tcPr>
                            <w:tcW w:w="3784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14:paraId="1241EDC7" w14:textId="77777777" w:rsidR="00C546E5" w:rsidRDefault="0007000B">
                            <w:pPr>
                              <w:ind w:left="151"/>
                              <w:rPr>
                                <w:rFonts w:ascii="Arial" w:hAnsi="Arial"/>
                                <w:color w:val="000000"/>
                                <w:sz w:val="16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es-ES"/>
                              </w:rPr>
                              <w:t>Repartidos al azar</w:t>
                            </w:r>
                          </w:p>
                        </w:tc>
                        <w:tc>
                          <w:tcPr>
                            <w:tcW w:w="946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14:paraId="064B94F5" w14:textId="77777777" w:rsidR="00C546E5" w:rsidRDefault="00C546E5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</w:tr>
                      <w:tr w:rsidR="00C546E5" w:rsidRPr="00233ABC" w14:paraId="25398F17" w14:textId="77777777">
                        <w:trPr>
                          <w:trHeight w:hRule="exact" w:val="172"/>
                        </w:trPr>
                        <w:tc>
                          <w:tcPr>
                            <w:tcW w:w="1156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14:paraId="7B5E76DF" w14:textId="77777777" w:rsidR="00C546E5" w:rsidRDefault="00C546E5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14:paraId="720332E2" w14:textId="77777777" w:rsidR="00C546E5" w:rsidRDefault="0007000B">
                            <w:pPr>
                              <w:jc w:val="center"/>
                              <w:rPr>
                                <w:rFonts w:ascii="Arial" w:hAnsi="Arial"/>
                                <w:color w:val="000000"/>
                                <w:sz w:val="16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es-ES"/>
                              </w:rPr>
                              <w:t>•</w:t>
                            </w:r>
                          </w:p>
                        </w:tc>
                        <w:tc>
                          <w:tcPr>
                            <w:tcW w:w="3784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14:paraId="7FC3FB43" w14:textId="77777777" w:rsidR="00C546E5" w:rsidRDefault="0007000B">
                            <w:pPr>
                              <w:ind w:left="151"/>
                              <w:rPr>
                                <w:rFonts w:ascii="Arial" w:hAnsi="Arial"/>
                                <w:color w:val="000000"/>
                                <w:sz w:val="16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es-ES"/>
                              </w:rPr>
                              <w:t>Forma irregular en su mayoría</w:t>
                            </w:r>
                          </w:p>
                        </w:tc>
                        <w:tc>
                          <w:tcPr>
                            <w:tcW w:w="946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14:paraId="1C8B4097" w14:textId="77777777" w:rsidR="00C546E5" w:rsidRPr="0007000B" w:rsidRDefault="00C546E5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  <w:lang w:val="es-ES"/>
                              </w:rPr>
                            </w:pPr>
                          </w:p>
                        </w:tc>
                      </w:tr>
                      <w:tr w:rsidR="00C546E5" w14:paraId="3768683F" w14:textId="77777777">
                        <w:trPr>
                          <w:trHeight w:hRule="exact" w:val="216"/>
                        </w:trPr>
                        <w:tc>
                          <w:tcPr>
                            <w:tcW w:w="1156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14:paraId="2C331B9B" w14:textId="77777777" w:rsidR="00C546E5" w:rsidRDefault="0007000B">
                            <w:pPr>
                              <w:ind w:left="79"/>
                              <w:rPr>
                                <w:rFonts w:ascii="Arial" w:hAnsi="Arial"/>
                                <w:color w:val="000000"/>
                                <w:sz w:val="16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es-ES"/>
                              </w:rPr>
                              <w:t>Ojos</w:t>
                            </w:r>
                          </w:p>
                        </w:tc>
                        <w:tc>
                          <w:tcPr>
                            <w:tcW w:w="316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14:paraId="3FB6D044" w14:textId="77777777" w:rsidR="00C546E5" w:rsidRDefault="0007000B">
                            <w:pPr>
                              <w:jc w:val="center"/>
                              <w:rPr>
                                <w:rFonts w:ascii="Arial" w:hAnsi="Arial"/>
                                <w:color w:val="000000"/>
                                <w:sz w:val="16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es-ES"/>
                              </w:rPr>
                              <w:t>•</w:t>
                            </w:r>
                          </w:p>
                        </w:tc>
                        <w:tc>
                          <w:tcPr>
                            <w:tcW w:w="3784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14:paraId="63609B11" w14:textId="77777777" w:rsidR="00C546E5" w:rsidRDefault="0007000B">
                            <w:pPr>
                              <w:ind w:left="151"/>
                              <w:rPr>
                                <w:rFonts w:ascii="Arial" w:hAnsi="Arial"/>
                                <w:color w:val="000000"/>
                                <w:sz w:val="16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es-ES"/>
                              </w:rPr>
                              <w:t>Inferiores a un grano de arroz "corto"</w:t>
                            </w:r>
                          </w:p>
                        </w:tc>
                        <w:tc>
                          <w:tcPr>
                            <w:tcW w:w="946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14:paraId="0C29B744" w14:textId="77777777" w:rsidR="00C546E5" w:rsidRDefault="0007000B">
                            <w:pPr>
                              <w:ind w:left="118"/>
                              <w:rPr>
                                <w:rFonts w:ascii="Arial" w:hAnsi="Arial"/>
                                <w:color w:val="000000"/>
                                <w:spacing w:val="-3"/>
                                <w:sz w:val="16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3"/>
                                <w:sz w:val="16"/>
                                <w:lang w:val="es-ES"/>
                              </w:rPr>
                              <w:t>Secundario</w:t>
                            </w:r>
                          </w:p>
                        </w:tc>
                      </w:tr>
                      <w:tr w:rsidR="00C546E5" w14:paraId="667E5A23" w14:textId="77777777">
                        <w:trPr>
                          <w:trHeight w:hRule="exact" w:val="242"/>
                        </w:trPr>
                        <w:tc>
                          <w:tcPr>
                            <w:tcW w:w="1156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14:paraId="3B7409BC" w14:textId="77777777" w:rsidR="00C546E5" w:rsidRDefault="00C546E5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14:paraId="6DA64AC2" w14:textId="77777777" w:rsidR="00C546E5" w:rsidRDefault="0007000B">
                            <w:pPr>
                              <w:jc w:val="center"/>
                              <w:rPr>
                                <w:rFonts w:ascii="Arial" w:hAnsi="Arial"/>
                                <w:color w:val="000000"/>
                                <w:sz w:val="16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es-ES"/>
                              </w:rPr>
                              <w:t>•</w:t>
                            </w:r>
                          </w:p>
                        </w:tc>
                        <w:tc>
                          <w:tcPr>
                            <w:tcW w:w="3784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14:paraId="1F8EF009" w14:textId="77777777" w:rsidR="00C546E5" w:rsidRDefault="0007000B">
                            <w:pPr>
                              <w:ind w:left="151"/>
                              <w:rPr>
                                <w:rFonts w:ascii="Arial" w:hAnsi="Arial"/>
                                <w:color w:val="000000"/>
                                <w:sz w:val="16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es-ES"/>
                              </w:rPr>
                              <w:t>Ausencia de grietas</w:t>
                            </w:r>
                          </w:p>
                        </w:tc>
                        <w:tc>
                          <w:tcPr>
                            <w:tcW w:w="946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14:paraId="499B50FA" w14:textId="77777777" w:rsidR="00C546E5" w:rsidRDefault="00C546E5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1854F052" w14:textId="77777777" w:rsidR="00011E44" w:rsidRDefault="00011E44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3E946905" wp14:editId="5E8DBC42">
                <wp:simplePos x="0" y="0"/>
                <wp:positionH relativeFrom="page">
                  <wp:posOffset>5255260</wp:posOffset>
                </wp:positionH>
                <wp:positionV relativeFrom="page">
                  <wp:posOffset>5213985</wp:posOffset>
                </wp:positionV>
                <wp:extent cx="1245870" cy="3465830"/>
                <wp:effectExtent l="0" t="3810" r="4445" b="0"/>
                <wp:wrapSquare wrapText="bothSides"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3465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84E544" w14:textId="77777777" w:rsidR="00C546E5" w:rsidRDefault="0007000B">
                            <w:pPr>
                              <w:ind w:firstLine="720"/>
                              <w:rPr>
                                <w:rFonts w:ascii="Verdana" w:hAnsi="Verdana"/>
                                <w:b/>
                                <w:i/>
                                <w:color w:val="000000"/>
                                <w:spacing w:val="-5"/>
                                <w:sz w:val="15"/>
                                <w:lang w:val="es-ES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i/>
                                <w:color w:val="000000"/>
                                <w:spacing w:val="-5"/>
                                <w:sz w:val="15"/>
                                <w:lang w:val="es-ES"/>
                              </w:rPr>
                              <w:t xml:space="preserve">Límites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"/>
                                <w:sz w:val="16"/>
                                <w:lang w:val="es-ES"/>
                              </w:rPr>
                              <w:t xml:space="preserve">Puntación &lt; 10% del rango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es-ES"/>
                              </w:rPr>
                              <w:t>de medida</w:t>
                            </w:r>
                          </w:p>
                          <w:p w14:paraId="275C0692" w14:textId="77777777" w:rsidR="00C546E5" w:rsidRDefault="0007000B">
                            <w:pPr>
                              <w:spacing w:before="180"/>
                              <w:rPr>
                                <w:rFonts w:ascii="Arial" w:hAnsi="Arial"/>
                                <w:color w:val="000000"/>
                                <w:spacing w:val="-5"/>
                                <w:sz w:val="16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5"/>
                                <w:sz w:val="16"/>
                                <w:lang w:val="es-ES"/>
                              </w:rPr>
                              <w:t xml:space="preserve">Puntación entre 10-25% del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es-ES"/>
                              </w:rPr>
                              <w:t>rango de medida</w:t>
                            </w:r>
                          </w:p>
                          <w:p w14:paraId="1074D09B" w14:textId="77777777" w:rsidR="00C546E5" w:rsidRDefault="0007000B">
                            <w:pPr>
                              <w:spacing w:before="504"/>
                              <w:rPr>
                                <w:rFonts w:ascii="Arial" w:hAnsi="Arial"/>
                                <w:color w:val="000000"/>
                                <w:spacing w:val="-1"/>
                                <w:sz w:val="16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1"/>
                                <w:sz w:val="16"/>
                                <w:lang w:val="es-ES"/>
                              </w:rPr>
                              <w:t xml:space="preserve">Puntación &lt; 10% del rango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es-ES"/>
                              </w:rPr>
                              <w:t>de medida</w:t>
                            </w:r>
                          </w:p>
                          <w:p w14:paraId="6C737B4F" w14:textId="77777777" w:rsidR="00C546E5" w:rsidRDefault="0007000B">
                            <w:pPr>
                              <w:spacing w:before="180"/>
                              <w:rPr>
                                <w:rFonts w:ascii="Arial" w:hAnsi="Arial"/>
                                <w:color w:val="000000"/>
                                <w:spacing w:val="-5"/>
                                <w:sz w:val="16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5"/>
                                <w:sz w:val="16"/>
                                <w:lang w:val="es-ES"/>
                              </w:rPr>
                              <w:t xml:space="preserve">Puntación entre 10-25% del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es-ES"/>
                              </w:rPr>
                              <w:t>rango de medida</w:t>
                            </w:r>
                          </w:p>
                          <w:p w14:paraId="254E7DF6" w14:textId="77777777" w:rsidR="00C546E5" w:rsidRDefault="0007000B">
                            <w:pPr>
                              <w:spacing w:before="792"/>
                              <w:rPr>
                                <w:rFonts w:ascii="Arial" w:hAnsi="Arial"/>
                                <w:color w:val="000000"/>
                                <w:spacing w:val="-1"/>
                                <w:sz w:val="16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1"/>
                                <w:sz w:val="16"/>
                                <w:lang w:val="es-ES"/>
                              </w:rPr>
                              <w:t xml:space="preserve">Puntación &lt; 10% del rango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es-ES"/>
                              </w:rPr>
                              <w:t>de medida</w:t>
                            </w:r>
                          </w:p>
                          <w:p w14:paraId="4F430E5F" w14:textId="77777777" w:rsidR="00C546E5" w:rsidRDefault="0007000B">
                            <w:pPr>
                              <w:spacing w:before="216"/>
                              <w:rPr>
                                <w:rFonts w:ascii="Arial" w:hAnsi="Arial"/>
                                <w:color w:val="000000"/>
                                <w:spacing w:val="-5"/>
                                <w:sz w:val="16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5"/>
                                <w:sz w:val="16"/>
                                <w:lang w:val="es-ES"/>
                              </w:rPr>
                              <w:t xml:space="preserve">Puntación entre 10-25% del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es-ES"/>
                              </w:rPr>
                              <w:t>rango de medida</w:t>
                            </w:r>
                          </w:p>
                          <w:p w14:paraId="5A8B41B4" w14:textId="77777777" w:rsidR="00C546E5" w:rsidRDefault="0007000B">
                            <w:pPr>
                              <w:spacing w:before="180"/>
                              <w:rPr>
                                <w:rFonts w:ascii="Arial" w:hAnsi="Arial"/>
                                <w:color w:val="000000"/>
                                <w:spacing w:val="-1"/>
                                <w:sz w:val="16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1"/>
                                <w:sz w:val="16"/>
                                <w:lang w:val="es-ES"/>
                              </w:rPr>
                              <w:t xml:space="preserve">Puntación &lt; 10% del rango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es-ES"/>
                              </w:rPr>
                              <w:t>de medida</w:t>
                            </w:r>
                          </w:p>
                          <w:p w14:paraId="2B648583" w14:textId="77777777" w:rsidR="00C546E5" w:rsidRDefault="0007000B">
                            <w:pPr>
                              <w:spacing w:before="144" w:after="144"/>
                              <w:rPr>
                                <w:rFonts w:ascii="Arial" w:hAnsi="Arial"/>
                                <w:color w:val="000000"/>
                                <w:spacing w:val="-5"/>
                                <w:sz w:val="16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5"/>
                                <w:sz w:val="16"/>
                                <w:lang w:val="es-ES"/>
                              </w:rPr>
                              <w:t xml:space="preserve">Puntación entre 10-25% del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es-ES"/>
                              </w:rPr>
                              <w:t>rango de medida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46905" id="Text Box 4" o:spid="_x0000_s1029" type="#_x0000_t202" style="position:absolute;margin-left:413.8pt;margin-top:410.55pt;width:98.1pt;height:272.9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" filled="f" stroked="f">
                <v:textbox inset="0,0,0,0">
                  <w:txbxContent>
                    <w:p w14:paraId="0A84E544" w14:textId="77777777" w:rsidR="00C546E5" w:rsidRDefault="0007000B">
                      <w:pPr>
                        <w:ind w:firstLine="720"/>
                        <w:rPr>
                          <w:rFonts w:ascii="Verdana" w:hAnsi="Verdana"/>
                          <w:b/>
                          <w:i/>
                          <w:color w:val="000000"/>
                          <w:spacing w:val="-5"/>
                          <w:sz w:val="15"/>
                          <w:lang w:val="es-ES"/>
                        </w:rPr>
                      </w:pPr>
                      <w:r>
                        <w:rPr>
                          <w:rFonts w:ascii="Verdana" w:hAnsi="Verdana"/>
                          <w:b/>
                          <w:i/>
                          <w:color w:val="000000"/>
                          <w:spacing w:val="-5"/>
                          <w:sz w:val="15"/>
                          <w:lang w:val="es-ES"/>
                        </w:rPr>
                        <w:t xml:space="preserve">Límites </w:t>
                      </w:r>
                      <w:r>
                        <w:rPr>
                          <w:rFonts w:ascii="Arial" w:hAnsi="Arial"/>
                          <w:color w:val="000000"/>
                          <w:spacing w:val="-1"/>
                          <w:sz w:val="16"/>
                          <w:lang w:val="es-ES"/>
                        </w:rPr>
                        <w:t xml:space="preserve">Puntación &lt; 10% del rango </w:t>
                      </w:r>
                      <w:r>
                        <w:rPr>
                          <w:rFonts w:ascii="Arial" w:hAnsi="Arial"/>
                          <w:color w:val="000000"/>
                          <w:sz w:val="16"/>
                          <w:lang w:val="es-ES"/>
                        </w:rPr>
                        <w:t>de medida</w:t>
                      </w:r>
                    </w:p>
                    <w:p w14:paraId="275C0692" w14:textId="77777777" w:rsidR="00C546E5" w:rsidRDefault="0007000B">
                      <w:pPr>
                        <w:spacing w:before="180"/>
                        <w:rPr>
                          <w:rFonts w:ascii="Arial" w:hAnsi="Arial"/>
                          <w:color w:val="000000"/>
                          <w:spacing w:val="-5"/>
                          <w:sz w:val="16"/>
                          <w:lang w:val="es-ES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5"/>
                          <w:sz w:val="16"/>
                          <w:lang w:val="es-ES"/>
                        </w:rPr>
                        <w:t xml:space="preserve">Puntación entre 10-25% del </w:t>
                      </w:r>
                      <w:r>
                        <w:rPr>
                          <w:rFonts w:ascii="Arial" w:hAnsi="Arial"/>
                          <w:color w:val="000000"/>
                          <w:sz w:val="16"/>
                          <w:lang w:val="es-ES"/>
                        </w:rPr>
                        <w:t>rango de medida</w:t>
                      </w:r>
                    </w:p>
                    <w:p w14:paraId="1074D09B" w14:textId="77777777" w:rsidR="00C546E5" w:rsidRDefault="0007000B">
                      <w:pPr>
                        <w:spacing w:before="504"/>
                        <w:rPr>
                          <w:rFonts w:ascii="Arial" w:hAnsi="Arial"/>
                          <w:color w:val="000000"/>
                          <w:spacing w:val="-1"/>
                          <w:sz w:val="16"/>
                          <w:lang w:val="es-ES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1"/>
                          <w:sz w:val="16"/>
                          <w:lang w:val="es-ES"/>
                        </w:rPr>
                        <w:t xml:space="preserve">Puntación &lt; 10% del rango </w:t>
                      </w:r>
                      <w:r>
                        <w:rPr>
                          <w:rFonts w:ascii="Arial" w:hAnsi="Arial"/>
                          <w:color w:val="000000"/>
                          <w:sz w:val="16"/>
                          <w:lang w:val="es-ES"/>
                        </w:rPr>
                        <w:t>de medida</w:t>
                      </w:r>
                    </w:p>
                    <w:p w14:paraId="6C737B4F" w14:textId="77777777" w:rsidR="00C546E5" w:rsidRDefault="0007000B">
                      <w:pPr>
                        <w:spacing w:before="180"/>
                        <w:rPr>
                          <w:rFonts w:ascii="Arial" w:hAnsi="Arial"/>
                          <w:color w:val="000000"/>
                          <w:spacing w:val="-5"/>
                          <w:sz w:val="16"/>
                          <w:lang w:val="es-ES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5"/>
                          <w:sz w:val="16"/>
                          <w:lang w:val="es-ES"/>
                        </w:rPr>
                        <w:t xml:space="preserve">Puntación entre 10-25% del </w:t>
                      </w:r>
                      <w:r>
                        <w:rPr>
                          <w:rFonts w:ascii="Arial" w:hAnsi="Arial"/>
                          <w:color w:val="000000"/>
                          <w:sz w:val="16"/>
                          <w:lang w:val="es-ES"/>
                        </w:rPr>
                        <w:t>rango de medida</w:t>
                      </w:r>
                    </w:p>
                    <w:p w14:paraId="254E7DF6" w14:textId="77777777" w:rsidR="00C546E5" w:rsidRDefault="0007000B">
                      <w:pPr>
                        <w:spacing w:before="792"/>
                        <w:rPr>
                          <w:rFonts w:ascii="Arial" w:hAnsi="Arial"/>
                          <w:color w:val="000000"/>
                          <w:spacing w:val="-1"/>
                          <w:sz w:val="16"/>
                          <w:lang w:val="es-ES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1"/>
                          <w:sz w:val="16"/>
                          <w:lang w:val="es-ES"/>
                        </w:rPr>
                        <w:t xml:space="preserve">Puntación &lt; 10% del rango </w:t>
                      </w:r>
                      <w:r>
                        <w:rPr>
                          <w:rFonts w:ascii="Arial" w:hAnsi="Arial"/>
                          <w:color w:val="000000"/>
                          <w:sz w:val="16"/>
                          <w:lang w:val="es-ES"/>
                        </w:rPr>
                        <w:t>de medida</w:t>
                      </w:r>
                    </w:p>
                    <w:p w14:paraId="4F430E5F" w14:textId="77777777" w:rsidR="00C546E5" w:rsidRDefault="0007000B">
                      <w:pPr>
                        <w:spacing w:before="216"/>
                        <w:rPr>
                          <w:rFonts w:ascii="Arial" w:hAnsi="Arial"/>
                          <w:color w:val="000000"/>
                          <w:spacing w:val="-5"/>
                          <w:sz w:val="16"/>
                          <w:lang w:val="es-ES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5"/>
                          <w:sz w:val="16"/>
                          <w:lang w:val="es-ES"/>
                        </w:rPr>
                        <w:t xml:space="preserve">Puntación entre 10-25% del </w:t>
                      </w:r>
                      <w:r>
                        <w:rPr>
                          <w:rFonts w:ascii="Arial" w:hAnsi="Arial"/>
                          <w:color w:val="000000"/>
                          <w:sz w:val="16"/>
                          <w:lang w:val="es-ES"/>
                        </w:rPr>
                        <w:t>rango de medida</w:t>
                      </w:r>
                    </w:p>
                    <w:p w14:paraId="5A8B41B4" w14:textId="77777777" w:rsidR="00C546E5" w:rsidRDefault="0007000B">
                      <w:pPr>
                        <w:spacing w:before="180"/>
                        <w:rPr>
                          <w:rFonts w:ascii="Arial" w:hAnsi="Arial"/>
                          <w:color w:val="000000"/>
                          <w:spacing w:val="-1"/>
                          <w:sz w:val="16"/>
                          <w:lang w:val="es-ES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1"/>
                          <w:sz w:val="16"/>
                          <w:lang w:val="es-ES"/>
                        </w:rPr>
                        <w:t xml:space="preserve">Puntación &lt; 10% del rango </w:t>
                      </w:r>
                      <w:r>
                        <w:rPr>
                          <w:rFonts w:ascii="Arial" w:hAnsi="Arial"/>
                          <w:color w:val="000000"/>
                          <w:sz w:val="16"/>
                          <w:lang w:val="es-ES"/>
                        </w:rPr>
                        <w:t>de medida</w:t>
                      </w:r>
                    </w:p>
                    <w:p w14:paraId="2B648583" w14:textId="77777777" w:rsidR="00C546E5" w:rsidRDefault="0007000B">
                      <w:pPr>
                        <w:spacing w:before="144" w:after="144"/>
                        <w:rPr>
                          <w:rFonts w:ascii="Arial" w:hAnsi="Arial"/>
                          <w:color w:val="000000"/>
                          <w:spacing w:val="-5"/>
                          <w:sz w:val="16"/>
                          <w:lang w:val="es-ES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5"/>
                          <w:sz w:val="16"/>
                          <w:lang w:val="es-ES"/>
                        </w:rPr>
                        <w:t xml:space="preserve">Puntación entre 10-25% del </w:t>
                      </w:r>
                      <w:r>
                        <w:rPr>
                          <w:rFonts w:ascii="Arial" w:hAnsi="Arial"/>
                          <w:color w:val="000000"/>
                          <w:sz w:val="16"/>
                          <w:lang w:val="es-ES"/>
                        </w:rPr>
                        <w:t>rango de medida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E7C08D7" wp14:editId="776C0A47">
                <wp:simplePos x="0" y="0"/>
                <wp:positionH relativeFrom="column">
                  <wp:posOffset>176530</wp:posOffset>
                </wp:positionH>
                <wp:positionV relativeFrom="paragraph">
                  <wp:posOffset>3653155</wp:posOffset>
                </wp:positionV>
                <wp:extent cx="5493385" cy="0"/>
                <wp:effectExtent l="12700" t="6985" r="8890" b="12065"/>
                <wp:wrapNone/>
                <wp:docPr id="1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338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8414FD" id="Line 3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9pt,287.65pt" to="446.45pt,28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" strokeweight=".7pt"/>
            </w:pict>
          </mc:Fallback>
        </mc:AlternateContent>
      </w:r>
    </w:p>
    <w:tbl>
      <w:tblPr>
        <w:tblW w:w="0" w:type="auto"/>
        <w:tblInd w:w="2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8"/>
        <w:gridCol w:w="3245"/>
        <w:gridCol w:w="863"/>
        <w:gridCol w:w="983"/>
        <w:gridCol w:w="2429"/>
      </w:tblGrid>
      <w:tr w:rsidR="00C546E5" w:rsidRPr="00233ABC" w14:paraId="767D98AA" w14:textId="77777777">
        <w:trPr>
          <w:trHeight w:hRule="exact" w:val="199"/>
        </w:trPr>
        <w:tc>
          <w:tcPr>
            <w:tcW w:w="128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14:paraId="54C889BA" w14:textId="77777777" w:rsidR="00C546E5" w:rsidRDefault="0007000B">
            <w:pPr>
              <w:ind w:right="312"/>
              <w:jc w:val="right"/>
              <w:rPr>
                <w:rFonts w:ascii="Verdana" w:hAnsi="Verdana"/>
                <w:b/>
                <w:i/>
                <w:color w:val="000000"/>
                <w:sz w:val="15"/>
                <w:lang w:val="es-ES"/>
              </w:rPr>
            </w:pPr>
            <w:r>
              <w:rPr>
                <w:rFonts w:ascii="Verdana" w:hAnsi="Verdana"/>
                <w:b/>
                <w:i/>
                <w:color w:val="000000"/>
                <w:sz w:val="15"/>
                <w:lang w:val="es-ES"/>
              </w:rPr>
              <w:t>TEXTURA</w:t>
            </w:r>
          </w:p>
        </w:tc>
        <w:tc>
          <w:tcPr>
            <w:tcW w:w="3245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C589830" w14:textId="77777777" w:rsidR="00C546E5" w:rsidRDefault="0007000B">
            <w:pPr>
              <w:ind w:right="634"/>
              <w:jc w:val="right"/>
              <w:rPr>
                <w:rFonts w:ascii="Verdana" w:hAnsi="Verdana"/>
                <w:i/>
                <w:color w:val="000000"/>
                <w:spacing w:val="-4"/>
                <w:sz w:val="15"/>
                <w:u w:val="single"/>
                <w:lang w:val="es-ES"/>
              </w:rPr>
            </w:pPr>
            <w:r>
              <w:rPr>
                <w:rFonts w:ascii="Verdana" w:hAnsi="Verdana"/>
                <w:i/>
                <w:color w:val="000000"/>
                <w:spacing w:val="-4"/>
                <w:sz w:val="15"/>
                <w:u w:val="single"/>
                <w:lang w:val="es-ES"/>
              </w:rPr>
              <w:t>Situación óptima</w:t>
            </w:r>
          </w:p>
          <w:p w14:paraId="5DD32754" w14:textId="77777777" w:rsidR="00826399" w:rsidRDefault="00826399" w:rsidP="00826399">
            <w:pPr>
              <w:tabs>
                <w:tab w:val="decimal" w:pos="432"/>
              </w:tabs>
              <w:rPr>
                <w:rFonts w:ascii="Arial" w:hAnsi="Arial"/>
                <w:color w:val="000000"/>
                <w:spacing w:val="1"/>
                <w:sz w:val="16"/>
                <w:lang w:val="es-ES"/>
              </w:rPr>
            </w:pPr>
          </w:p>
          <w:p w14:paraId="61C08167" w14:textId="77777777" w:rsidR="00C546E5" w:rsidRDefault="0007000B">
            <w:pPr>
              <w:numPr>
                <w:ilvl w:val="0"/>
                <w:numId w:val="3"/>
              </w:numPr>
              <w:ind w:left="0"/>
              <w:rPr>
                <w:rFonts w:ascii="Arial" w:hAnsi="Arial"/>
                <w:color w:val="000000"/>
                <w:spacing w:val="1"/>
                <w:sz w:val="16"/>
                <w:lang w:val="es-ES"/>
              </w:rPr>
            </w:pPr>
            <w:r>
              <w:rPr>
                <w:rFonts w:ascii="Arial" w:hAnsi="Arial"/>
                <w:color w:val="000000"/>
                <w:spacing w:val="1"/>
                <w:sz w:val="16"/>
                <w:lang w:val="es-ES"/>
              </w:rPr>
              <w:t>Elasticidad variable (de débil a media)</w:t>
            </w:r>
          </w:p>
          <w:p w14:paraId="3131285B" w14:textId="77777777" w:rsidR="00C546E5" w:rsidRDefault="0007000B">
            <w:pPr>
              <w:numPr>
                <w:ilvl w:val="0"/>
                <w:numId w:val="3"/>
              </w:numPr>
              <w:ind w:left="0"/>
              <w:rPr>
                <w:rFonts w:ascii="Arial" w:hAnsi="Arial"/>
                <w:color w:val="000000"/>
                <w:sz w:val="16"/>
                <w:lang w:val="es-ES"/>
              </w:rPr>
            </w:pPr>
            <w:r>
              <w:rPr>
                <w:rFonts w:ascii="Arial" w:hAnsi="Arial"/>
                <w:color w:val="000000"/>
                <w:sz w:val="16"/>
                <w:lang w:val="es-ES"/>
              </w:rPr>
              <w:t>Firmeza variable (de media a elevada)</w:t>
            </w:r>
          </w:p>
          <w:p w14:paraId="45E60007" w14:textId="77777777" w:rsidR="00C546E5" w:rsidRDefault="0007000B">
            <w:pPr>
              <w:numPr>
                <w:ilvl w:val="0"/>
                <w:numId w:val="3"/>
              </w:numPr>
              <w:ind w:left="0"/>
              <w:rPr>
                <w:rFonts w:ascii="Arial" w:hAnsi="Arial"/>
                <w:color w:val="000000"/>
                <w:spacing w:val="-2"/>
                <w:sz w:val="16"/>
                <w:lang w:val="es-ES"/>
              </w:rPr>
            </w:pPr>
            <w:r>
              <w:rPr>
                <w:rFonts w:ascii="Arial" w:hAnsi="Arial"/>
                <w:color w:val="000000"/>
                <w:spacing w:val="-2"/>
                <w:sz w:val="16"/>
                <w:lang w:val="es-ES"/>
              </w:rPr>
              <w:t>Granulosidad variable (de débil a media)</w:t>
            </w:r>
          </w:p>
        </w:tc>
        <w:tc>
          <w:tcPr>
            <w:tcW w:w="863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14:paraId="239BE5A3" w14:textId="77777777" w:rsidR="00C546E5" w:rsidRPr="0007000B" w:rsidRDefault="00C546E5">
            <w:pPr>
              <w:rPr>
                <w:lang w:val="es-ES"/>
              </w:rPr>
            </w:pPr>
          </w:p>
        </w:tc>
        <w:tc>
          <w:tcPr>
            <w:tcW w:w="983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EC55091" w14:textId="77777777" w:rsidR="00C546E5" w:rsidRDefault="0007000B">
            <w:pPr>
              <w:spacing w:line="266" w:lineRule="auto"/>
              <w:ind w:right="180" w:firstLine="72"/>
              <w:rPr>
                <w:rFonts w:ascii="Verdana" w:hAnsi="Verdana"/>
                <w:b/>
                <w:i/>
                <w:color w:val="000000"/>
                <w:spacing w:val="-11"/>
                <w:sz w:val="15"/>
                <w:u w:val="single"/>
                <w:lang w:val="es-ES"/>
              </w:rPr>
            </w:pPr>
            <w:r>
              <w:rPr>
                <w:rFonts w:ascii="Verdana" w:hAnsi="Verdana"/>
                <w:b/>
                <w:i/>
                <w:color w:val="000000"/>
                <w:spacing w:val="-11"/>
                <w:sz w:val="15"/>
                <w:u w:val="single"/>
                <w:lang w:val="es-ES"/>
              </w:rPr>
              <w:t>Criticidad</w:t>
            </w:r>
            <w:r>
              <w:rPr>
                <w:rFonts w:ascii="Verdana" w:hAnsi="Verdana"/>
                <w:b/>
                <w:i/>
                <w:color w:val="000000"/>
                <w:spacing w:val="-11"/>
                <w:sz w:val="15"/>
                <w:lang w:val="es-ES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  <w:lang w:val="es-ES"/>
              </w:rPr>
              <w:t>Crítico</w:t>
            </w:r>
          </w:p>
          <w:p w14:paraId="62B0A6E9" w14:textId="77777777" w:rsidR="00C546E5" w:rsidRDefault="0007000B">
            <w:pPr>
              <w:spacing w:before="288"/>
              <w:rPr>
                <w:rFonts w:ascii="Arial" w:hAnsi="Arial"/>
                <w:color w:val="000000"/>
                <w:sz w:val="16"/>
                <w:lang w:val="es-ES"/>
              </w:rPr>
            </w:pPr>
            <w:r>
              <w:rPr>
                <w:rFonts w:ascii="Arial" w:hAnsi="Arial"/>
                <w:color w:val="000000"/>
                <w:sz w:val="16"/>
                <w:lang w:val="es-ES"/>
              </w:rPr>
              <w:t>Principal</w:t>
            </w:r>
          </w:p>
        </w:tc>
        <w:tc>
          <w:tcPr>
            <w:tcW w:w="2429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E00297D" w14:textId="77777777" w:rsidR="00C546E5" w:rsidRDefault="0007000B">
            <w:pPr>
              <w:ind w:left="144" w:right="360" w:firstLine="720"/>
              <w:jc w:val="both"/>
              <w:rPr>
                <w:rFonts w:ascii="Verdana" w:hAnsi="Verdana"/>
                <w:b/>
                <w:i/>
                <w:color w:val="000000"/>
                <w:spacing w:val="62"/>
                <w:sz w:val="15"/>
                <w:u w:val="single"/>
                <w:lang w:val="es-ES"/>
              </w:rPr>
            </w:pPr>
            <w:r>
              <w:rPr>
                <w:rFonts w:ascii="Verdana" w:hAnsi="Verdana"/>
                <w:b/>
                <w:i/>
                <w:color w:val="000000"/>
                <w:spacing w:val="62"/>
                <w:sz w:val="15"/>
                <w:u w:val="single"/>
                <w:lang w:val="es-ES"/>
              </w:rPr>
              <w:t xml:space="preserve">Límites </w:t>
            </w:r>
            <w:r>
              <w:rPr>
                <w:rFonts w:ascii="Verdana" w:hAnsi="Verdana"/>
                <w:b/>
                <w:i/>
                <w:color w:val="000000"/>
                <w:spacing w:val="62"/>
                <w:sz w:val="15"/>
                <w:lang w:val="es-ES"/>
              </w:rPr>
              <w:t xml:space="preserve"> </w:t>
            </w:r>
            <w:r>
              <w:rPr>
                <w:rFonts w:ascii="Arial" w:hAnsi="Arial"/>
                <w:color w:val="000000"/>
                <w:spacing w:val="-3"/>
                <w:sz w:val="16"/>
                <w:lang w:val="es-ES"/>
              </w:rPr>
              <w:t xml:space="preserve">Puntación &lt; 10% del rango </w:t>
            </w:r>
            <w:r>
              <w:rPr>
                <w:rFonts w:ascii="Arial" w:hAnsi="Arial"/>
                <w:color w:val="000000"/>
                <w:sz w:val="16"/>
                <w:lang w:val="es-ES"/>
              </w:rPr>
              <w:t>de medida</w:t>
            </w:r>
          </w:p>
          <w:p w14:paraId="57446904" w14:textId="77777777" w:rsidR="00C546E5" w:rsidRDefault="0007000B">
            <w:pPr>
              <w:spacing w:before="144"/>
              <w:ind w:left="144" w:right="360"/>
              <w:rPr>
                <w:rFonts w:ascii="Arial" w:hAnsi="Arial"/>
                <w:color w:val="000000"/>
                <w:spacing w:val="-6"/>
                <w:sz w:val="16"/>
                <w:lang w:val="es-ES"/>
              </w:rPr>
            </w:pPr>
            <w:r>
              <w:rPr>
                <w:rFonts w:ascii="Arial" w:hAnsi="Arial"/>
                <w:color w:val="000000"/>
                <w:spacing w:val="-6"/>
                <w:sz w:val="16"/>
                <w:lang w:val="es-ES"/>
              </w:rPr>
              <w:t xml:space="preserve">Puntación entre 10-25% del </w:t>
            </w:r>
            <w:r>
              <w:rPr>
                <w:rFonts w:ascii="Arial" w:hAnsi="Arial"/>
                <w:color w:val="000000"/>
                <w:sz w:val="16"/>
                <w:lang w:val="es-ES"/>
              </w:rPr>
              <w:t>rango de medida</w:t>
            </w:r>
          </w:p>
        </w:tc>
      </w:tr>
      <w:tr w:rsidR="00C546E5" w14:paraId="1AD36FB7" w14:textId="77777777">
        <w:trPr>
          <w:trHeight w:hRule="exact" w:val="933"/>
        </w:trPr>
        <w:tc>
          <w:tcPr>
            <w:tcW w:w="1288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B56A645" w14:textId="77777777" w:rsidR="00C546E5" w:rsidRDefault="0007000B">
            <w:pPr>
              <w:spacing w:before="504"/>
              <w:ind w:left="134"/>
              <w:rPr>
                <w:rFonts w:ascii="Verdana" w:hAnsi="Verdana"/>
                <w:b/>
                <w:color w:val="000000"/>
                <w:sz w:val="15"/>
                <w:lang w:val="es-ES"/>
              </w:rPr>
            </w:pPr>
            <w:r>
              <w:rPr>
                <w:rFonts w:ascii="Verdana" w:hAnsi="Verdana"/>
                <w:b/>
                <w:color w:val="000000"/>
                <w:sz w:val="15"/>
                <w:lang w:val="es-ES"/>
              </w:rPr>
              <w:t>Textura</w:t>
            </w:r>
          </w:p>
        </w:tc>
        <w:tc>
          <w:tcPr>
            <w:tcW w:w="3245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635904A" w14:textId="77777777" w:rsidR="00C546E5" w:rsidRDefault="00C546E5"/>
        </w:tc>
        <w:tc>
          <w:tcPr>
            <w:tcW w:w="863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FED3DF3" w14:textId="77777777" w:rsidR="00C546E5" w:rsidRDefault="00C546E5"/>
        </w:tc>
        <w:tc>
          <w:tcPr>
            <w:tcW w:w="983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B6E6FAA" w14:textId="77777777" w:rsidR="00C546E5" w:rsidRDefault="00C546E5"/>
        </w:tc>
        <w:tc>
          <w:tcPr>
            <w:tcW w:w="2429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6BEA52C" w14:textId="77777777" w:rsidR="00C546E5" w:rsidRDefault="00C546E5"/>
        </w:tc>
      </w:tr>
    </w:tbl>
    <w:p w14:paraId="3C717415" w14:textId="77777777" w:rsidR="00C546E5" w:rsidRDefault="00C546E5">
      <w:pPr>
        <w:spacing w:after="155" w:line="20" w:lineRule="exact"/>
      </w:pPr>
    </w:p>
    <w:p w14:paraId="677F10BC" w14:textId="77777777" w:rsidR="0007000B" w:rsidRDefault="0007000B" w:rsidP="0007000B">
      <w:pPr>
        <w:pBdr>
          <w:top w:val="single" w:sz="5" w:space="0" w:color="000000"/>
        </w:pBdr>
        <w:spacing w:before="17" w:line="204" w:lineRule="auto"/>
        <w:ind w:left="144"/>
        <w:rPr>
          <w:rFonts w:ascii="Verdana" w:hAnsi="Verdana"/>
          <w:b/>
          <w:i/>
          <w:color w:val="000000"/>
          <w:w w:val="95"/>
          <w:sz w:val="15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6D32E79" wp14:editId="6EAA81FD">
                <wp:simplePos x="0" y="0"/>
                <wp:positionH relativeFrom="column">
                  <wp:posOffset>167005</wp:posOffset>
                </wp:positionH>
                <wp:positionV relativeFrom="paragraph">
                  <wp:posOffset>5080</wp:posOffset>
                </wp:positionV>
                <wp:extent cx="5502910" cy="0"/>
                <wp:effectExtent l="12700" t="13335" r="8890" b="5715"/>
                <wp:wrapNone/>
                <wp:docPr id="1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291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DEA7EE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15pt,.4pt" to="446.4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" strokeweight=".7pt"/>
            </w:pict>
          </mc:Fallback>
        </mc:AlternateContent>
      </w:r>
      <w:r>
        <w:rPr>
          <w:rFonts w:ascii="Tahoma" w:hAnsi="Tahoma"/>
          <w:color w:val="000000"/>
          <w:w w:val="95"/>
          <w:sz w:val="18"/>
          <w:lang w:val="es-ES"/>
        </w:rPr>
        <w:t>1</w: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1E49C34B" wp14:editId="0ED5DBCE">
                <wp:simplePos x="0" y="0"/>
                <wp:positionH relativeFrom="page">
                  <wp:posOffset>982980</wp:posOffset>
                </wp:positionH>
                <wp:positionV relativeFrom="page">
                  <wp:posOffset>10125075</wp:posOffset>
                </wp:positionV>
                <wp:extent cx="5600700" cy="116205"/>
                <wp:effectExtent l="1905" t="0" r="0" b="0"/>
                <wp:wrapSquare wrapText="bothSides"/>
                <wp:docPr id="11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16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EB325" w14:textId="77777777" w:rsidR="0007000B" w:rsidRDefault="0007000B" w:rsidP="0007000B">
                            <w:pPr>
                              <w:spacing w:line="199" w:lineRule="auto"/>
                              <w:ind w:right="144"/>
                              <w:jc w:val="right"/>
                              <w:rPr>
                                <w:rFonts w:ascii="Arial" w:hAnsi="Arial"/>
                                <w:color w:val="000000"/>
                                <w:w w:val="105"/>
                                <w:sz w:val="19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w w:val="105"/>
                                <w:sz w:val="19"/>
                                <w:lang w:val="es-E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9C34B" id="_x0000_s1030" type="#_x0000_t202" style="position:absolute;left:0;text-align:left;margin-left:77.4pt;margin-top:797.25pt;width:441pt;height:9.1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" filled="f" stroked="f">
                <v:textbox inset="0,0,0,0">
                  <w:txbxContent>
                    <w:p w14:paraId="47AEB325" w14:textId="77777777" w:rsidR="0007000B" w:rsidRDefault="0007000B" w:rsidP="0007000B">
                      <w:pPr>
                        <w:spacing w:line="199" w:lineRule="auto"/>
                        <w:ind w:right="144"/>
                        <w:jc w:val="right"/>
                        <w:rPr>
                          <w:rFonts w:ascii="Arial" w:hAnsi="Arial"/>
                          <w:color w:val="000000"/>
                          <w:w w:val="105"/>
                          <w:sz w:val="19"/>
                          <w:lang w:val="es-ES"/>
                        </w:rPr>
                      </w:pPr>
                      <w:r>
                        <w:rPr>
                          <w:rFonts w:ascii="Arial" w:hAnsi="Arial"/>
                          <w:color w:val="000000"/>
                          <w:w w:val="105"/>
                          <w:sz w:val="19"/>
                          <w:lang w:val="es-ES"/>
                        </w:rPr>
                        <w:t>2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Verdana" w:hAnsi="Verdana"/>
          <w:b/>
          <w:i/>
          <w:color w:val="000000"/>
          <w:w w:val="95"/>
          <w:sz w:val="15"/>
          <w:lang w:val="es-ES"/>
        </w:rPr>
        <w:t>CONJUNTO</w:t>
      </w:r>
    </w:p>
    <w:p w14:paraId="10B1E49A" w14:textId="77777777" w:rsidR="0007000B" w:rsidRDefault="0007000B" w:rsidP="0007000B">
      <w:pPr>
        <w:tabs>
          <w:tab w:val="left" w:pos="2673"/>
          <w:tab w:val="left" w:pos="5508"/>
          <w:tab w:val="right" w:pos="7841"/>
        </w:tabs>
        <w:ind w:left="144"/>
        <w:rPr>
          <w:rFonts w:ascii="Verdana" w:hAnsi="Verdana"/>
          <w:b/>
          <w:i/>
          <w:color w:val="000000"/>
          <w:w w:val="95"/>
          <w:sz w:val="15"/>
          <w:lang w:val="es-ES"/>
        </w:rPr>
      </w:pPr>
      <w:r>
        <w:rPr>
          <w:rFonts w:ascii="Verdana" w:hAnsi="Verdana"/>
          <w:b/>
          <w:i/>
          <w:color w:val="000000"/>
          <w:w w:val="95"/>
          <w:sz w:val="15"/>
          <w:lang w:val="es-ES"/>
        </w:rPr>
        <w:t>OLFATO-</w:t>
      </w:r>
      <w:r>
        <w:rPr>
          <w:rFonts w:ascii="Verdana" w:hAnsi="Verdana"/>
          <w:b/>
          <w:i/>
          <w:color w:val="000000"/>
          <w:w w:val="95"/>
          <w:sz w:val="15"/>
          <w:lang w:val="es-ES"/>
        </w:rPr>
        <w:tab/>
      </w:r>
      <w:r>
        <w:rPr>
          <w:rFonts w:ascii="Verdana" w:hAnsi="Verdana"/>
          <w:i/>
          <w:color w:val="000000"/>
          <w:spacing w:val="-16"/>
          <w:w w:val="105"/>
          <w:sz w:val="15"/>
          <w:lang w:val="es-ES"/>
        </w:rPr>
        <w:t>Situación óptima</w:t>
      </w:r>
      <w:r>
        <w:rPr>
          <w:rFonts w:ascii="Verdana" w:hAnsi="Verdana"/>
          <w:i/>
          <w:color w:val="000000"/>
          <w:spacing w:val="-16"/>
          <w:w w:val="105"/>
          <w:sz w:val="15"/>
          <w:lang w:val="es-ES"/>
        </w:rPr>
        <w:tab/>
      </w:r>
      <w:r>
        <w:rPr>
          <w:rFonts w:ascii="Verdana" w:hAnsi="Verdana"/>
          <w:b/>
          <w:i/>
          <w:color w:val="000000"/>
          <w:spacing w:val="-10"/>
          <w:w w:val="95"/>
          <w:sz w:val="15"/>
          <w:lang w:val="es-ES"/>
        </w:rPr>
        <w:t>Criticidad</w:t>
      </w:r>
      <w:r>
        <w:rPr>
          <w:rFonts w:ascii="Verdana" w:hAnsi="Verdana"/>
          <w:b/>
          <w:i/>
          <w:color w:val="000000"/>
          <w:spacing w:val="-10"/>
          <w:w w:val="95"/>
          <w:sz w:val="15"/>
          <w:lang w:val="es-ES"/>
        </w:rPr>
        <w:tab/>
      </w:r>
      <w:r>
        <w:rPr>
          <w:rFonts w:ascii="Verdana" w:hAnsi="Verdana"/>
          <w:b/>
          <w:i/>
          <w:color w:val="000000"/>
          <w:w w:val="95"/>
          <w:sz w:val="15"/>
          <w:lang w:val="es-ES"/>
        </w:rPr>
        <w:t>Límites</w:t>
      </w:r>
    </w:p>
    <w:p w14:paraId="139B956E" w14:textId="77777777" w:rsidR="0007000B" w:rsidRDefault="0007000B" w:rsidP="0007000B">
      <w:pPr>
        <w:spacing w:line="199" w:lineRule="auto"/>
        <w:ind w:left="144"/>
        <w:rPr>
          <w:rFonts w:ascii="Verdana" w:hAnsi="Verdana"/>
          <w:b/>
          <w:i/>
          <w:color w:val="000000"/>
          <w:w w:val="95"/>
          <w:sz w:val="15"/>
          <w:lang w:val="es-ES"/>
        </w:rPr>
      </w:pPr>
      <w:r>
        <w:rPr>
          <w:rFonts w:ascii="Verdana" w:hAnsi="Verdana"/>
          <w:b/>
          <w:i/>
          <w:color w:val="000000"/>
          <w:w w:val="95"/>
          <w:sz w:val="15"/>
          <w:lang w:val="es-ES"/>
        </w:rPr>
        <w:t>GUSTATIVO</w:t>
      </w:r>
    </w:p>
    <w:p w14:paraId="52C05A40" w14:textId="77777777" w:rsidR="0007000B" w:rsidRDefault="0007000B" w:rsidP="0007000B">
      <w:pPr>
        <w:spacing w:line="0" w:lineRule="auto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5E3338" wp14:editId="61DFCCD3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5521325" cy="0"/>
                <wp:effectExtent l="7620" t="6350" r="5080" b="12700"/>
                <wp:wrapNone/>
                <wp:docPr id="1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1325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239B6A" id="Line 1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35pt" to="434.7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c1CHgIAAEM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" strokeweight=".55pt"/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6"/>
        <w:gridCol w:w="3544"/>
      </w:tblGrid>
      <w:tr w:rsidR="0007000B" w:rsidRPr="00233ABC" w14:paraId="760D812D" w14:textId="77777777" w:rsidTr="00D31931">
        <w:trPr>
          <w:trHeight w:hRule="exact" w:val="784"/>
        </w:trPr>
        <w:tc>
          <w:tcPr>
            <w:tcW w:w="52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853396B" w14:textId="77777777" w:rsidR="0007000B" w:rsidRDefault="0007000B" w:rsidP="0007000B">
            <w:pPr>
              <w:numPr>
                <w:ilvl w:val="0"/>
                <w:numId w:val="4"/>
              </w:numPr>
              <w:tabs>
                <w:tab w:val="clear" w:pos="432"/>
                <w:tab w:val="decimal" w:pos="1656"/>
              </w:tabs>
              <w:spacing w:line="228" w:lineRule="auto"/>
              <w:ind w:left="1224"/>
              <w:rPr>
                <w:rFonts w:ascii="Arial" w:hAnsi="Arial"/>
                <w:color w:val="000000"/>
                <w:spacing w:val="18"/>
                <w:sz w:val="16"/>
                <w:lang w:val="es-ES"/>
              </w:rPr>
            </w:pPr>
            <w:r>
              <w:rPr>
                <w:rFonts w:ascii="Arial" w:hAnsi="Arial"/>
                <w:color w:val="000000"/>
                <w:spacing w:val="18"/>
                <w:sz w:val="16"/>
                <w:lang w:val="es-ES"/>
              </w:rPr>
              <w:lastRenderedPageBreak/>
              <w:t>Intenso y penetrante</w:t>
            </w:r>
          </w:p>
          <w:p w14:paraId="6BCE947C" w14:textId="77777777" w:rsidR="0007000B" w:rsidRDefault="0007000B" w:rsidP="0007000B">
            <w:pPr>
              <w:numPr>
                <w:ilvl w:val="0"/>
                <w:numId w:val="4"/>
              </w:numPr>
              <w:tabs>
                <w:tab w:val="clear" w:pos="432"/>
                <w:tab w:val="decimal" w:pos="1656"/>
              </w:tabs>
              <w:spacing w:line="232" w:lineRule="auto"/>
              <w:ind w:left="1224"/>
              <w:rPr>
                <w:rFonts w:ascii="Arial" w:hAnsi="Arial"/>
                <w:color w:val="000000"/>
                <w:spacing w:val="8"/>
                <w:sz w:val="16"/>
                <w:lang w:val="es-ES"/>
              </w:rPr>
            </w:pPr>
            <w:r>
              <w:rPr>
                <w:rFonts w:ascii="Arial" w:hAnsi="Arial"/>
                <w:color w:val="000000"/>
                <w:spacing w:val="8"/>
                <w:sz w:val="16"/>
                <w:lang w:val="es-ES"/>
              </w:rPr>
              <w:t>Integrado: lácteo, cuajo natural, torrefacto</w:t>
            </w:r>
          </w:p>
          <w:p w14:paraId="6F235859" w14:textId="77777777" w:rsidR="0007000B" w:rsidRDefault="0007000B" w:rsidP="0007000B">
            <w:pPr>
              <w:numPr>
                <w:ilvl w:val="0"/>
                <w:numId w:val="4"/>
              </w:numPr>
              <w:tabs>
                <w:tab w:val="clear" w:pos="432"/>
                <w:tab w:val="decimal" w:pos="1728"/>
                <w:tab w:val="right" w:pos="3028"/>
              </w:tabs>
              <w:spacing w:line="220" w:lineRule="auto"/>
              <w:ind w:left="144" w:right="144" w:firstLine="1152"/>
              <w:rPr>
                <w:rFonts w:ascii="Arial" w:hAnsi="Arial"/>
                <w:color w:val="000000"/>
                <w:spacing w:val="-4"/>
                <w:sz w:val="16"/>
                <w:lang w:val="es-ES"/>
              </w:rPr>
            </w:pPr>
            <w:r>
              <w:rPr>
                <w:rFonts w:ascii="Arial" w:hAnsi="Arial"/>
                <w:color w:val="000000"/>
                <w:spacing w:val="-4"/>
                <w:sz w:val="16"/>
                <w:lang w:val="es-ES"/>
              </w:rPr>
              <w:t xml:space="preserve">A humo (variable, de intensidad débil a media en </w:t>
            </w:r>
            <w:r>
              <w:rPr>
                <w:rFonts w:ascii="Verdana" w:hAnsi="Verdana"/>
                <w:b/>
                <w:color w:val="000000"/>
                <w:spacing w:val="-8"/>
                <w:sz w:val="15"/>
                <w:lang w:val="es-ES"/>
              </w:rPr>
              <w:t>Olor</w:t>
            </w:r>
            <w:r>
              <w:rPr>
                <w:rFonts w:ascii="Verdana" w:hAnsi="Verdana"/>
                <w:b/>
                <w:color w:val="000000"/>
                <w:spacing w:val="-8"/>
                <w:sz w:val="15"/>
                <w:lang w:val="es-ES"/>
              </w:rPr>
              <w:tab/>
            </w:r>
            <w:r>
              <w:rPr>
                <w:rFonts w:ascii="Arial" w:hAnsi="Arial"/>
                <w:color w:val="000000"/>
                <w:sz w:val="16"/>
                <w:lang w:val="es-ES"/>
              </w:rPr>
              <w:t>quesos ahumados)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A013F8D" w14:textId="77777777" w:rsidR="0007000B" w:rsidRDefault="0007000B" w:rsidP="00D31931">
            <w:pPr>
              <w:tabs>
                <w:tab w:val="right" w:pos="3138"/>
              </w:tabs>
              <w:ind w:right="406"/>
              <w:jc w:val="right"/>
              <w:rPr>
                <w:rFonts w:ascii="Arial" w:hAnsi="Arial"/>
                <w:color w:val="000000"/>
                <w:spacing w:val="-6"/>
                <w:sz w:val="16"/>
                <w:lang w:val="es-ES"/>
              </w:rPr>
            </w:pPr>
            <w:r>
              <w:rPr>
                <w:rFonts w:ascii="Arial" w:hAnsi="Arial"/>
                <w:color w:val="000000"/>
                <w:spacing w:val="-6"/>
                <w:sz w:val="16"/>
                <w:lang w:val="es-ES"/>
              </w:rPr>
              <w:t>Crítico</w:t>
            </w:r>
            <w:r>
              <w:rPr>
                <w:rFonts w:ascii="Arial" w:hAnsi="Arial"/>
                <w:color w:val="000000"/>
                <w:spacing w:val="-6"/>
                <w:sz w:val="16"/>
                <w:lang w:val="es-ES"/>
              </w:rPr>
              <w:tab/>
            </w:r>
            <w:r>
              <w:rPr>
                <w:rFonts w:ascii="Arial" w:hAnsi="Arial"/>
                <w:color w:val="000000"/>
                <w:sz w:val="16"/>
                <w:lang w:val="es-ES"/>
              </w:rPr>
              <w:t>Puntación &lt;25% del rango</w:t>
            </w:r>
          </w:p>
          <w:p w14:paraId="5CEFC961" w14:textId="77777777" w:rsidR="0007000B" w:rsidRDefault="0007000B" w:rsidP="00D31931">
            <w:pPr>
              <w:spacing w:line="204" w:lineRule="auto"/>
              <w:ind w:right="1486"/>
              <w:jc w:val="right"/>
              <w:rPr>
                <w:rFonts w:ascii="Arial" w:hAnsi="Arial"/>
                <w:color w:val="000000"/>
                <w:sz w:val="16"/>
                <w:lang w:val="es-ES"/>
              </w:rPr>
            </w:pPr>
            <w:r>
              <w:rPr>
                <w:rFonts w:ascii="Arial" w:hAnsi="Arial"/>
                <w:color w:val="000000"/>
                <w:sz w:val="16"/>
                <w:lang w:val="es-ES"/>
              </w:rPr>
              <w:t>de medida</w:t>
            </w:r>
          </w:p>
        </w:tc>
      </w:tr>
    </w:tbl>
    <w:p w14:paraId="7F218D9C" w14:textId="77777777" w:rsidR="0007000B" w:rsidRPr="00AB1C8B" w:rsidRDefault="0007000B" w:rsidP="0007000B">
      <w:pPr>
        <w:spacing w:after="160" w:line="20" w:lineRule="exact"/>
        <w:rPr>
          <w:lang w:val="es-ES"/>
        </w:rPr>
      </w:pPr>
    </w:p>
    <w:p w14:paraId="45429A06" w14:textId="77777777" w:rsidR="0007000B" w:rsidRPr="00AB1C8B" w:rsidRDefault="0007000B" w:rsidP="0007000B">
      <w:pPr>
        <w:spacing w:line="0" w:lineRule="auto"/>
        <w:rPr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1C1A08E" wp14:editId="5C39429F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5521325" cy="0"/>
                <wp:effectExtent l="7620" t="13335" r="5080" b="5715"/>
                <wp:wrapNone/>
                <wp:docPr id="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132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F27A21" id="Line 1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434.7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" strokeweight=".7pt"/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8"/>
        <w:gridCol w:w="7632"/>
      </w:tblGrid>
      <w:tr w:rsidR="0007000B" w:rsidRPr="00233ABC" w14:paraId="16677D37" w14:textId="77777777" w:rsidTr="00D31931">
        <w:trPr>
          <w:trHeight w:hRule="exact" w:val="2343"/>
        </w:trPr>
        <w:tc>
          <w:tcPr>
            <w:tcW w:w="11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71BB7DD" w14:textId="77777777" w:rsidR="0007000B" w:rsidRDefault="0007000B" w:rsidP="00D31931">
            <w:pPr>
              <w:spacing w:before="576" w:line="204" w:lineRule="auto"/>
              <w:ind w:left="152"/>
              <w:rPr>
                <w:rFonts w:ascii="Verdana" w:hAnsi="Verdana"/>
                <w:b/>
                <w:color w:val="000000"/>
                <w:sz w:val="15"/>
                <w:lang w:val="es-ES"/>
              </w:rPr>
            </w:pPr>
            <w:r>
              <w:rPr>
                <w:rFonts w:ascii="Verdana" w:hAnsi="Verdana"/>
                <w:b/>
                <w:color w:val="000000"/>
                <w:sz w:val="15"/>
                <w:lang w:val="es-ES"/>
              </w:rPr>
              <w:t>Sabor</w:t>
            </w:r>
          </w:p>
          <w:p w14:paraId="6D697166" w14:textId="77777777" w:rsidR="0007000B" w:rsidRDefault="0007000B" w:rsidP="00D31931">
            <w:pPr>
              <w:spacing w:before="144"/>
              <w:ind w:left="152"/>
              <w:rPr>
                <w:rFonts w:ascii="Arial" w:hAnsi="Arial"/>
                <w:color w:val="000000"/>
                <w:sz w:val="16"/>
                <w:lang w:val="es-ES"/>
              </w:rPr>
            </w:pPr>
            <w:r>
              <w:rPr>
                <w:rFonts w:ascii="Arial" w:hAnsi="Arial"/>
                <w:color w:val="000000"/>
                <w:sz w:val="16"/>
                <w:lang w:val="es-ES"/>
              </w:rPr>
              <w:t>(aroma-</w:t>
            </w:r>
          </w:p>
          <w:p w14:paraId="01304747" w14:textId="77777777" w:rsidR="0007000B" w:rsidRDefault="0007000B" w:rsidP="00D31931">
            <w:pPr>
              <w:ind w:left="144" w:right="108"/>
              <w:rPr>
                <w:rFonts w:ascii="Arial" w:hAnsi="Arial"/>
                <w:color w:val="000000"/>
                <w:sz w:val="16"/>
                <w:lang w:val="es-ES"/>
              </w:rPr>
            </w:pPr>
            <w:r>
              <w:rPr>
                <w:rFonts w:ascii="Arial" w:hAnsi="Arial"/>
                <w:color w:val="000000"/>
                <w:sz w:val="16"/>
                <w:lang w:val="es-ES"/>
              </w:rPr>
              <w:t>sabor-</w:t>
            </w:r>
            <w:r>
              <w:rPr>
                <w:rFonts w:ascii="Arial" w:hAnsi="Arial"/>
                <w:color w:val="000000"/>
                <w:spacing w:val="-1"/>
                <w:sz w:val="16"/>
                <w:lang w:val="es-ES"/>
              </w:rPr>
              <w:t xml:space="preserve">sensaciones </w:t>
            </w:r>
            <w:proofErr w:type="spellStart"/>
            <w:r>
              <w:rPr>
                <w:rFonts w:ascii="Arial" w:hAnsi="Arial"/>
                <w:color w:val="000000"/>
                <w:spacing w:val="-3"/>
                <w:sz w:val="16"/>
                <w:lang w:val="es-ES"/>
              </w:rPr>
              <w:t>trigeminales</w:t>
            </w:r>
            <w:proofErr w:type="spellEnd"/>
            <w:r>
              <w:rPr>
                <w:rFonts w:ascii="Arial" w:hAnsi="Arial"/>
                <w:color w:val="000000"/>
                <w:spacing w:val="-3"/>
                <w:sz w:val="16"/>
                <w:lang w:val="es-ES"/>
              </w:rPr>
              <w:t>)</w:t>
            </w:r>
          </w:p>
        </w:tc>
        <w:tc>
          <w:tcPr>
            <w:tcW w:w="76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42B0D97" w14:textId="77777777" w:rsidR="0007000B" w:rsidRDefault="0007000B" w:rsidP="00D31931">
            <w:pPr>
              <w:tabs>
                <w:tab w:val="left" w:pos="4230"/>
                <w:tab w:val="right" w:pos="7226"/>
              </w:tabs>
              <w:ind w:left="119"/>
              <w:rPr>
                <w:rFonts w:ascii="Verdana" w:hAnsi="Verdana"/>
                <w:i/>
                <w:color w:val="000000"/>
                <w:spacing w:val="-18"/>
                <w:w w:val="105"/>
                <w:sz w:val="15"/>
                <w:lang w:val="es-ES"/>
              </w:rPr>
            </w:pPr>
            <w:r>
              <w:rPr>
                <w:rFonts w:ascii="Verdana" w:hAnsi="Verdana"/>
                <w:i/>
                <w:color w:val="000000"/>
                <w:spacing w:val="-18"/>
                <w:w w:val="105"/>
                <w:sz w:val="15"/>
                <w:lang w:val="es-ES"/>
              </w:rPr>
              <w:t>Aroma:</w:t>
            </w:r>
            <w:r>
              <w:rPr>
                <w:rFonts w:ascii="Verdana" w:hAnsi="Verdana"/>
                <w:i/>
                <w:color w:val="000000"/>
                <w:spacing w:val="-18"/>
                <w:w w:val="105"/>
                <w:sz w:val="15"/>
                <w:lang w:val="es-ES"/>
              </w:rPr>
              <w:tab/>
            </w:r>
            <w:r>
              <w:rPr>
                <w:rFonts w:ascii="Arial" w:hAnsi="Arial"/>
                <w:color w:val="000000"/>
                <w:spacing w:val="-6"/>
                <w:sz w:val="16"/>
                <w:lang w:val="es-ES"/>
              </w:rPr>
              <w:t>Crítico</w:t>
            </w:r>
            <w:r>
              <w:rPr>
                <w:rFonts w:ascii="Arial" w:hAnsi="Arial"/>
                <w:color w:val="000000"/>
                <w:spacing w:val="-6"/>
                <w:sz w:val="16"/>
                <w:lang w:val="es-ES"/>
              </w:rPr>
              <w:tab/>
            </w:r>
            <w:r>
              <w:rPr>
                <w:rFonts w:ascii="Arial" w:hAnsi="Arial"/>
                <w:color w:val="000000"/>
                <w:sz w:val="16"/>
                <w:lang w:val="es-ES"/>
              </w:rPr>
              <w:t>Puntación &lt;25% del rango</w:t>
            </w:r>
          </w:p>
          <w:p w14:paraId="72B5266E" w14:textId="77777777" w:rsidR="0007000B" w:rsidRDefault="0007000B" w:rsidP="0007000B">
            <w:pPr>
              <w:numPr>
                <w:ilvl w:val="0"/>
                <w:numId w:val="4"/>
              </w:numPr>
              <w:tabs>
                <w:tab w:val="clear" w:pos="432"/>
                <w:tab w:val="decimal" w:pos="540"/>
                <w:tab w:val="right" w:pos="6092"/>
              </w:tabs>
              <w:spacing w:line="199" w:lineRule="auto"/>
              <w:ind w:left="108"/>
              <w:rPr>
                <w:rFonts w:ascii="Arial" w:hAnsi="Arial"/>
                <w:color w:val="000000"/>
                <w:spacing w:val="22"/>
                <w:sz w:val="16"/>
                <w:lang w:val="es-ES"/>
              </w:rPr>
            </w:pPr>
            <w:r>
              <w:rPr>
                <w:rFonts w:ascii="Arial" w:hAnsi="Arial"/>
                <w:color w:val="000000"/>
                <w:spacing w:val="22"/>
                <w:sz w:val="16"/>
                <w:lang w:val="es-ES"/>
              </w:rPr>
              <w:t>Intenso</w:t>
            </w:r>
            <w:r>
              <w:rPr>
                <w:rFonts w:ascii="Arial" w:hAnsi="Arial"/>
                <w:color w:val="000000"/>
                <w:spacing w:val="22"/>
                <w:sz w:val="16"/>
                <w:lang w:val="es-ES"/>
              </w:rPr>
              <w:tab/>
            </w:r>
            <w:r>
              <w:rPr>
                <w:rFonts w:ascii="Arial" w:hAnsi="Arial"/>
                <w:color w:val="000000"/>
                <w:sz w:val="16"/>
                <w:lang w:val="es-ES"/>
              </w:rPr>
              <w:t>de medida</w:t>
            </w:r>
          </w:p>
          <w:p w14:paraId="2A9047BB" w14:textId="77777777" w:rsidR="0007000B" w:rsidRDefault="0007000B" w:rsidP="0007000B">
            <w:pPr>
              <w:numPr>
                <w:ilvl w:val="0"/>
                <w:numId w:val="4"/>
              </w:numPr>
              <w:tabs>
                <w:tab w:val="clear" w:pos="432"/>
                <w:tab w:val="decimal" w:pos="540"/>
              </w:tabs>
              <w:ind w:left="108"/>
              <w:rPr>
                <w:rFonts w:ascii="Arial" w:hAnsi="Arial"/>
                <w:color w:val="000000"/>
                <w:spacing w:val="8"/>
                <w:sz w:val="16"/>
                <w:lang w:val="es-ES"/>
              </w:rPr>
            </w:pPr>
            <w:r>
              <w:rPr>
                <w:rFonts w:ascii="Arial" w:hAnsi="Arial"/>
                <w:color w:val="000000"/>
                <w:spacing w:val="8"/>
                <w:sz w:val="16"/>
                <w:lang w:val="es-ES"/>
              </w:rPr>
              <w:t>Integrado: lácteo, cuajo natural, torrefacto</w:t>
            </w:r>
          </w:p>
          <w:p w14:paraId="7C1C933E" w14:textId="77777777" w:rsidR="0007000B" w:rsidRDefault="0007000B" w:rsidP="0007000B">
            <w:pPr>
              <w:numPr>
                <w:ilvl w:val="0"/>
                <w:numId w:val="4"/>
              </w:numPr>
              <w:tabs>
                <w:tab w:val="clear" w:pos="432"/>
                <w:tab w:val="decimal" w:pos="540"/>
              </w:tabs>
              <w:ind w:left="108"/>
              <w:rPr>
                <w:rFonts w:ascii="Arial" w:hAnsi="Arial"/>
                <w:color w:val="000000"/>
                <w:spacing w:val="7"/>
                <w:sz w:val="16"/>
                <w:lang w:val="es-ES"/>
              </w:rPr>
            </w:pPr>
            <w:r>
              <w:rPr>
                <w:rFonts w:ascii="Arial" w:hAnsi="Arial"/>
                <w:color w:val="000000"/>
                <w:spacing w:val="7"/>
                <w:sz w:val="16"/>
                <w:lang w:val="es-ES"/>
              </w:rPr>
              <w:t>A humo (variable, de intensidad débil a media en</w:t>
            </w:r>
          </w:p>
          <w:p w14:paraId="6F49A835" w14:textId="77777777" w:rsidR="0007000B" w:rsidRDefault="0007000B" w:rsidP="00D31931">
            <w:pPr>
              <w:ind w:right="5716"/>
              <w:jc w:val="right"/>
              <w:rPr>
                <w:rFonts w:ascii="Arial" w:hAnsi="Arial"/>
                <w:color w:val="000000"/>
                <w:sz w:val="16"/>
                <w:lang w:val="es-ES"/>
              </w:rPr>
            </w:pPr>
            <w:r>
              <w:rPr>
                <w:rFonts w:ascii="Arial" w:hAnsi="Arial"/>
                <w:color w:val="000000"/>
                <w:sz w:val="16"/>
                <w:lang w:val="es-ES"/>
              </w:rPr>
              <w:t>quesos ahumados)</w:t>
            </w:r>
          </w:p>
          <w:p w14:paraId="77C6EEAA" w14:textId="77777777" w:rsidR="0007000B" w:rsidRDefault="0007000B" w:rsidP="00D31931">
            <w:pPr>
              <w:spacing w:line="199" w:lineRule="auto"/>
              <w:ind w:left="119"/>
              <w:rPr>
                <w:rFonts w:ascii="Verdana" w:hAnsi="Verdana"/>
                <w:i/>
                <w:color w:val="000000"/>
                <w:w w:val="105"/>
                <w:sz w:val="15"/>
                <w:lang w:val="es-ES"/>
              </w:rPr>
            </w:pPr>
            <w:r>
              <w:rPr>
                <w:rFonts w:ascii="Verdana" w:hAnsi="Verdana"/>
                <w:i/>
                <w:color w:val="000000"/>
                <w:w w:val="105"/>
                <w:sz w:val="15"/>
                <w:lang w:val="es-ES"/>
              </w:rPr>
              <w:t>Sabor</w:t>
            </w:r>
          </w:p>
          <w:p w14:paraId="25BEE1E0" w14:textId="77777777" w:rsidR="0007000B" w:rsidRDefault="0007000B" w:rsidP="0007000B">
            <w:pPr>
              <w:numPr>
                <w:ilvl w:val="0"/>
                <w:numId w:val="4"/>
              </w:numPr>
              <w:tabs>
                <w:tab w:val="clear" w:pos="432"/>
                <w:tab w:val="decimal" w:pos="540"/>
              </w:tabs>
              <w:ind w:left="108"/>
              <w:rPr>
                <w:rFonts w:ascii="Arial" w:hAnsi="Arial"/>
                <w:color w:val="000000"/>
                <w:spacing w:val="10"/>
                <w:sz w:val="16"/>
                <w:lang w:val="es-ES"/>
              </w:rPr>
            </w:pPr>
            <w:r>
              <w:rPr>
                <w:rFonts w:ascii="Arial" w:hAnsi="Arial"/>
                <w:color w:val="000000"/>
                <w:spacing w:val="10"/>
                <w:sz w:val="16"/>
                <w:lang w:val="es-ES"/>
              </w:rPr>
              <w:t>Dulce (de intensidad nula a débil)</w:t>
            </w:r>
          </w:p>
          <w:p w14:paraId="26EC1A6E" w14:textId="77777777" w:rsidR="0007000B" w:rsidRDefault="0007000B" w:rsidP="0007000B">
            <w:pPr>
              <w:numPr>
                <w:ilvl w:val="0"/>
                <w:numId w:val="4"/>
              </w:numPr>
              <w:tabs>
                <w:tab w:val="clear" w:pos="432"/>
                <w:tab w:val="decimal" w:pos="540"/>
              </w:tabs>
              <w:ind w:left="108"/>
              <w:rPr>
                <w:rFonts w:ascii="Arial" w:hAnsi="Arial"/>
                <w:color w:val="000000"/>
                <w:spacing w:val="10"/>
                <w:sz w:val="16"/>
                <w:lang w:val="es-ES"/>
              </w:rPr>
            </w:pPr>
            <w:r>
              <w:rPr>
                <w:rFonts w:ascii="Arial" w:hAnsi="Arial"/>
                <w:color w:val="000000"/>
                <w:spacing w:val="10"/>
                <w:sz w:val="16"/>
                <w:lang w:val="es-ES"/>
              </w:rPr>
              <w:t>Acido (de intensidad débil a media)</w:t>
            </w:r>
          </w:p>
          <w:p w14:paraId="4ABEAF73" w14:textId="77777777" w:rsidR="0007000B" w:rsidRDefault="0007000B" w:rsidP="0007000B">
            <w:pPr>
              <w:numPr>
                <w:ilvl w:val="0"/>
                <w:numId w:val="4"/>
              </w:numPr>
              <w:tabs>
                <w:tab w:val="clear" w:pos="432"/>
                <w:tab w:val="decimal" w:pos="540"/>
              </w:tabs>
              <w:ind w:left="108"/>
              <w:rPr>
                <w:rFonts w:ascii="Arial" w:hAnsi="Arial"/>
                <w:color w:val="000000"/>
                <w:spacing w:val="12"/>
                <w:sz w:val="16"/>
                <w:lang w:val="es-ES"/>
              </w:rPr>
            </w:pPr>
            <w:r>
              <w:rPr>
                <w:rFonts w:ascii="Arial" w:hAnsi="Arial"/>
                <w:color w:val="000000"/>
                <w:spacing w:val="12"/>
                <w:sz w:val="16"/>
                <w:lang w:val="es-ES"/>
              </w:rPr>
              <w:t>Salado (de intensidad media)</w:t>
            </w:r>
          </w:p>
          <w:p w14:paraId="105D9F2E" w14:textId="77777777" w:rsidR="0007000B" w:rsidRDefault="0007000B" w:rsidP="0007000B">
            <w:pPr>
              <w:numPr>
                <w:ilvl w:val="0"/>
                <w:numId w:val="4"/>
              </w:numPr>
              <w:tabs>
                <w:tab w:val="clear" w:pos="432"/>
                <w:tab w:val="decimal" w:pos="540"/>
              </w:tabs>
              <w:ind w:left="108"/>
              <w:rPr>
                <w:rFonts w:ascii="Arial" w:hAnsi="Arial"/>
                <w:color w:val="000000"/>
                <w:spacing w:val="18"/>
                <w:sz w:val="16"/>
                <w:lang w:val="es-ES"/>
              </w:rPr>
            </w:pPr>
            <w:r>
              <w:rPr>
                <w:rFonts w:ascii="Arial" w:hAnsi="Arial"/>
                <w:color w:val="000000"/>
                <w:spacing w:val="18"/>
                <w:sz w:val="16"/>
                <w:lang w:val="es-ES"/>
              </w:rPr>
              <w:t>Ausencia de amargor</w:t>
            </w:r>
          </w:p>
          <w:p w14:paraId="72B0575D" w14:textId="77777777" w:rsidR="0007000B" w:rsidRDefault="0007000B" w:rsidP="00D31931">
            <w:pPr>
              <w:ind w:left="119"/>
              <w:rPr>
                <w:rFonts w:ascii="Verdana" w:hAnsi="Verdana"/>
                <w:i/>
                <w:color w:val="000000"/>
                <w:spacing w:val="-8"/>
                <w:w w:val="105"/>
                <w:sz w:val="15"/>
                <w:lang w:val="es-ES"/>
              </w:rPr>
            </w:pPr>
            <w:r>
              <w:rPr>
                <w:rFonts w:ascii="Verdana" w:hAnsi="Verdana"/>
                <w:i/>
                <w:color w:val="000000"/>
                <w:spacing w:val="-8"/>
                <w:w w:val="105"/>
                <w:sz w:val="15"/>
                <w:lang w:val="es-ES"/>
              </w:rPr>
              <w:t xml:space="preserve">Sensaciones </w:t>
            </w:r>
            <w:proofErr w:type="spellStart"/>
            <w:r>
              <w:rPr>
                <w:rFonts w:ascii="Verdana" w:hAnsi="Verdana"/>
                <w:i/>
                <w:color w:val="000000"/>
                <w:spacing w:val="-8"/>
                <w:w w:val="105"/>
                <w:sz w:val="15"/>
                <w:lang w:val="es-ES"/>
              </w:rPr>
              <w:t>trigeminales</w:t>
            </w:r>
            <w:proofErr w:type="spellEnd"/>
            <w:r>
              <w:rPr>
                <w:rFonts w:ascii="Verdana" w:hAnsi="Verdana"/>
                <w:i/>
                <w:color w:val="000000"/>
                <w:spacing w:val="-8"/>
                <w:w w:val="105"/>
                <w:sz w:val="15"/>
                <w:lang w:val="es-ES"/>
              </w:rPr>
              <w:t>:</w:t>
            </w:r>
          </w:p>
          <w:p w14:paraId="721478B4" w14:textId="77777777" w:rsidR="0007000B" w:rsidRDefault="0007000B" w:rsidP="0007000B">
            <w:pPr>
              <w:numPr>
                <w:ilvl w:val="0"/>
                <w:numId w:val="4"/>
              </w:numPr>
              <w:tabs>
                <w:tab w:val="clear" w:pos="432"/>
                <w:tab w:val="decimal" w:pos="551"/>
              </w:tabs>
              <w:ind w:left="119"/>
              <w:rPr>
                <w:rFonts w:ascii="Arial" w:hAnsi="Arial"/>
                <w:color w:val="000000"/>
                <w:spacing w:val="9"/>
                <w:sz w:val="16"/>
                <w:lang w:val="es-ES"/>
              </w:rPr>
            </w:pPr>
            <w:r>
              <w:rPr>
                <w:rFonts w:ascii="Arial" w:hAnsi="Arial"/>
                <w:color w:val="000000"/>
                <w:spacing w:val="9"/>
                <w:sz w:val="16"/>
                <w:lang w:val="es-ES"/>
              </w:rPr>
              <w:t>Picante (de intensidad débil a media)</w:t>
            </w:r>
          </w:p>
        </w:tc>
      </w:tr>
    </w:tbl>
    <w:p w14:paraId="1B3B6925" w14:textId="77777777" w:rsidR="0007000B" w:rsidRPr="00AB1C8B" w:rsidRDefault="0007000B" w:rsidP="0007000B">
      <w:pPr>
        <w:spacing w:after="124" w:line="20" w:lineRule="exact"/>
        <w:rPr>
          <w:lang w:val="es-ES"/>
        </w:rPr>
      </w:pPr>
    </w:p>
    <w:p w14:paraId="513D72D4" w14:textId="77777777" w:rsidR="0007000B" w:rsidRDefault="0007000B" w:rsidP="0007000B">
      <w:pPr>
        <w:tabs>
          <w:tab w:val="right" w:pos="8414"/>
        </w:tabs>
        <w:ind w:left="5400"/>
        <w:rPr>
          <w:rFonts w:ascii="Arial" w:hAnsi="Arial"/>
          <w:color w:val="000000"/>
          <w:spacing w:val="-6"/>
          <w:sz w:val="16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BBDC234" wp14:editId="59D002B5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5521325" cy="0"/>
                <wp:effectExtent l="7620" t="11430" r="5080" b="7620"/>
                <wp:wrapNone/>
                <wp:docPr id="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132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8F70A5" id="Line 1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434.7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" strokeweight=".7pt"/>
            </w:pict>
          </mc:Fallback>
        </mc:AlternateContent>
      </w:r>
      <w:r>
        <w:rPr>
          <w:rFonts w:ascii="Arial" w:hAnsi="Arial"/>
          <w:color w:val="000000"/>
          <w:spacing w:val="-6"/>
          <w:sz w:val="16"/>
          <w:lang w:val="es-ES"/>
        </w:rPr>
        <w:t>Crítico</w:t>
      </w:r>
      <w:r>
        <w:rPr>
          <w:rFonts w:ascii="Arial" w:hAnsi="Arial"/>
          <w:color w:val="000000"/>
          <w:spacing w:val="-6"/>
          <w:sz w:val="16"/>
          <w:lang w:val="es-ES"/>
        </w:rPr>
        <w:tab/>
      </w:r>
      <w:r>
        <w:rPr>
          <w:rFonts w:ascii="Arial" w:hAnsi="Arial"/>
          <w:color w:val="000000"/>
          <w:sz w:val="16"/>
          <w:lang w:val="es-ES"/>
        </w:rPr>
        <w:t>Puntación &lt;25% del rango</w:t>
      </w:r>
    </w:p>
    <w:p w14:paraId="3D6B064F" w14:textId="77777777" w:rsidR="0007000B" w:rsidRDefault="0007000B" w:rsidP="0007000B">
      <w:pPr>
        <w:tabs>
          <w:tab w:val="left" w:pos="1667"/>
          <w:tab w:val="right" w:pos="7280"/>
        </w:tabs>
        <w:spacing w:line="264" w:lineRule="auto"/>
        <w:ind w:left="1656" w:right="1512" w:hanging="1512"/>
        <w:rPr>
          <w:rFonts w:ascii="Verdana" w:hAnsi="Verdana"/>
          <w:b/>
          <w:color w:val="000000"/>
          <w:spacing w:val="-6"/>
          <w:sz w:val="15"/>
          <w:lang w:val="es-ES"/>
        </w:rPr>
      </w:pPr>
      <w:r>
        <w:rPr>
          <w:rFonts w:ascii="Verdana" w:hAnsi="Verdana"/>
          <w:b/>
          <w:color w:val="000000"/>
          <w:spacing w:val="-6"/>
          <w:sz w:val="15"/>
          <w:lang w:val="es-ES"/>
        </w:rPr>
        <w:t>Persistencia •</w:t>
      </w:r>
      <w:r>
        <w:rPr>
          <w:rFonts w:ascii="Verdana" w:hAnsi="Verdana"/>
          <w:b/>
          <w:color w:val="000000"/>
          <w:spacing w:val="-6"/>
          <w:sz w:val="15"/>
          <w:lang w:val="es-ES"/>
        </w:rPr>
        <w:tab/>
      </w:r>
      <w:r>
        <w:rPr>
          <w:rFonts w:ascii="Arial" w:hAnsi="Arial"/>
          <w:color w:val="000000"/>
          <w:spacing w:val="-2"/>
          <w:sz w:val="16"/>
          <w:lang w:val="es-ES"/>
        </w:rPr>
        <w:t>Ausencia de sensaciones extrañas</w:t>
      </w:r>
      <w:r>
        <w:rPr>
          <w:rFonts w:ascii="Arial" w:hAnsi="Arial"/>
          <w:color w:val="000000"/>
          <w:spacing w:val="-2"/>
          <w:sz w:val="16"/>
          <w:lang w:val="es-ES"/>
        </w:rPr>
        <w:tab/>
      </w:r>
      <w:r>
        <w:rPr>
          <w:rFonts w:ascii="Arial" w:hAnsi="Arial"/>
          <w:color w:val="000000"/>
          <w:sz w:val="16"/>
          <w:lang w:val="es-ES"/>
        </w:rPr>
        <w:t xml:space="preserve">de medida </w:t>
      </w:r>
      <w:r>
        <w:rPr>
          <w:rFonts w:ascii="Arial" w:hAnsi="Arial"/>
          <w:color w:val="000000"/>
          <w:sz w:val="16"/>
          <w:lang w:val="es-ES"/>
        </w:rPr>
        <w:br/>
        <w:t>Pronunciado</w:t>
      </w:r>
    </w:p>
    <w:p w14:paraId="4DDDCFA1" w14:textId="77777777" w:rsidR="0007000B" w:rsidRDefault="0007000B" w:rsidP="0007000B">
      <w:pPr>
        <w:spacing w:before="36" w:after="144"/>
        <w:ind w:left="1656"/>
        <w:rPr>
          <w:rFonts w:ascii="Arial" w:hAnsi="Arial"/>
          <w:color w:val="000000"/>
          <w:sz w:val="16"/>
          <w:lang w:val="es-ES"/>
        </w:rPr>
      </w:pPr>
      <w:r>
        <w:rPr>
          <w:rFonts w:ascii="Arial" w:hAnsi="Arial"/>
          <w:color w:val="000000"/>
          <w:sz w:val="16"/>
          <w:lang w:val="es-ES"/>
        </w:rPr>
        <w:t>Aroma global prolongado</w:t>
      </w:r>
    </w:p>
    <w:p w14:paraId="51731F8A" w14:textId="77777777" w:rsidR="0007000B" w:rsidRDefault="0007000B" w:rsidP="0007000B">
      <w:pPr>
        <w:pBdr>
          <w:top w:val="single" w:sz="5" w:space="10" w:color="000000"/>
        </w:pBdr>
        <w:spacing w:before="8"/>
        <w:ind w:left="144" w:right="144"/>
        <w:jc w:val="both"/>
        <w:rPr>
          <w:rFonts w:ascii="Tahoma" w:hAnsi="Tahoma"/>
          <w:color w:val="000000"/>
          <w:spacing w:val="-12"/>
          <w:sz w:val="21"/>
          <w:lang w:val="es-ES"/>
        </w:rPr>
      </w:pPr>
      <w:r>
        <w:rPr>
          <w:rFonts w:ascii="Tahoma" w:hAnsi="Tahoma"/>
          <w:color w:val="000000"/>
          <w:spacing w:val="-12"/>
          <w:sz w:val="21"/>
          <w:lang w:val="es-ES"/>
        </w:rPr>
        <w:t xml:space="preserve">Un parámetro con puntuación por debajo del límite crítico; o un parámetro por debajo del límite principal </w:t>
      </w:r>
      <w:r>
        <w:rPr>
          <w:rFonts w:ascii="Tahoma" w:hAnsi="Tahoma"/>
          <w:color w:val="000000"/>
          <w:spacing w:val="-14"/>
          <w:sz w:val="21"/>
          <w:lang w:val="es-ES"/>
        </w:rPr>
        <w:t xml:space="preserve">más un parámetro por debajo del límite secundario; o tres parámetros por debajo del límite secundario, </w:t>
      </w:r>
      <w:r>
        <w:rPr>
          <w:rFonts w:ascii="Tahoma" w:hAnsi="Tahoma"/>
          <w:color w:val="000000"/>
          <w:spacing w:val="-12"/>
          <w:sz w:val="21"/>
          <w:lang w:val="es-ES"/>
        </w:rPr>
        <w:t>supondrán la descalificación de todo el lote al que pertenezca la muestra analizada.</w:t>
      </w:r>
    </w:p>
    <w:p w14:paraId="488DD8FC" w14:textId="77777777" w:rsidR="0007000B" w:rsidRDefault="0007000B" w:rsidP="0007000B">
      <w:pPr>
        <w:spacing w:after="144"/>
        <w:ind w:left="144" w:right="144"/>
        <w:rPr>
          <w:rFonts w:ascii="Tahoma" w:hAnsi="Tahoma"/>
          <w:color w:val="000000"/>
          <w:spacing w:val="-14"/>
          <w:sz w:val="21"/>
          <w:lang w:val="es-ES"/>
        </w:rPr>
      </w:pPr>
      <w:r>
        <w:rPr>
          <w:rFonts w:ascii="Tahoma" w:hAnsi="Tahoma"/>
          <w:color w:val="000000"/>
          <w:spacing w:val="-14"/>
          <w:sz w:val="21"/>
          <w:lang w:val="es-ES"/>
        </w:rPr>
        <w:t xml:space="preserve">La verificación de las características organolépticas, la grasa, el extracto seco, el pH y la proteína total, se </w:t>
      </w:r>
      <w:r>
        <w:rPr>
          <w:rFonts w:ascii="Tahoma" w:hAnsi="Tahoma"/>
          <w:color w:val="000000"/>
          <w:spacing w:val="-11"/>
          <w:sz w:val="21"/>
          <w:lang w:val="es-ES"/>
        </w:rPr>
        <w:t>realizarán en laboratorios acreditados según la norma EN-UNE-17.025.</w:t>
      </w:r>
    </w:p>
    <w:p w14:paraId="04CA0BF3" w14:textId="77777777" w:rsidR="0007000B" w:rsidRDefault="0007000B" w:rsidP="0007000B">
      <w:pPr>
        <w:numPr>
          <w:ilvl w:val="0"/>
          <w:numId w:val="5"/>
        </w:numPr>
        <w:pBdr>
          <w:top w:val="single" w:sz="5" w:space="1" w:color="000000"/>
          <w:left w:val="single" w:sz="5" w:space="7" w:color="000000"/>
          <w:bottom w:val="single" w:sz="5" w:space="1" w:color="000000"/>
          <w:right w:val="single" w:sz="5" w:space="0" w:color="000000"/>
        </w:pBdr>
        <w:tabs>
          <w:tab w:val="clear" w:pos="432"/>
          <w:tab w:val="decimal" w:pos="576"/>
        </w:tabs>
        <w:ind w:left="144"/>
        <w:rPr>
          <w:rFonts w:ascii="Arial" w:hAnsi="Arial"/>
          <w:b/>
          <w:color w:val="000000"/>
          <w:spacing w:val="14"/>
          <w:w w:val="85"/>
          <w:sz w:val="21"/>
          <w:lang w:val="es-ES"/>
        </w:rPr>
      </w:pPr>
      <w:r>
        <w:rPr>
          <w:rFonts w:ascii="Arial" w:hAnsi="Arial"/>
          <w:b/>
          <w:color w:val="000000"/>
          <w:spacing w:val="14"/>
          <w:w w:val="85"/>
          <w:sz w:val="21"/>
          <w:lang w:val="es-ES"/>
        </w:rPr>
        <w:t>ZONA GEOGRÁFICA</w:t>
      </w:r>
    </w:p>
    <w:p w14:paraId="563918EE" w14:textId="77777777" w:rsidR="0007000B" w:rsidRDefault="0007000B" w:rsidP="0007000B">
      <w:pPr>
        <w:spacing w:before="108"/>
        <w:ind w:left="72" w:right="144"/>
        <w:jc w:val="both"/>
        <w:rPr>
          <w:rFonts w:ascii="Tahoma" w:hAnsi="Tahoma"/>
          <w:color w:val="000000"/>
          <w:spacing w:val="-10"/>
          <w:sz w:val="21"/>
          <w:lang w:val="es-ES"/>
        </w:rPr>
      </w:pPr>
      <w:r>
        <w:rPr>
          <w:rFonts w:ascii="Tahoma" w:hAnsi="Tahoma"/>
          <w:color w:val="000000"/>
          <w:spacing w:val="-10"/>
          <w:sz w:val="21"/>
          <w:lang w:val="es-ES"/>
        </w:rPr>
        <w:t xml:space="preserve">La zona de producción de leche apta para la elaboración del queso "Idiazabal" comprende las áreas </w:t>
      </w:r>
      <w:r>
        <w:rPr>
          <w:rFonts w:ascii="Tahoma" w:hAnsi="Tahoma"/>
          <w:color w:val="000000"/>
          <w:spacing w:val="-12"/>
          <w:sz w:val="21"/>
          <w:lang w:val="es-ES"/>
        </w:rPr>
        <w:t xml:space="preserve">naturales de difusión de las razas </w:t>
      </w:r>
      <w:proofErr w:type="spellStart"/>
      <w:r>
        <w:rPr>
          <w:rFonts w:ascii="Tahoma" w:hAnsi="Tahoma"/>
          <w:color w:val="000000"/>
          <w:spacing w:val="-12"/>
          <w:sz w:val="21"/>
          <w:lang w:val="es-ES"/>
        </w:rPr>
        <w:t>ovinas</w:t>
      </w:r>
      <w:proofErr w:type="spellEnd"/>
      <w:r>
        <w:rPr>
          <w:rFonts w:ascii="Tahoma" w:hAnsi="Tahoma"/>
          <w:color w:val="000000"/>
          <w:spacing w:val="-12"/>
          <w:sz w:val="21"/>
          <w:lang w:val="es-ES"/>
        </w:rPr>
        <w:t xml:space="preserve"> "Lacha" y "</w:t>
      </w:r>
      <w:proofErr w:type="spellStart"/>
      <w:r>
        <w:rPr>
          <w:rFonts w:ascii="Tahoma" w:hAnsi="Tahoma"/>
          <w:color w:val="000000"/>
          <w:spacing w:val="-12"/>
          <w:sz w:val="21"/>
          <w:lang w:val="es-ES"/>
        </w:rPr>
        <w:t>Carranzana</w:t>
      </w:r>
      <w:proofErr w:type="spellEnd"/>
      <w:r>
        <w:rPr>
          <w:rFonts w:ascii="Tahoma" w:hAnsi="Tahoma"/>
          <w:color w:val="000000"/>
          <w:spacing w:val="-12"/>
          <w:sz w:val="21"/>
          <w:lang w:val="es-ES"/>
        </w:rPr>
        <w:t xml:space="preserve">" en Álava, Vizcaya, Guipúzcoa y Navarra, </w:t>
      </w:r>
      <w:r>
        <w:rPr>
          <w:rFonts w:ascii="Tahoma" w:hAnsi="Tahoma"/>
          <w:color w:val="000000"/>
          <w:spacing w:val="-14"/>
          <w:sz w:val="21"/>
          <w:lang w:val="es-ES"/>
        </w:rPr>
        <w:t xml:space="preserve">salvo los municipios que integran el Valle del Roncal. Situada al Norte de la península ibérica, entre las </w:t>
      </w:r>
      <w:r>
        <w:rPr>
          <w:rFonts w:ascii="Tahoma" w:hAnsi="Tahoma"/>
          <w:color w:val="000000"/>
          <w:spacing w:val="-15"/>
          <w:sz w:val="21"/>
          <w:lang w:val="es-ES"/>
        </w:rPr>
        <w:t xml:space="preserve">coordenadas 43° 27' y 41° 54' de latitud Norte y 1° 5' y 3° 37' de longitud Oeste referida al meridiano de </w:t>
      </w:r>
      <w:r>
        <w:rPr>
          <w:rFonts w:ascii="Tahoma" w:hAnsi="Tahoma"/>
          <w:color w:val="000000"/>
          <w:spacing w:val="-4"/>
          <w:sz w:val="21"/>
          <w:lang w:val="es-ES"/>
        </w:rPr>
        <w:t>Greenwich.</w:t>
      </w:r>
    </w:p>
    <w:p w14:paraId="677E5061" w14:textId="77777777" w:rsidR="0007000B" w:rsidRDefault="0007000B" w:rsidP="0007000B">
      <w:pPr>
        <w:spacing w:before="108" w:after="432"/>
        <w:ind w:left="72"/>
        <w:rPr>
          <w:rFonts w:ascii="Tahoma" w:hAnsi="Tahoma"/>
          <w:color w:val="000000"/>
          <w:spacing w:val="-12"/>
          <w:sz w:val="21"/>
          <w:lang w:val="es-ES"/>
        </w:rPr>
      </w:pPr>
      <w:r>
        <w:rPr>
          <w:rFonts w:ascii="Tahoma" w:hAnsi="Tahoma"/>
          <w:color w:val="000000"/>
          <w:spacing w:val="-12"/>
          <w:sz w:val="21"/>
          <w:lang w:val="es-ES"/>
        </w:rPr>
        <w:t>Las zonas de elaboración y maduración del queso coinciden con la de producción.</w:t>
      </w:r>
    </w:p>
    <w:p w14:paraId="73DE84FB" w14:textId="77777777" w:rsidR="0007000B" w:rsidRDefault="0007000B" w:rsidP="0007000B">
      <w:pPr>
        <w:numPr>
          <w:ilvl w:val="0"/>
          <w:numId w:val="5"/>
        </w:numPr>
        <w:pBdr>
          <w:top w:val="single" w:sz="5" w:space="1" w:color="000000"/>
          <w:left w:val="single" w:sz="5" w:space="7" w:color="000000"/>
          <w:bottom w:val="single" w:sz="5" w:space="0" w:color="000000"/>
          <w:right w:val="single" w:sz="5" w:space="0" w:color="000000"/>
        </w:pBdr>
        <w:tabs>
          <w:tab w:val="clear" w:pos="432"/>
          <w:tab w:val="decimal" w:pos="576"/>
        </w:tabs>
        <w:spacing w:line="271" w:lineRule="auto"/>
        <w:ind w:left="144"/>
        <w:rPr>
          <w:rFonts w:ascii="Arial" w:hAnsi="Arial"/>
          <w:b/>
          <w:color w:val="000000"/>
          <w:w w:val="85"/>
          <w:sz w:val="21"/>
          <w:lang w:val="es-ES"/>
        </w:rPr>
      </w:pPr>
      <w:r>
        <w:rPr>
          <w:rFonts w:ascii="Arial" w:hAnsi="Arial"/>
          <w:b/>
          <w:color w:val="000000"/>
          <w:w w:val="85"/>
          <w:sz w:val="21"/>
          <w:lang w:val="es-ES"/>
        </w:rPr>
        <w:t>ELEMENTOS QUE PRUEBAN QUE EL PRODUCTO ES ORIGINARIO DE LA ZONA GEOGRÁFICA</w:t>
      </w:r>
    </w:p>
    <w:p w14:paraId="3AA09907" w14:textId="77777777" w:rsidR="0007000B" w:rsidRDefault="0007000B" w:rsidP="0047540A">
      <w:pPr>
        <w:spacing w:before="108" w:line="264" w:lineRule="auto"/>
        <w:ind w:right="144"/>
        <w:jc w:val="both"/>
        <w:rPr>
          <w:rFonts w:ascii="Tahoma" w:hAnsi="Tahoma"/>
          <w:color w:val="000000"/>
          <w:spacing w:val="-12"/>
          <w:sz w:val="21"/>
          <w:lang w:val="es-ES"/>
        </w:rPr>
      </w:pPr>
      <w:r>
        <w:rPr>
          <w:rFonts w:ascii="Tahoma" w:hAnsi="Tahoma"/>
          <w:color w:val="000000"/>
          <w:spacing w:val="-12"/>
          <w:sz w:val="21"/>
          <w:lang w:val="es-ES"/>
        </w:rPr>
        <w:t xml:space="preserve">Cada uno de los operadores cuya actividad se relaciona con la producción de Queso Idiazabal en </w:t>
      </w:r>
      <w:r>
        <w:rPr>
          <w:rFonts w:ascii="Tahoma" w:hAnsi="Tahoma"/>
          <w:color w:val="000000"/>
          <w:spacing w:val="-10"/>
          <w:sz w:val="21"/>
          <w:lang w:val="es-ES"/>
        </w:rPr>
        <w:t xml:space="preserve">cualquiera de sus fases (desde la producción de leche a la maduración del queso), deben garantizar </w:t>
      </w:r>
      <w:r>
        <w:rPr>
          <w:rFonts w:ascii="Tahoma" w:hAnsi="Tahoma"/>
          <w:color w:val="000000"/>
          <w:spacing w:val="-11"/>
          <w:sz w:val="21"/>
          <w:lang w:val="es-ES"/>
        </w:rPr>
        <w:t>la trazabilidad garantizando así el origen del producto.</w:t>
      </w:r>
    </w:p>
    <w:p w14:paraId="18ECF9C2" w14:textId="563658B3" w:rsidR="0047540A" w:rsidRDefault="0007000B" w:rsidP="0047540A">
      <w:pPr>
        <w:spacing w:before="144" w:line="264" w:lineRule="auto"/>
        <w:ind w:right="144"/>
        <w:jc w:val="both"/>
        <w:rPr>
          <w:rFonts w:ascii="Tahoma" w:hAnsi="Tahoma"/>
          <w:color w:val="000000"/>
          <w:spacing w:val="-11"/>
          <w:sz w:val="21"/>
          <w:lang w:val="es-ES"/>
        </w:rPr>
      </w:pPr>
      <w:r>
        <w:rPr>
          <w:rFonts w:ascii="Tahoma" w:hAnsi="Tahoma"/>
          <w:color w:val="000000"/>
          <w:spacing w:val="-11"/>
          <w:sz w:val="21"/>
          <w:lang w:val="es-ES"/>
        </w:rPr>
        <w:t xml:space="preserve">Se deberá verificar dicha trazabilidad, para lo cual, todos los operadores que deseen que el producto </w:t>
      </w:r>
      <w:r>
        <w:rPr>
          <w:rFonts w:ascii="Tahoma" w:hAnsi="Tahoma"/>
          <w:color w:val="000000"/>
          <w:spacing w:val="-8"/>
          <w:sz w:val="21"/>
          <w:lang w:val="es-ES"/>
        </w:rPr>
        <w:t xml:space="preserve">de su actividad (desde la producción de la leche hasta la maduración del queso) pueda estar </w:t>
      </w:r>
      <w:r>
        <w:rPr>
          <w:rFonts w:ascii="Tahoma" w:hAnsi="Tahoma"/>
          <w:color w:val="000000"/>
          <w:spacing w:val="-11"/>
          <w:sz w:val="21"/>
          <w:lang w:val="es-ES"/>
        </w:rPr>
        <w:t xml:space="preserve">amparado por la Denominación de Origen Protegida Idiazabal, deben cumplir con el presente Pliego </w:t>
      </w:r>
      <w:r>
        <w:rPr>
          <w:rFonts w:ascii="Tahoma" w:hAnsi="Tahoma"/>
          <w:color w:val="000000"/>
          <w:spacing w:val="-10"/>
          <w:sz w:val="21"/>
          <w:lang w:val="es-ES"/>
        </w:rPr>
        <w:t xml:space="preserve">de Condiciones; figurar en los Registros gestionados por la entidad de gestión en el que podrán </w:t>
      </w:r>
      <w:r>
        <w:rPr>
          <w:rFonts w:ascii="Tahoma" w:hAnsi="Tahoma"/>
          <w:color w:val="000000"/>
          <w:spacing w:val="-13"/>
          <w:sz w:val="21"/>
          <w:lang w:val="es-ES"/>
        </w:rPr>
        <w:t xml:space="preserve">inscribirse todos aquellos que se encuentren en la zona geográfica definida y cumplan el Pliego de </w:t>
      </w:r>
      <w:r>
        <w:rPr>
          <w:rFonts w:ascii="Tahoma" w:hAnsi="Tahoma"/>
          <w:color w:val="000000"/>
          <w:spacing w:val="-12"/>
          <w:sz w:val="21"/>
          <w:lang w:val="es-ES"/>
        </w:rPr>
        <w:t xml:space="preserve">Condiciones; y tener a disposición de la misma, al menos, todos los registros de trazabilidad que se </w:t>
      </w:r>
      <w:r>
        <w:rPr>
          <w:rFonts w:ascii="Tahoma" w:hAnsi="Tahoma"/>
          <w:color w:val="000000"/>
          <w:spacing w:val="-11"/>
          <w:sz w:val="21"/>
          <w:lang w:val="es-ES"/>
        </w:rPr>
        <w:t>recogen en el presente Pliego de Condiciones.</w:t>
      </w:r>
    </w:p>
    <w:p w14:paraId="242CC91C" w14:textId="7C6EFC0E" w:rsidR="00A073CF" w:rsidRPr="0047540A" w:rsidRDefault="0007000B" w:rsidP="0047540A">
      <w:pPr>
        <w:spacing w:before="108" w:line="264" w:lineRule="auto"/>
        <w:ind w:right="144"/>
        <w:jc w:val="both"/>
        <w:rPr>
          <w:rFonts w:ascii="Tahoma" w:hAnsi="Tahoma"/>
          <w:color w:val="000000"/>
          <w:spacing w:val="-12"/>
          <w:sz w:val="21"/>
          <w:lang w:val="es-ES"/>
        </w:rPr>
      </w:pPr>
      <w:r w:rsidRPr="0047540A">
        <w:rPr>
          <w:rFonts w:ascii="Tahoma" w:hAnsi="Tahoma"/>
          <w:color w:val="000000"/>
          <w:spacing w:val="-12"/>
          <w:sz w:val="21"/>
          <w:lang w:val="es-ES"/>
        </w:rPr>
        <w:t xml:space="preserve">Deberán, además, tener a disposición para su consulta, permanentemente, todos los elementos </w:t>
      </w:r>
      <w:r w:rsidRPr="0047540A">
        <w:rPr>
          <w:rFonts w:ascii="Tahoma" w:hAnsi="Tahoma"/>
          <w:color w:val="000000"/>
          <w:spacing w:val="-12"/>
          <w:sz w:val="21"/>
          <w:lang w:val="es-ES"/>
        </w:rPr>
        <w:br/>
        <w:t xml:space="preserve">necesarios para las actividades de inspección y control, permitiendo el acceso a cuanta </w:t>
      </w:r>
      <w:r w:rsidRPr="0047540A">
        <w:rPr>
          <w:rFonts w:ascii="Tahoma" w:hAnsi="Tahoma"/>
          <w:color w:val="000000"/>
          <w:spacing w:val="-12"/>
          <w:sz w:val="21"/>
          <w:lang w:val="es-ES"/>
        </w:rPr>
        <w:br/>
        <w:t>documentación o instalaciones sean solicitadas. Finalmente, deberán Comunicar a la entidad de</w:t>
      </w:r>
      <w:r w:rsidRPr="0047540A">
        <w:rPr>
          <w:rFonts w:ascii="Tahoma" w:hAnsi="Tahoma"/>
          <w:noProof/>
          <w:color w:val="000000"/>
          <w:spacing w:val="-12"/>
          <w:sz w:val="21"/>
          <w:lang w:val="es-ES" w:eastAsia="es-ES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1C04ADFA" wp14:editId="7A930996">
                <wp:simplePos x="0" y="0"/>
                <wp:positionH relativeFrom="column">
                  <wp:posOffset>0</wp:posOffset>
                </wp:positionH>
                <wp:positionV relativeFrom="paragraph">
                  <wp:posOffset>9107805</wp:posOffset>
                </wp:positionV>
                <wp:extent cx="5257800" cy="113030"/>
                <wp:effectExtent l="0" t="3175" r="1905" b="0"/>
                <wp:wrapSquare wrapText="bothSides"/>
                <wp:docPr id="7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CA98A8" w14:textId="77777777" w:rsidR="0007000B" w:rsidRDefault="0007000B" w:rsidP="0007000B">
                            <w:pPr>
                              <w:spacing w:line="196" w:lineRule="auto"/>
                              <w:ind w:right="72"/>
                              <w:jc w:val="right"/>
                              <w:rPr>
                                <w:rFonts w:ascii="Tahoma" w:hAnsi="Tahoma"/>
                                <w:color w:val="000000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z w:val="18"/>
                                <w:lang w:val="es-ES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4ADFA" id="_x0000_s1031" type="#_x0000_t202" style="position:absolute;left:0;text-align:left;margin-left:0;margin-top:717.15pt;width:414pt;height:8.9pt;z-index:-2516556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" filled="f" stroked="f">
                <v:textbox inset="0,0,0,0">
                  <w:txbxContent>
                    <w:p w14:paraId="7DCA98A8" w14:textId="77777777" w:rsidR="0007000B" w:rsidRDefault="0007000B" w:rsidP="0007000B">
                      <w:pPr>
                        <w:spacing w:line="196" w:lineRule="auto"/>
                        <w:ind w:right="72"/>
                        <w:jc w:val="right"/>
                        <w:rPr>
                          <w:rFonts w:ascii="Tahoma" w:hAnsi="Tahoma"/>
                          <w:color w:val="000000"/>
                          <w:sz w:val="18"/>
                          <w:lang w:val="es-ES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z w:val="18"/>
                          <w:lang w:val="es-ES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7540A">
        <w:rPr>
          <w:rFonts w:ascii="Tahoma" w:hAnsi="Tahoma"/>
          <w:color w:val="000000"/>
          <w:spacing w:val="-12"/>
          <w:sz w:val="21"/>
          <w:lang w:val="es-ES"/>
        </w:rPr>
        <w:t xml:space="preserve"> gestión cualquier variación que afecte los datos de inscripción en los Registros que esta gestiona o a los Registros de trazabilidad a disposición de la misma.</w:t>
      </w:r>
    </w:p>
    <w:p w14:paraId="652BF55C" w14:textId="77777777" w:rsidR="0007000B" w:rsidRDefault="0007000B" w:rsidP="0007000B">
      <w:pPr>
        <w:numPr>
          <w:ilvl w:val="0"/>
          <w:numId w:val="6"/>
        </w:numPr>
        <w:tabs>
          <w:tab w:val="clear" w:pos="144"/>
          <w:tab w:val="decimal" w:pos="216"/>
        </w:tabs>
        <w:spacing w:before="432" w:line="360" w:lineRule="auto"/>
        <w:ind w:left="0" w:right="5400" w:firstLine="72"/>
        <w:rPr>
          <w:rFonts w:ascii="Tahoma" w:hAnsi="Tahoma"/>
          <w:color w:val="000000"/>
          <w:spacing w:val="-6"/>
          <w:sz w:val="21"/>
          <w:lang w:val="es-ES"/>
        </w:rPr>
      </w:pPr>
      <w:r>
        <w:rPr>
          <w:rFonts w:ascii="Tahoma" w:hAnsi="Tahoma"/>
          <w:color w:val="000000"/>
          <w:spacing w:val="-6"/>
          <w:sz w:val="21"/>
          <w:lang w:val="es-ES"/>
        </w:rPr>
        <w:t xml:space="preserve">REGISTROS DE OPERADORES </w:t>
      </w:r>
      <w:r>
        <w:rPr>
          <w:rFonts w:ascii="Tahoma" w:hAnsi="Tahoma"/>
          <w:color w:val="000000"/>
          <w:spacing w:val="-12"/>
          <w:sz w:val="21"/>
          <w:lang w:val="es-ES"/>
        </w:rPr>
        <w:t>- Registro de ganaderías:</w:t>
      </w:r>
    </w:p>
    <w:p w14:paraId="6270C17B" w14:textId="463EF4D6" w:rsidR="0007000B" w:rsidRDefault="0007000B" w:rsidP="0007000B">
      <w:pPr>
        <w:spacing w:before="72"/>
        <w:ind w:right="72"/>
        <w:jc w:val="both"/>
        <w:rPr>
          <w:rFonts w:ascii="Tahoma" w:hAnsi="Tahoma"/>
          <w:color w:val="000000"/>
          <w:spacing w:val="-14"/>
          <w:sz w:val="21"/>
          <w:lang w:val="es-ES"/>
        </w:rPr>
      </w:pPr>
      <w:r>
        <w:rPr>
          <w:rFonts w:ascii="Tahoma" w:hAnsi="Tahoma"/>
          <w:color w:val="000000"/>
          <w:spacing w:val="-14"/>
          <w:sz w:val="21"/>
          <w:lang w:val="es-ES"/>
        </w:rPr>
        <w:lastRenderedPageBreak/>
        <w:t xml:space="preserve">En el Registro de Ganaderías deberán inscribirse las situadas en la zona de producción definida en el </w:t>
      </w:r>
      <w:r>
        <w:rPr>
          <w:rFonts w:ascii="Tahoma" w:hAnsi="Tahoma"/>
          <w:color w:val="000000"/>
          <w:spacing w:val="-6"/>
          <w:sz w:val="21"/>
          <w:lang w:val="es-ES"/>
        </w:rPr>
        <w:t xml:space="preserve">apartado </w:t>
      </w:r>
      <w:r w:rsidR="00C92F67">
        <w:rPr>
          <w:rFonts w:ascii="Tahoma" w:hAnsi="Tahoma"/>
          <w:color w:val="000000"/>
          <w:spacing w:val="-6"/>
          <w:sz w:val="21"/>
          <w:lang w:val="es-ES"/>
        </w:rPr>
        <w:t>C</w:t>
      </w:r>
      <w:r>
        <w:rPr>
          <w:rFonts w:ascii="Tahoma" w:hAnsi="Tahoma"/>
          <w:color w:val="000000"/>
          <w:spacing w:val="-6"/>
          <w:sz w:val="21"/>
          <w:lang w:val="es-ES"/>
        </w:rPr>
        <w:t xml:space="preserve"> que, reuniendo las condiciones establecidas en este Pliego, quieran destinar su </w:t>
      </w:r>
      <w:r>
        <w:rPr>
          <w:rFonts w:ascii="Tahoma" w:hAnsi="Tahoma"/>
          <w:color w:val="000000"/>
          <w:spacing w:val="-12"/>
          <w:sz w:val="21"/>
          <w:lang w:val="es-ES"/>
        </w:rPr>
        <w:t>producción de leche a la elaboración del queso Idiazabal.</w:t>
      </w:r>
    </w:p>
    <w:p w14:paraId="1ABB7D94" w14:textId="77777777" w:rsidR="0007000B" w:rsidRDefault="0007000B" w:rsidP="0007000B">
      <w:pPr>
        <w:spacing w:before="108"/>
        <w:rPr>
          <w:rFonts w:ascii="Tahoma" w:hAnsi="Tahoma"/>
          <w:color w:val="000000"/>
          <w:spacing w:val="-12"/>
          <w:sz w:val="21"/>
          <w:lang w:val="es-ES"/>
        </w:rPr>
      </w:pPr>
      <w:r>
        <w:rPr>
          <w:rFonts w:ascii="Tahoma" w:hAnsi="Tahoma"/>
          <w:color w:val="000000"/>
          <w:spacing w:val="-12"/>
          <w:sz w:val="21"/>
          <w:lang w:val="es-ES"/>
        </w:rPr>
        <w:t>- Registro de centros de recogida de leche:</w:t>
      </w:r>
    </w:p>
    <w:p w14:paraId="25CD4DD7" w14:textId="78438743" w:rsidR="0007000B" w:rsidRDefault="0007000B" w:rsidP="0007000B">
      <w:pPr>
        <w:spacing w:before="108"/>
        <w:ind w:right="72"/>
        <w:jc w:val="both"/>
        <w:rPr>
          <w:rFonts w:ascii="Tahoma" w:hAnsi="Tahoma"/>
          <w:color w:val="000000"/>
          <w:spacing w:val="-10"/>
          <w:sz w:val="21"/>
          <w:lang w:val="es-ES"/>
        </w:rPr>
      </w:pPr>
      <w:r>
        <w:rPr>
          <w:rFonts w:ascii="Tahoma" w:hAnsi="Tahoma"/>
          <w:color w:val="000000"/>
          <w:spacing w:val="-10"/>
          <w:sz w:val="21"/>
          <w:lang w:val="es-ES"/>
        </w:rPr>
        <w:t xml:space="preserve">En el Registro de Centros de Recogida de Leche deberán inscribirse los situados en la zona de </w:t>
      </w:r>
      <w:r>
        <w:rPr>
          <w:rFonts w:ascii="Tahoma" w:hAnsi="Tahoma"/>
          <w:color w:val="000000"/>
          <w:spacing w:val="-14"/>
          <w:sz w:val="21"/>
          <w:lang w:val="es-ES"/>
        </w:rPr>
        <w:t xml:space="preserve">producción definida en el apartado </w:t>
      </w:r>
      <w:r w:rsidR="00F1107F">
        <w:rPr>
          <w:rFonts w:ascii="Tahoma" w:hAnsi="Tahoma"/>
          <w:color w:val="000000"/>
          <w:spacing w:val="-14"/>
          <w:sz w:val="21"/>
          <w:lang w:val="es-ES"/>
        </w:rPr>
        <w:t>C</w:t>
      </w:r>
      <w:r>
        <w:rPr>
          <w:rFonts w:ascii="Tahoma" w:hAnsi="Tahoma"/>
          <w:color w:val="000000"/>
          <w:spacing w:val="-14"/>
          <w:sz w:val="21"/>
          <w:lang w:val="es-ES"/>
        </w:rPr>
        <w:t xml:space="preserve">, que recojan y/o almacenen leche procedente de rebaños de </w:t>
      </w:r>
      <w:r>
        <w:rPr>
          <w:rFonts w:ascii="Tahoma" w:hAnsi="Tahoma"/>
          <w:color w:val="000000"/>
          <w:spacing w:val="-11"/>
          <w:sz w:val="21"/>
          <w:lang w:val="es-ES"/>
        </w:rPr>
        <w:t xml:space="preserve">ganaderías inscritas para su posterior venta a queserías inscritas en los registros para la elaboración </w:t>
      </w:r>
      <w:r>
        <w:rPr>
          <w:rFonts w:ascii="Tahoma" w:hAnsi="Tahoma"/>
          <w:color w:val="000000"/>
          <w:spacing w:val="-6"/>
          <w:sz w:val="21"/>
          <w:lang w:val="es-ES"/>
        </w:rPr>
        <w:t>de Idiazabal.</w:t>
      </w:r>
    </w:p>
    <w:p w14:paraId="502FF7FD" w14:textId="77777777" w:rsidR="0007000B" w:rsidRDefault="0007000B" w:rsidP="0007000B">
      <w:pPr>
        <w:spacing w:before="108"/>
        <w:rPr>
          <w:rFonts w:ascii="Tahoma" w:hAnsi="Tahoma"/>
          <w:color w:val="000000"/>
          <w:spacing w:val="-10"/>
          <w:sz w:val="21"/>
          <w:lang w:val="es-ES"/>
        </w:rPr>
      </w:pPr>
      <w:r>
        <w:rPr>
          <w:rFonts w:ascii="Tahoma" w:hAnsi="Tahoma"/>
          <w:color w:val="000000"/>
          <w:spacing w:val="-10"/>
          <w:sz w:val="21"/>
          <w:lang w:val="es-ES"/>
        </w:rPr>
        <w:t>- Registro de Queserías:</w:t>
      </w:r>
    </w:p>
    <w:p w14:paraId="5B49784E" w14:textId="51A90728" w:rsidR="0007000B" w:rsidRDefault="0007000B" w:rsidP="0007000B">
      <w:pPr>
        <w:spacing w:before="108"/>
        <w:ind w:right="72"/>
        <w:jc w:val="both"/>
        <w:rPr>
          <w:rFonts w:ascii="Tahoma" w:hAnsi="Tahoma"/>
          <w:color w:val="000000"/>
          <w:spacing w:val="-13"/>
          <w:sz w:val="21"/>
          <w:lang w:val="es-ES"/>
        </w:rPr>
      </w:pPr>
      <w:r>
        <w:rPr>
          <w:rFonts w:ascii="Tahoma" w:hAnsi="Tahoma"/>
          <w:color w:val="000000"/>
          <w:spacing w:val="-13"/>
          <w:sz w:val="21"/>
          <w:lang w:val="es-ES"/>
        </w:rPr>
        <w:t xml:space="preserve">En el Registro de Queserías deberán inscribirse las instalaciones que estén situadas en la zona de </w:t>
      </w:r>
      <w:r>
        <w:rPr>
          <w:rFonts w:ascii="Tahoma" w:hAnsi="Tahoma"/>
          <w:color w:val="000000"/>
          <w:spacing w:val="-14"/>
          <w:sz w:val="21"/>
          <w:lang w:val="es-ES"/>
        </w:rPr>
        <w:t xml:space="preserve">elaboración definida en el apartado </w:t>
      </w:r>
      <w:r w:rsidR="00C92F67">
        <w:rPr>
          <w:rFonts w:ascii="Tahoma" w:hAnsi="Tahoma"/>
          <w:color w:val="000000"/>
          <w:spacing w:val="-14"/>
          <w:sz w:val="21"/>
          <w:lang w:val="es-ES"/>
        </w:rPr>
        <w:t>C</w:t>
      </w:r>
      <w:r>
        <w:rPr>
          <w:rFonts w:ascii="Tahoma" w:hAnsi="Tahoma"/>
          <w:color w:val="000000"/>
          <w:spacing w:val="-14"/>
          <w:sz w:val="21"/>
          <w:lang w:val="es-ES"/>
        </w:rPr>
        <w:t xml:space="preserve"> y que cumplan las condiciones establecidas en este Pliego de </w:t>
      </w:r>
      <w:r>
        <w:rPr>
          <w:rFonts w:ascii="Tahoma" w:hAnsi="Tahoma"/>
          <w:color w:val="000000"/>
          <w:spacing w:val="-13"/>
          <w:sz w:val="21"/>
          <w:lang w:val="es-ES"/>
        </w:rPr>
        <w:t xml:space="preserve">Condiciones, para elaborar y madurar quesos que puedan optar a ser protegidos por la Denominación </w:t>
      </w:r>
      <w:r>
        <w:rPr>
          <w:rFonts w:ascii="Tahoma" w:hAnsi="Tahoma"/>
          <w:color w:val="000000"/>
          <w:spacing w:val="-12"/>
          <w:sz w:val="21"/>
          <w:lang w:val="es-ES"/>
        </w:rPr>
        <w:t>de Origen Protegida.</w:t>
      </w:r>
    </w:p>
    <w:p w14:paraId="2C99288C" w14:textId="77777777" w:rsidR="0007000B" w:rsidRDefault="0007000B" w:rsidP="0007000B">
      <w:pPr>
        <w:spacing w:before="108"/>
        <w:ind w:right="72"/>
        <w:jc w:val="both"/>
        <w:rPr>
          <w:rFonts w:ascii="Tahoma" w:hAnsi="Tahoma"/>
          <w:color w:val="000000"/>
          <w:spacing w:val="-11"/>
          <w:sz w:val="21"/>
          <w:lang w:val="es-ES"/>
        </w:rPr>
      </w:pPr>
      <w:r>
        <w:rPr>
          <w:rFonts w:ascii="Tahoma" w:hAnsi="Tahoma"/>
          <w:color w:val="000000"/>
          <w:spacing w:val="-11"/>
          <w:sz w:val="21"/>
          <w:lang w:val="es-ES"/>
        </w:rPr>
        <w:t xml:space="preserve">Será condición para la inscripción en el Registro de Queserías, que las entidades que posean otras </w:t>
      </w:r>
      <w:r>
        <w:rPr>
          <w:rFonts w:ascii="Tahoma" w:hAnsi="Tahoma"/>
          <w:color w:val="000000"/>
          <w:spacing w:val="-16"/>
          <w:sz w:val="21"/>
          <w:lang w:val="es-ES"/>
        </w:rPr>
        <w:t xml:space="preserve">líneas de producción no aptas para ser amparadas por la Denominación de Origen Protegida Idiazabal </w:t>
      </w:r>
      <w:r>
        <w:rPr>
          <w:rFonts w:ascii="Tahoma" w:hAnsi="Tahoma"/>
          <w:color w:val="000000"/>
          <w:spacing w:val="-7"/>
          <w:sz w:val="21"/>
          <w:lang w:val="es-ES"/>
        </w:rPr>
        <w:t xml:space="preserve">declaren y garanticen una neta separación entre materias primas, procesos de elaboración, </w:t>
      </w:r>
      <w:r>
        <w:rPr>
          <w:rFonts w:ascii="Tahoma" w:hAnsi="Tahoma"/>
          <w:color w:val="000000"/>
          <w:spacing w:val="-13"/>
          <w:sz w:val="21"/>
          <w:lang w:val="es-ES"/>
        </w:rPr>
        <w:t xml:space="preserve">almacenamiento y manipulación, en su caso, de los productos destinados a ser amparados por la </w:t>
      </w:r>
      <w:r>
        <w:rPr>
          <w:rFonts w:ascii="Tahoma" w:hAnsi="Tahoma"/>
          <w:color w:val="000000"/>
          <w:spacing w:val="-8"/>
          <w:sz w:val="21"/>
          <w:lang w:val="es-ES"/>
        </w:rPr>
        <w:t xml:space="preserve">Denominación de Origen Protegida. Para ello se deberá informar al responsable del control al </w:t>
      </w:r>
      <w:r>
        <w:rPr>
          <w:rFonts w:ascii="Tahoma" w:hAnsi="Tahoma"/>
          <w:color w:val="000000"/>
          <w:spacing w:val="-13"/>
          <w:sz w:val="21"/>
          <w:lang w:val="es-ES"/>
        </w:rPr>
        <w:t xml:space="preserve">respecto de la presencia de productos no amparados, facilitando todos los datos que se soliciten al </w:t>
      </w:r>
      <w:r>
        <w:rPr>
          <w:rFonts w:ascii="Tahoma" w:hAnsi="Tahoma"/>
          <w:color w:val="000000"/>
          <w:spacing w:val="-10"/>
          <w:sz w:val="21"/>
          <w:lang w:val="es-ES"/>
        </w:rPr>
        <w:t xml:space="preserve">respecto. Además, estas entidades deberán llevar un sistema de trazabilidad para el producto que vaya a ser amparado por la DOP Idiazabal y un sistema de trazabilidad para el que no va a ser </w:t>
      </w:r>
      <w:r>
        <w:rPr>
          <w:rFonts w:ascii="Tahoma" w:hAnsi="Tahoma"/>
          <w:color w:val="000000"/>
          <w:spacing w:val="-11"/>
          <w:sz w:val="21"/>
          <w:lang w:val="es-ES"/>
        </w:rPr>
        <w:t>amparado, de manera que se garantizará la correcta verificación de la separación de estos productos y los procesos por los cuales se vean afectados.</w:t>
      </w:r>
    </w:p>
    <w:p w14:paraId="0AB53F08" w14:textId="77777777" w:rsidR="0007000B" w:rsidRDefault="0007000B" w:rsidP="0007000B">
      <w:pPr>
        <w:spacing w:before="108"/>
        <w:rPr>
          <w:rFonts w:ascii="Tahoma" w:hAnsi="Tahoma"/>
          <w:color w:val="000000"/>
          <w:spacing w:val="-11"/>
          <w:sz w:val="21"/>
          <w:lang w:val="es-ES"/>
        </w:rPr>
      </w:pPr>
      <w:r>
        <w:rPr>
          <w:rFonts w:ascii="Tahoma" w:hAnsi="Tahoma"/>
          <w:color w:val="000000"/>
          <w:spacing w:val="-11"/>
          <w:sz w:val="21"/>
          <w:lang w:val="es-ES"/>
        </w:rPr>
        <w:t>Los quesos sólo podrán madurarse en las empresas inscritas en el Registro de Queserías.</w:t>
      </w:r>
    </w:p>
    <w:p w14:paraId="663FC3E9" w14:textId="77777777" w:rsidR="0007000B" w:rsidRDefault="0007000B" w:rsidP="0007000B">
      <w:pPr>
        <w:spacing w:before="72"/>
        <w:ind w:right="72"/>
        <w:jc w:val="both"/>
        <w:rPr>
          <w:rFonts w:ascii="Tahoma" w:hAnsi="Tahoma"/>
          <w:color w:val="000000"/>
          <w:spacing w:val="-8"/>
          <w:sz w:val="21"/>
          <w:lang w:val="es-ES"/>
        </w:rPr>
      </w:pPr>
      <w:r>
        <w:rPr>
          <w:rFonts w:ascii="Tahoma" w:hAnsi="Tahoma"/>
          <w:color w:val="000000"/>
          <w:spacing w:val="-8"/>
          <w:sz w:val="21"/>
          <w:lang w:val="es-ES"/>
        </w:rPr>
        <w:t xml:space="preserve">Los registros de operadores serán gestionados por la entidad de gestión y éstos aportarán la </w:t>
      </w:r>
      <w:r>
        <w:rPr>
          <w:rFonts w:ascii="Tahoma" w:hAnsi="Tahoma"/>
          <w:color w:val="000000"/>
          <w:spacing w:val="-12"/>
          <w:sz w:val="21"/>
          <w:lang w:val="es-ES"/>
        </w:rPr>
        <w:t xml:space="preserve">documentación suficiente que justifique la inscripción en el registro correspondiente. La entidad de </w:t>
      </w:r>
      <w:r>
        <w:rPr>
          <w:rFonts w:ascii="Tahoma" w:hAnsi="Tahoma"/>
          <w:color w:val="000000"/>
          <w:spacing w:val="-11"/>
          <w:sz w:val="21"/>
          <w:lang w:val="es-ES"/>
        </w:rPr>
        <w:t xml:space="preserve">gestión verificará que las solicitudes de inscripción de los operadores se ajustan a los preceptos del </w:t>
      </w:r>
      <w:r>
        <w:rPr>
          <w:rFonts w:ascii="Tahoma" w:hAnsi="Tahoma"/>
          <w:color w:val="000000"/>
          <w:spacing w:val="-10"/>
          <w:sz w:val="21"/>
          <w:lang w:val="es-ES"/>
        </w:rPr>
        <w:t>Pliego de Condiciones.</w:t>
      </w:r>
    </w:p>
    <w:p w14:paraId="374BAFB7" w14:textId="77777777" w:rsidR="0007000B" w:rsidRDefault="0007000B" w:rsidP="0007000B">
      <w:pPr>
        <w:spacing w:before="144"/>
        <w:ind w:right="72"/>
        <w:jc w:val="both"/>
        <w:rPr>
          <w:rFonts w:ascii="Tahoma" w:hAnsi="Tahoma"/>
          <w:color w:val="000000"/>
          <w:spacing w:val="-13"/>
          <w:sz w:val="21"/>
          <w:lang w:val="es-ES"/>
        </w:rPr>
      </w:pPr>
      <w:r>
        <w:rPr>
          <w:rFonts w:ascii="Tahoma" w:hAnsi="Tahoma"/>
          <w:color w:val="000000"/>
          <w:spacing w:val="-13"/>
          <w:sz w:val="21"/>
          <w:lang w:val="es-ES"/>
        </w:rPr>
        <w:t xml:space="preserve">Todos los operadores inscritos en cualquiera de los registros, así como sus instalaciones y productos, </w:t>
      </w:r>
      <w:r>
        <w:rPr>
          <w:rFonts w:ascii="Tahoma" w:hAnsi="Tahoma"/>
          <w:color w:val="000000"/>
          <w:spacing w:val="-11"/>
          <w:sz w:val="21"/>
          <w:lang w:val="es-ES"/>
        </w:rPr>
        <w:t>están sometidos a procedimientos de control, al objeto de verificar el cumplimiento de los preceptos del Pliego de Condiciones de la Denominación de Origen Protegida.</w:t>
      </w:r>
    </w:p>
    <w:p w14:paraId="6DA0D2CC" w14:textId="77777777" w:rsidR="0007000B" w:rsidRDefault="0007000B" w:rsidP="0007000B">
      <w:pPr>
        <w:numPr>
          <w:ilvl w:val="0"/>
          <w:numId w:val="6"/>
        </w:numPr>
        <w:tabs>
          <w:tab w:val="clear" w:pos="144"/>
          <w:tab w:val="decimal" w:pos="216"/>
        </w:tabs>
        <w:spacing w:before="504" w:line="196" w:lineRule="auto"/>
        <w:ind w:left="0" w:firstLine="72"/>
        <w:rPr>
          <w:rFonts w:ascii="Tahoma" w:hAnsi="Tahoma"/>
          <w:color w:val="000000"/>
          <w:sz w:val="21"/>
          <w:lang w:val="es-ES"/>
        </w:rPr>
      </w:pPr>
      <w:r>
        <w:rPr>
          <w:rFonts w:ascii="Tahoma" w:hAnsi="Tahoma"/>
          <w:color w:val="000000"/>
          <w:sz w:val="21"/>
          <w:lang w:val="es-ES"/>
        </w:rPr>
        <w:t>TRAZABILIDAD DEL PRODUCTO</w:t>
      </w:r>
    </w:p>
    <w:p w14:paraId="4DC3DBB6" w14:textId="77777777" w:rsidR="0007000B" w:rsidRDefault="0007000B" w:rsidP="0007000B">
      <w:pPr>
        <w:spacing w:before="288"/>
        <w:ind w:right="72"/>
        <w:jc w:val="both"/>
        <w:rPr>
          <w:rFonts w:ascii="Tahoma" w:hAnsi="Tahoma"/>
          <w:color w:val="000000"/>
          <w:spacing w:val="-13"/>
          <w:sz w:val="21"/>
          <w:lang w:val="es-ES"/>
        </w:rPr>
      </w:pPr>
      <w:r>
        <w:rPr>
          <w:rFonts w:ascii="Tahoma" w:hAnsi="Tahoma"/>
          <w:color w:val="000000"/>
          <w:spacing w:val="-13"/>
          <w:sz w:val="21"/>
          <w:lang w:val="es-ES"/>
        </w:rPr>
        <w:t xml:space="preserve">Los operadores deberán disponer, al menos, de los siguientes documentos o registros de trazabilidad, </w:t>
      </w:r>
      <w:r>
        <w:rPr>
          <w:rFonts w:ascii="Tahoma" w:hAnsi="Tahoma"/>
          <w:color w:val="000000"/>
          <w:spacing w:val="-17"/>
          <w:sz w:val="21"/>
          <w:lang w:val="es-ES"/>
        </w:rPr>
        <w:t xml:space="preserve">así como cualquier otra documentación, como albaranes de compra, facturas, etc., que demuestren la </w:t>
      </w:r>
      <w:r>
        <w:rPr>
          <w:rFonts w:ascii="Tahoma" w:hAnsi="Tahoma"/>
          <w:color w:val="000000"/>
          <w:spacing w:val="-12"/>
          <w:sz w:val="21"/>
          <w:lang w:val="es-ES"/>
        </w:rPr>
        <w:t>trazabilidad del producto en todas las fases de producción:</w:t>
      </w:r>
    </w:p>
    <w:p w14:paraId="6DD0BBD7" w14:textId="77777777" w:rsidR="0007000B" w:rsidRDefault="0007000B" w:rsidP="0007000B">
      <w:pPr>
        <w:spacing w:before="108"/>
        <w:rPr>
          <w:rFonts w:ascii="Tahoma" w:hAnsi="Tahoma"/>
          <w:color w:val="000000"/>
          <w:spacing w:val="-9"/>
          <w:w w:val="95"/>
          <w:sz w:val="21"/>
          <w:u w:val="single"/>
          <w:lang w:val="es-ES"/>
        </w:rPr>
      </w:pPr>
      <w:r>
        <w:rPr>
          <w:rFonts w:ascii="Tahoma" w:hAnsi="Tahoma"/>
          <w:color w:val="000000"/>
          <w:spacing w:val="-9"/>
          <w:w w:val="95"/>
          <w:sz w:val="21"/>
          <w:u w:val="single"/>
          <w:lang w:val="es-ES"/>
        </w:rPr>
        <w:t xml:space="preserve">Operadores productores de leche: </w:t>
      </w:r>
    </w:p>
    <w:p w14:paraId="00777634" w14:textId="01FE5B2C" w:rsidR="0047540A" w:rsidRPr="0047540A" w:rsidRDefault="0007000B" w:rsidP="0007000B">
      <w:pPr>
        <w:spacing w:before="108"/>
        <w:ind w:right="72"/>
        <w:rPr>
          <w:rFonts w:ascii="Tahoma" w:hAnsi="Tahoma"/>
          <w:color w:val="000000"/>
          <w:spacing w:val="-12"/>
          <w:sz w:val="21"/>
          <w:lang w:val="es-ES"/>
        </w:rPr>
      </w:pPr>
      <w:r>
        <w:rPr>
          <w:rFonts w:ascii="Tahoma" w:hAnsi="Tahoma"/>
          <w:color w:val="000000"/>
          <w:spacing w:val="-11"/>
          <w:sz w:val="21"/>
          <w:lang w:val="es-ES"/>
        </w:rPr>
        <w:t xml:space="preserve">Deberán disponer de un registro de entrega de leche donde figure mensualmente la producción </w:t>
      </w:r>
      <w:r>
        <w:rPr>
          <w:rFonts w:ascii="Tahoma" w:hAnsi="Tahoma"/>
          <w:color w:val="000000"/>
          <w:spacing w:val="-12"/>
          <w:sz w:val="21"/>
          <w:lang w:val="es-ES"/>
        </w:rPr>
        <w:t>obtenida, indicando el destino de la leche, y en caso de venta, el nombre del comprador.</w:t>
      </w:r>
    </w:p>
    <w:p w14:paraId="29D64E89" w14:textId="4B949B6E" w:rsidR="0047540A" w:rsidRDefault="0007000B" w:rsidP="0007000B">
      <w:pPr>
        <w:spacing w:before="108"/>
        <w:rPr>
          <w:rFonts w:ascii="Tahoma" w:hAnsi="Tahoma"/>
          <w:color w:val="000000"/>
          <w:spacing w:val="-8"/>
          <w:w w:val="95"/>
          <w:sz w:val="21"/>
          <w:u w:val="single"/>
          <w:lang w:val="es-ES"/>
        </w:rPr>
      </w:pPr>
      <w:r>
        <w:rPr>
          <w:rFonts w:ascii="Tahoma" w:hAnsi="Tahoma"/>
          <w:color w:val="000000"/>
          <w:spacing w:val="-8"/>
          <w:w w:val="95"/>
          <w:sz w:val="21"/>
          <w:u w:val="single"/>
          <w:lang w:val="es-ES"/>
        </w:rPr>
        <w:t>Operadores de recogida de leche para terceros</w:t>
      </w:r>
      <w:r w:rsidR="0047540A">
        <w:rPr>
          <w:rFonts w:ascii="Tahoma" w:hAnsi="Tahoma"/>
          <w:color w:val="000000"/>
          <w:spacing w:val="-8"/>
          <w:w w:val="95"/>
          <w:sz w:val="21"/>
          <w:u w:val="single"/>
          <w:lang w:val="es-ES"/>
        </w:rPr>
        <w:t>:</w:t>
      </w:r>
    </w:p>
    <w:p w14:paraId="6B2AB113" w14:textId="1D8FA7CD" w:rsidR="0007000B" w:rsidRDefault="0007000B" w:rsidP="0047540A">
      <w:pPr>
        <w:ind w:right="144"/>
        <w:jc w:val="both"/>
        <w:rPr>
          <w:rFonts w:ascii="Tahoma" w:hAnsi="Tahoma"/>
          <w:color w:val="000000"/>
          <w:spacing w:val="-12"/>
          <w:sz w:val="21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75E3C16A" wp14:editId="3D7FFE83">
                <wp:simplePos x="0" y="0"/>
                <wp:positionH relativeFrom="column">
                  <wp:posOffset>0</wp:posOffset>
                </wp:positionH>
                <wp:positionV relativeFrom="paragraph">
                  <wp:posOffset>9120505</wp:posOffset>
                </wp:positionV>
                <wp:extent cx="5600700" cy="111125"/>
                <wp:effectExtent l="0" t="0" r="1905" b="0"/>
                <wp:wrapSquare wrapText="bothSides"/>
                <wp:docPr id="6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1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7E1A05" w14:textId="77777777" w:rsidR="0007000B" w:rsidRDefault="0007000B" w:rsidP="0007000B">
                            <w:pPr>
                              <w:spacing w:line="192" w:lineRule="auto"/>
                              <w:ind w:right="144"/>
                              <w:jc w:val="right"/>
                              <w:rPr>
                                <w:rFonts w:ascii="Tahoma" w:hAnsi="Tahoma"/>
                                <w:color w:val="000000"/>
                                <w:w w:val="105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w w:val="105"/>
                                <w:sz w:val="18"/>
                                <w:lang w:val="es-ES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3C16A" id="_x0000_s1032" type="#_x0000_t202" style="position:absolute;left:0;text-align:left;margin-left:0;margin-top:718.15pt;width:441pt;height:8.75pt;z-index:-2516546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" filled="f" stroked="f">
                <v:textbox inset="0,0,0,0">
                  <w:txbxContent>
                    <w:p w14:paraId="617E1A05" w14:textId="77777777" w:rsidR="0007000B" w:rsidRDefault="0007000B" w:rsidP="0007000B">
                      <w:pPr>
                        <w:spacing w:line="192" w:lineRule="auto"/>
                        <w:ind w:right="144"/>
                        <w:jc w:val="right"/>
                        <w:rPr>
                          <w:rFonts w:ascii="Tahoma" w:hAnsi="Tahoma"/>
                          <w:color w:val="000000"/>
                          <w:w w:val="105"/>
                          <w:sz w:val="18"/>
                          <w:lang w:val="es-ES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w w:val="105"/>
                          <w:sz w:val="18"/>
                          <w:lang w:val="es-ES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ahoma" w:hAnsi="Tahoma"/>
          <w:color w:val="000000"/>
          <w:spacing w:val="-17"/>
          <w:sz w:val="21"/>
          <w:lang w:val="es-ES"/>
        </w:rPr>
        <w:t xml:space="preserve">Deberán disponer de un registro donde figuren anotados diariamente los datos de cantidad de leche y </w:t>
      </w:r>
      <w:r>
        <w:rPr>
          <w:rFonts w:ascii="Tahoma" w:hAnsi="Tahoma"/>
          <w:color w:val="000000"/>
          <w:spacing w:val="-12"/>
          <w:sz w:val="21"/>
          <w:lang w:val="es-ES"/>
        </w:rPr>
        <w:t xml:space="preserve">ganaderías de procedencia de la leche recibida, tratamientos efectuados a la leche y destino (tanto si </w:t>
      </w:r>
      <w:r>
        <w:rPr>
          <w:rFonts w:ascii="Tahoma" w:hAnsi="Tahoma"/>
          <w:color w:val="000000"/>
          <w:spacing w:val="-11"/>
          <w:sz w:val="21"/>
          <w:lang w:val="es-ES"/>
        </w:rPr>
        <w:t xml:space="preserve">éste se trata de entidades inscritas como no inscritas en los Registros que gestiona la Denominación </w:t>
      </w:r>
      <w:r>
        <w:rPr>
          <w:rFonts w:ascii="Tahoma" w:hAnsi="Tahoma"/>
          <w:color w:val="000000"/>
          <w:spacing w:val="-12"/>
          <w:sz w:val="21"/>
          <w:lang w:val="es-ES"/>
        </w:rPr>
        <w:t>de Origen Protegida).</w:t>
      </w:r>
    </w:p>
    <w:p w14:paraId="2B2528A2" w14:textId="77777777" w:rsidR="0047540A" w:rsidRDefault="0047540A" w:rsidP="0047540A">
      <w:pPr>
        <w:ind w:right="144"/>
        <w:jc w:val="both"/>
        <w:rPr>
          <w:rFonts w:ascii="Tahoma" w:hAnsi="Tahoma"/>
          <w:color w:val="000000"/>
          <w:spacing w:val="-17"/>
          <w:sz w:val="21"/>
          <w:lang w:val="es-ES"/>
        </w:rPr>
      </w:pPr>
    </w:p>
    <w:p w14:paraId="5FD81ED6" w14:textId="77777777" w:rsidR="0007000B" w:rsidRDefault="0007000B" w:rsidP="0047540A">
      <w:pPr>
        <w:spacing w:before="72"/>
        <w:rPr>
          <w:rFonts w:ascii="Tahoma" w:hAnsi="Tahoma"/>
          <w:color w:val="000000"/>
          <w:spacing w:val="-9"/>
          <w:w w:val="95"/>
          <w:sz w:val="21"/>
          <w:u w:val="single"/>
          <w:lang w:val="es-ES"/>
        </w:rPr>
      </w:pPr>
      <w:r>
        <w:rPr>
          <w:rFonts w:ascii="Tahoma" w:hAnsi="Tahoma"/>
          <w:color w:val="000000"/>
          <w:spacing w:val="-9"/>
          <w:w w:val="95"/>
          <w:sz w:val="21"/>
          <w:u w:val="single"/>
          <w:lang w:val="es-ES"/>
        </w:rPr>
        <w:t xml:space="preserve">Operadores productores de queso: </w:t>
      </w:r>
    </w:p>
    <w:p w14:paraId="0123D82E" w14:textId="77777777" w:rsidR="0007000B" w:rsidRDefault="0007000B" w:rsidP="0047540A">
      <w:pPr>
        <w:spacing w:before="108"/>
        <w:rPr>
          <w:rFonts w:ascii="Tahoma" w:hAnsi="Tahoma"/>
          <w:color w:val="000000"/>
          <w:spacing w:val="-12"/>
          <w:sz w:val="21"/>
          <w:lang w:val="es-ES"/>
        </w:rPr>
      </w:pPr>
      <w:r>
        <w:rPr>
          <w:rFonts w:ascii="Tahoma" w:hAnsi="Tahoma"/>
          <w:color w:val="000000"/>
          <w:spacing w:val="-12"/>
          <w:sz w:val="21"/>
          <w:lang w:val="es-ES"/>
        </w:rPr>
        <w:t>Deberán disponer, al menos, de los siguientes registros:</w:t>
      </w:r>
    </w:p>
    <w:p w14:paraId="5729076B" w14:textId="77777777" w:rsidR="0007000B" w:rsidRDefault="0007000B" w:rsidP="0047540A">
      <w:pPr>
        <w:spacing w:before="144"/>
        <w:ind w:right="144"/>
        <w:jc w:val="both"/>
        <w:rPr>
          <w:rFonts w:ascii="Tahoma" w:hAnsi="Tahoma"/>
          <w:color w:val="000000"/>
          <w:spacing w:val="-6"/>
          <w:sz w:val="21"/>
          <w:lang w:val="es-ES"/>
        </w:rPr>
      </w:pPr>
      <w:r>
        <w:rPr>
          <w:rFonts w:ascii="Tahoma" w:hAnsi="Tahoma"/>
          <w:color w:val="000000"/>
          <w:spacing w:val="-6"/>
          <w:sz w:val="21"/>
          <w:lang w:val="es-ES"/>
        </w:rPr>
        <w:t xml:space="preserve">-Registro en el que figurarán anotados diariamente los datos de cantidad de litros de leche </w:t>
      </w:r>
      <w:r>
        <w:rPr>
          <w:rFonts w:ascii="Tahoma" w:hAnsi="Tahoma"/>
          <w:color w:val="000000"/>
          <w:spacing w:val="-12"/>
          <w:sz w:val="21"/>
          <w:lang w:val="es-ES"/>
        </w:rPr>
        <w:t xml:space="preserve">elaborados, número de unidades y tamaño de quesos elaborados debidamente loteados que puedan </w:t>
      </w:r>
      <w:r>
        <w:rPr>
          <w:rFonts w:ascii="Tahoma" w:hAnsi="Tahoma"/>
          <w:color w:val="000000"/>
          <w:spacing w:val="-15"/>
          <w:sz w:val="21"/>
          <w:lang w:val="es-ES"/>
        </w:rPr>
        <w:t xml:space="preserve">ser amparados por la Denominación de Origen Protegida, especificando los lotes de elaboración y las </w:t>
      </w:r>
      <w:r>
        <w:rPr>
          <w:rFonts w:ascii="Tahoma" w:hAnsi="Tahoma"/>
          <w:color w:val="000000"/>
          <w:spacing w:val="-8"/>
          <w:sz w:val="21"/>
          <w:lang w:val="es-ES"/>
        </w:rPr>
        <w:t xml:space="preserve">numeraciones de las placas de caseína gestionadas por la entidad de gestión utilizadas en los </w:t>
      </w:r>
      <w:r>
        <w:rPr>
          <w:rFonts w:ascii="Tahoma" w:hAnsi="Tahoma"/>
          <w:color w:val="000000"/>
          <w:spacing w:val="-5"/>
          <w:sz w:val="21"/>
          <w:lang w:val="es-ES"/>
        </w:rPr>
        <w:t xml:space="preserve">mismos. </w:t>
      </w:r>
      <w:r>
        <w:rPr>
          <w:rFonts w:ascii="Arial" w:hAnsi="Arial"/>
          <w:i/>
          <w:color w:val="000000"/>
          <w:spacing w:val="-5"/>
          <w:w w:val="90"/>
          <w:lang w:val="es-ES"/>
        </w:rPr>
        <w:t xml:space="preserve">Se entenderá por lote de producto, aquel que comprende todas las piezas de queso procedente de un único cuajado en una sola </w:t>
      </w:r>
      <w:r>
        <w:rPr>
          <w:rFonts w:ascii="Arial" w:hAnsi="Arial"/>
          <w:i/>
          <w:color w:val="000000"/>
          <w:spacing w:val="-5"/>
          <w:w w:val="90"/>
          <w:lang w:val="es-ES"/>
        </w:rPr>
        <w:lastRenderedPageBreak/>
        <w:t xml:space="preserve">cuba, elaborado con materia prima de las mismas </w:t>
      </w:r>
      <w:r>
        <w:rPr>
          <w:rFonts w:ascii="Arial" w:hAnsi="Arial"/>
          <w:i/>
          <w:color w:val="000000"/>
          <w:spacing w:val="-7"/>
          <w:w w:val="90"/>
          <w:lang w:val="es-ES"/>
        </w:rPr>
        <w:t>características y bajo las mismas condiciones de elaboración.</w:t>
      </w:r>
    </w:p>
    <w:p w14:paraId="5C0E823E" w14:textId="77777777" w:rsidR="0007000B" w:rsidRDefault="0007000B" w:rsidP="0047540A">
      <w:pPr>
        <w:spacing w:before="108"/>
        <w:ind w:right="144"/>
        <w:jc w:val="both"/>
        <w:rPr>
          <w:rFonts w:ascii="Tahoma" w:hAnsi="Tahoma"/>
          <w:color w:val="000000"/>
          <w:spacing w:val="-14"/>
          <w:sz w:val="21"/>
          <w:lang w:val="es-ES"/>
        </w:rPr>
      </w:pPr>
      <w:r>
        <w:rPr>
          <w:rFonts w:ascii="Tahoma" w:hAnsi="Tahoma"/>
          <w:color w:val="000000"/>
          <w:spacing w:val="-14"/>
          <w:sz w:val="21"/>
          <w:lang w:val="es-ES"/>
        </w:rPr>
        <w:t xml:space="preserve">- Registro de </w:t>
      </w:r>
      <w:proofErr w:type="spellStart"/>
      <w:r>
        <w:rPr>
          <w:rFonts w:ascii="Tahoma" w:hAnsi="Tahoma"/>
          <w:color w:val="000000"/>
          <w:spacing w:val="-14"/>
          <w:sz w:val="21"/>
          <w:lang w:val="es-ES"/>
        </w:rPr>
        <w:t>autodescalificación</w:t>
      </w:r>
      <w:proofErr w:type="spellEnd"/>
      <w:r>
        <w:rPr>
          <w:rFonts w:ascii="Tahoma" w:hAnsi="Tahoma"/>
          <w:color w:val="000000"/>
          <w:spacing w:val="-14"/>
          <w:sz w:val="21"/>
          <w:lang w:val="es-ES"/>
        </w:rPr>
        <w:t xml:space="preserve">, en el que figurarán anotados los lotes afectados, las razones de la </w:t>
      </w:r>
      <w:r>
        <w:rPr>
          <w:rFonts w:ascii="Tahoma" w:hAnsi="Tahoma"/>
          <w:color w:val="000000"/>
          <w:spacing w:val="-9"/>
          <w:sz w:val="21"/>
          <w:lang w:val="es-ES"/>
        </w:rPr>
        <w:t xml:space="preserve">descalificación, el número de unidades afectadas, su peso y los números de placas de caseína que </w:t>
      </w:r>
      <w:r>
        <w:rPr>
          <w:rFonts w:ascii="Tahoma" w:hAnsi="Tahoma"/>
          <w:color w:val="000000"/>
          <w:spacing w:val="-11"/>
          <w:sz w:val="21"/>
          <w:lang w:val="es-ES"/>
        </w:rPr>
        <w:t>las identifican, la fecha de descalificación y el responsable de la misma con su firma.</w:t>
      </w:r>
    </w:p>
    <w:p w14:paraId="33A758D2" w14:textId="77777777" w:rsidR="0007000B" w:rsidRDefault="0007000B" w:rsidP="0047540A">
      <w:pPr>
        <w:spacing w:before="108"/>
        <w:ind w:right="144"/>
        <w:jc w:val="both"/>
        <w:rPr>
          <w:rFonts w:ascii="Tahoma" w:hAnsi="Tahoma"/>
          <w:color w:val="000000"/>
          <w:spacing w:val="-13"/>
          <w:sz w:val="21"/>
          <w:lang w:val="es-ES"/>
        </w:rPr>
      </w:pPr>
      <w:r>
        <w:rPr>
          <w:rFonts w:ascii="Tahoma" w:hAnsi="Tahoma"/>
          <w:color w:val="000000"/>
          <w:spacing w:val="-13"/>
          <w:sz w:val="21"/>
          <w:lang w:val="es-ES"/>
        </w:rPr>
        <w:t xml:space="preserve">- Registro de compra de leche, en el que figurarán anotados mensualmente, los datos de cantidad y </w:t>
      </w:r>
      <w:r>
        <w:rPr>
          <w:rFonts w:ascii="Tahoma" w:hAnsi="Tahoma"/>
          <w:color w:val="000000"/>
          <w:spacing w:val="-8"/>
          <w:sz w:val="21"/>
          <w:lang w:val="es-ES"/>
        </w:rPr>
        <w:t xml:space="preserve">código de registro de la ganadería productora de la leche recibida. Las queserías inscritas que </w:t>
      </w:r>
      <w:r>
        <w:rPr>
          <w:rFonts w:ascii="Tahoma" w:hAnsi="Tahoma"/>
          <w:color w:val="000000"/>
          <w:spacing w:val="-12"/>
          <w:sz w:val="21"/>
          <w:lang w:val="es-ES"/>
        </w:rPr>
        <w:t>elaboren el queso exclusivamente con leche de ganadería inscrita propia, no están obligadas a tener este registro, ya que es el mismo que el registro obligatorio para operadores productores de leche.</w:t>
      </w:r>
    </w:p>
    <w:p w14:paraId="36073107" w14:textId="77777777" w:rsidR="0007000B" w:rsidRDefault="0007000B" w:rsidP="0047540A">
      <w:pPr>
        <w:spacing w:before="144" w:line="264" w:lineRule="auto"/>
        <w:ind w:right="144"/>
        <w:jc w:val="both"/>
        <w:rPr>
          <w:rFonts w:ascii="Tahoma" w:hAnsi="Tahoma"/>
          <w:color w:val="000000"/>
          <w:spacing w:val="-7"/>
          <w:sz w:val="21"/>
          <w:lang w:val="es-ES"/>
        </w:rPr>
      </w:pPr>
      <w:r>
        <w:rPr>
          <w:rFonts w:ascii="Tahoma" w:hAnsi="Tahoma"/>
          <w:color w:val="000000"/>
          <w:spacing w:val="-7"/>
          <w:sz w:val="21"/>
          <w:lang w:val="es-ES"/>
        </w:rPr>
        <w:t xml:space="preserve">- Registro de existencias, en el que figurarán los siguientes datos: las existencias de quesos </w:t>
      </w:r>
      <w:r>
        <w:rPr>
          <w:rFonts w:ascii="Tahoma" w:hAnsi="Tahoma"/>
          <w:color w:val="000000"/>
          <w:spacing w:val="-13"/>
          <w:sz w:val="21"/>
          <w:lang w:val="es-ES"/>
        </w:rPr>
        <w:t xml:space="preserve">amparados o que opten a ser amparados por la Denominación de Origen Protegida, especificando los </w:t>
      </w:r>
      <w:r>
        <w:rPr>
          <w:rFonts w:ascii="Tahoma" w:hAnsi="Tahoma"/>
          <w:color w:val="000000"/>
          <w:spacing w:val="-11"/>
          <w:sz w:val="21"/>
          <w:lang w:val="es-ES"/>
        </w:rPr>
        <w:t xml:space="preserve">lotes de elaboración, el número de piezas y su tamaño; las existencias de placas de caseína oficiales sin utilizar, especificando su numeración; y las existencias de </w:t>
      </w:r>
      <w:proofErr w:type="spellStart"/>
      <w:r>
        <w:rPr>
          <w:rFonts w:ascii="Tahoma" w:hAnsi="Tahoma"/>
          <w:color w:val="000000"/>
          <w:spacing w:val="-11"/>
          <w:sz w:val="21"/>
          <w:lang w:val="es-ES"/>
        </w:rPr>
        <w:t>contraetiquetas</w:t>
      </w:r>
      <w:proofErr w:type="spellEnd"/>
      <w:r>
        <w:rPr>
          <w:rFonts w:ascii="Tahoma" w:hAnsi="Tahoma"/>
          <w:color w:val="000000"/>
          <w:spacing w:val="-11"/>
          <w:sz w:val="21"/>
          <w:lang w:val="es-ES"/>
        </w:rPr>
        <w:t xml:space="preserve"> numeradas de garantía </w:t>
      </w:r>
      <w:r>
        <w:rPr>
          <w:rFonts w:ascii="Tahoma" w:hAnsi="Tahoma"/>
          <w:color w:val="000000"/>
          <w:spacing w:val="-13"/>
          <w:sz w:val="21"/>
          <w:lang w:val="es-ES"/>
        </w:rPr>
        <w:t xml:space="preserve">de origen Idiazabal sin utilizar, sus series y numeraciones. Este registro estará actualizado antes del </w:t>
      </w:r>
      <w:r>
        <w:rPr>
          <w:rFonts w:ascii="Tahoma" w:hAnsi="Tahoma"/>
          <w:color w:val="000000"/>
          <w:spacing w:val="-9"/>
          <w:sz w:val="21"/>
          <w:lang w:val="es-ES"/>
        </w:rPr>
        <w:t xml:space="preserve">comienzo de cada campaña. </w:t>
      </w:r>
      <w:r>
        <w:rPr>
          <w:rFonts w:ascii="Arial" w:hAnsi="Arial"/>
          <w:i/>
          <w:color w:val="000000"/>
          <w:spacing w:val="-9"/>
          <w:w w:val="90"/>
          <w:lang w:val="es-ES"/>
        </w:rPr>
        <w:t xml:space="preserve">Se entenderá por campaña, desde el 1 de octubre de un año hasta el 30 </w:t>
      </w:r>
      <w:r>
        <w:rPr>
          <w:rFonts w:ascii="Arial" w:hAnsi="Arial"/>
          <w:i/>
          <w:color w:val="000000"/>
          <w:spacing w:val="-8"/>
          <w:w w:val="90"/>
          <w:lang w:val="es-ES"/>
        </w:rPr>
        <w:t>de septiembre del año siguiente.</w:t>
      </w:r>
    </w:p>
    <w:p w14:paraId="4CF0B0FC" w14:textId="77777777" w:rsidR="0007000B" w:rsidRDefault="0007000B" w:rsidP="0047540A">
      <w:pPr>
        <w:spacing w:before="108"/>
        <w:ind w:right="144"/>
        <w:jc w:val="both"/>
        <w:rPr>
          <w:rFonts w:ascii="Tahoma" w:hAnsi="Tahoma"/>
          <w:color w:val="000000"/>
          <w:spacing w:val="-7"/>
          <w:sz w:val="21"/>
          <w:lang w:val="es-ES"/>
        </w:rPr>
      </w:pPr>
      <w:r>
        <w:rPr>
          <w:rFonts w:ascii="Tahoma" w:hAnsi="Tahoma"/>
          <w:color w:val="000000"/>
          <w:spacing w:val="-7"/>
          <w:sz w:val="21"/>
          <w:lang w:val="es-ES"/>
        </w:rPr>
        <w:t xml:space="preserve">- Registro de circulación de queso Idiazabal entre queserías inscritas. En caso de ventas y/o </w:t>
      </w:r>
      <w:r>
        <w:rPr>
          <w:rFonts w:ascii="Tahoma" w:hAnsi="Tahoma"/>
          <w:color w:val="000000"/>
          <w:spacing w:val="-12"/>
          <w:sz w:val="21"/>
          <w:lang w:val="es-ES"/>
        </w:rPr>
        <w:t xml:space="preserve">adquisiciones de queso amparado a otras queserías inscritas, tanto la quesería de la que procede el queso amparado como la quesería de destino del mismo, tendrán un registro en el que figurarán los </w:t>
      </w:r>
      <w:r>
        <w:rPr>
          <w:rFonts w:ascii="Tahoma" w:hAnsi="Tahoma"/>
          <w:color w:val="000000"/>
          <w:spacing w:val="-7"/>
          <w:sz w:val="21"/>
          <w:lang w:val="es-ES"/>
        </w:rPr>
        <w:t xml:space="preserve">datos sobre la procedencia y/o destino de los quesos, los números de los lotes, el número de </w:t>
      </w:r>
      <w:r>
        <w:rPr>
          <w:rFonts w:ascii="Tahoma" w:hAnsi="Tahoma"/>
          <w:color w:val="000000"/>
          <w:spacing w:val="-10"/>
          <w:sz w:val="21"/>
          <w:lang w:val="es-ES"/>
        </w:rPr>
        <w:t xml:space="preserve">unidades y peso total de los quesos vendidos y/o adquiridos que opten a ser amparados por la </w:t>
      </w:r>
      <w:r>
        <w:rPr>
          <w:rFonts w:ascii="Tahoma" w:hAnsi="Tahoma"/>
          <w:color w:val="000000"/>
          <w:spacing w:val="-12"/>
          <w:sz w:val="21"/>
          <w:lang w:val="es-ES"/>
        </w:rPr>
        <w:t xml:space="preserve">Denominación de Origen Protegida que compongan cada lote y las numeraciones de las placas de </w:t>
      </w:r>
      <w:r>
        <w:rPr>
          <w:rFonts w:ascii="Tahoma" w:hAnsi="Tahoma"/>
          <w:color w:val="000000"/>
          <w:spacing w:val="-11"/>
          <w:sz w:val="21"/>
          <w:lang w:val="es-ES"/>
        </w:rPr>
        <w:t>caseína oficiales que lleven los mismos.</w:t>
      </w:r>
    </w:p>
    <w:p w14:paraId="48C28C69" w14:textId="77777777" w:rsidR="0007000B" w:rsidRDefault="0007000B" w:rsidP="0047540A">
      <w:pPr>
        <w:spacing w:before="108"/>
        <w:ind w:right="144"/>
        <w:jc w:val="both"/>
        <w:rPr>
          <w:rFonts w:ascii="Tahoma" w:hAnsi="Tahoma"/>
          <w:color w:val="000000"/>
          <w:spacing w:val="-10"/>
          <w:sz w:val="21"/>
          <w:lang w:val="es-ES"/>
        </w:rPr>
      </w:pPr>
      <w:r>
        <w:rPr>
          <w:rFonts w:ascii="Tahoma" w:hAnsi="Tahoma"/>
          <w:color w:val="000000"/>
          <w:spacing w:val="-10"/>
          <w:sz w:val="21"/>
          <w:lang w:val="es-ES"/>
        </w:rPr>
        <w:t xml:space="preserve">- Registro de reclamaciones, en el que figurarán todas las reclamaciones recibidas de sus clientes </w:t>
      </w:r>
      <w:r>
        <w:rPr>
          <w:rFonts w:ascii="Tahoma" w:hAnsi="Tahoma"/>
          <w:color w:val="000000"/>
          <w:spacing w:val="-14"/>
          <w:sz w:val="21"/>
          <w:lang w:val="es-ES"/>
        </w:rPr>
        <w:t xml:space="preserve">directos por motivo de los productos amparados, así como las medidas llevadas a cabo para subsanar </w:t>
      </w:r>
      <w:r>
        <w:rPr>
          <w:rFonts w:ascii="Tahoma" w:hAnsi="Tahoma"/>
          <w:color w:val="000000"/>
          <w:spacing w:val="-10"/>
          <w:sz w:val="21"/>
          <w:lang w:val="es-ES"/>
        </w:rPr>
        <w:t>dichas reclamaciones.</w:t>
      </w:r>
    </w:p>
    <w:p w14:paraId="6A918251" w14:textId="77777777" w:rsidR="0007000B" w:rsidRDefault="0007000B" w:rsidP="0047540A">
      <w:pPr>
        <w:spacing w:before="216" w:after="216"/>
        <w:ind w:right="144"/>
        <w:rPr>
          <w:rFonts w:ascii="Tahoma" w:hAnsi="Tahoma"/>
          <w:color w:val="000000"/>
          <w:spacing w:val="-13"/>
          <w:sz w:val="21"/>
          <w:lang w:val="es-ES"/>
        </w:rPr>
      </w:pPr>
      <w:r>
        <w:rPr>
          <w:rFonts w:ascii="Tahoma" w:hAnsi="Tahoma"/>
          <w:color w:val="000000"/>
          <w:spacing w:val="-13"/>
          <w:sz w:val="21"/>
          <w:lang w:val="es-ES"/>
        </w:rPr>
        <w:t xml:space="preserve">Toda esta información que figura en los registros de los operadores deberá estar disponible para su </w:t>
      </w:r>
      <w:r>
        <w:rPr>
          <w:rFonts w:ascii="Tahoma" w:hAnsi="Tahoma"/>
          <w:color w:val="000000"/>
          <w:spacing w:val="-12"/>
          <w:sz w:val="21"/>
          <w:lang w:val="es-ES"/>
        </w:rPr>
        <w:t>consulta al objeto de asegurar un correcto control de las producciones amparadas.</w:t>
      </w:r>
    </w:p>
    <w:p w14:paraId="6B414606" w14:textId="77777777" w:rsidR="0007000B" w:rsidRDefault="0007000B" w:rsidP="0007000B">
      <w:pPr>
        <w:pBdr>
          <w:top w:val="single" w:sz="5" w:space="1" w:color="000000"/>
          <w:left w:val="single" w:sz="5" w:space="3" w:color="000000"/>
          <w:bottom w:val="single" w:sz="5" w:space="1" w:color="000000"/>
          <w:right w:val="single" w:sz="5" w:space="0" w:color="000000"/>
        </w:pBdr>
        <w:ind w:left="72"/>
        <w:rPr>
          <w:rFonts w:ascii="Arial" w:hAnsi="Arial"/>
          <w:b/>
          <w:color w:val="000000"/>
          <w:w w:val="90"/>
          <w:sz w:val="21"/>
          <w:lang w:val="es-ES"/>
        </w:rPr>
      </w:pPr>
      <w:r>
        <w:rPr>
          <w:rFonts w:ascii="Arial" w:hAnsi="Arial"/>
          <w:b/>
          <w:color w:val="000000"/>
          <w:w w:val="90"/>
          <w:sz w:val="21"/>
          <w:lang w:val="es-ES"/>
        </w:rPr>
        <w:t>E. OBTENCIÓN DEL PRODUCTO</w:t>
      </w:r>
    </w:p>
    <w:p w14:paraId="422843E6" w14:textId="77777777" w:rsidR="0007000B" w:rsidRDefault="0007000B" w:rsidP="0007000B">
      <w:pPr>
        <w:spacing w:before="108"/>
        <w:ind w:left="72"/>
        <w:rPr>
          <w:rFonts w:ascii="Tahoma" w:hAnsi="Tahoma"/>
          <w:color w:val="000000"/>
          <w:spacing w:val="-7"/>
          <w:sz w:val="21"/>
          <w:lang w:val="es-ES"/>
        </w:rPr>
      </w:pPr>
      <w:r>
        <w:rPr>
          <w:rFonts w:ascii="Tahoma" w:hAnsi="Tahoma"/>
          <w:color w:val="000000"/>
          <w:spacing w:val="-7"/>
          <w:sz w:val="21"/>
          <w:lang w:val="es-ES"/>
        </w:rPr>
        <w:t>a. Condiciones de producción de leche</w:t>
      </w:r>
    </w:p>
    <w:p w14:paraId="1DC1A1CD" w14:textId="54954077" w:rsidR="0007000B" w:rsidRDefault="00F1107F" w:rsidP="0013505C">
      <w:pPr>
        <w:spacing w:before="108"/>
        <w:ind w:left="426" w:right="144"/>
        <w:jc w:val="both"/>
        <w:rPr>
          <w:rFonts w:ascii="Tahoma" w:hAnsi="Tahoma"/>
          <w:color w:val="000000"/>
          <w:spacing w:val="-12"/>
          <w:sz w:val="21"/>
          <w:lang w:val="es-ES"/>
        </w:rPr>
      </w:pPr>
      <w:r>
        <w:rPr>
          <w:rFonts w:ascii="Tahoma" w:hAnsi="Tahoma"/>
          <w:color w:val="000000"/>
          <w:spacing w:val="-12"/>
          <w:sz w:val="21"/>
          <w:lang w:val="es-ES"/>
        </w:rPr>
        <w:t>-</w:t>
      </w:r>
      <w:r w:rsidR="0007000B">
        <w:rPr>
          <w:rFonts w:ascii="Tahoma" w:hAnsi="Tahoma"/>
          <w:color w:val="000000"/>
          <w:spacing w:val="-12"/>
          <w:sz w:val="21"/>
          <w:lang w:val="es-ES"/>
        </w:rPr>
        <w:t xml:space="preserve">El queso Idiazabal se elaborará exclusivamente con leche cruda de oveja de las razas Latxa y </w:t>
      </w:r>
      <w:proofErr w:type="spellStart"/>
      <w:r w:rsidR="0007000B">
        <w:rPr>
          <w:rFonts w:ascii="Tahoma" w:hAnsi="Tahoma"/>
          <w:color w:val="000000"/>
          <w:spacing w:val="-10"/>
          <w:sz w:val="21"/>
          <w:lang w:val="es-ES"/>
        </w:rPr>
        <w:t>Carranzana</w:t>
      </w:r>
      <w:proofErr w:type="spellEnd"/>
      <w:r w:rsidR="0007000B">
        <w:rPr>
          <w:rFonts w:ascii="Tahoma" w:hAnsi="Tahoma"/>
          <w:color w:val="000000"/>
          <w:spacing w:val="-10"/>
          <w:sz w:val="21"/>
          <w:lang w:val="es-ES"/>
        </w:rPr>
        <w:t xml:space="preserve">, procedente de los operadores inscritos en el registro de ganaderías y en cuyas </w:t>
      </w:r>
      <w:r w:rsidR="0007000B">
        <w:rPr>
          <w:rFonts w:ascii="Tahoma" w:hAnsi="Tahoma"/>
          <w:color w:val="000000"/>
          <w:spacing w:val="-6"/>
          <w:sz w:val="21"/>
          <w:lang w:val="es-ES"/>
        </w:rPr>
        <w:t xml:space="preserve">explotaciones el único ganado ovino de aptitud lechera existente sea de razas </w:t>
      </w:r>
      <w:proofErr w:type="spellStart"/>
      <w:r w:rsidR="0007000B">
        <w:rPr>
          <w:rFonts w:ascii="Tahoma" w:hAnsi="Tahoma"/>
          <w:color w:val="000000"/>
          <w:spacing w:val="-6"/>
          <w:sz w:val="21"/>
          <w:lang w:val="es-ES"/>
        </w:rPr>
        <w:t>latxa</w:t>
      </w:r>
      <w:proofErr w:type="spellEnd"/>
      <w:r w:rsidR="0007000B">
        <w:rPr>
          <w:rFonts w:ascii="Tahoma" w:hAnsi="Tahoma"/>
          <w:color w:val="000000"/>
          <w:spacing w:val="-6"/>
          <w:sz w:val="21"/>
          <w:lang w:val="es-ES"/>
        </w:rPr>
        <w:t xml:space="preserve"> y/o </w:t>
      </w:r>
      <w:proofErr w:type="spellStart"/>
      <w:r w:rsidR="0007000B">
        <w:rPr>
          <w:rFonts w:ascii="Tahoma" w:hAnsi="Tahoma"/>
          <w:color w:val="000000"/>
          <w:spacing w:val="-4"/>
          <w:sz w:val="21"/>
          <w:lang w:val="es-ES"/>
        </w:rPr>
        <w:t>carranzana</w:t>
      </w:r>
      <w:proofErr w:type="spellEnd"/>
      <w:r w:rsidR="0007000B">
        <w:rPr>
          <w:rFonts w:ascii="Tahoma" w:hAnsi="Tahoma"/>
          <w:color w:val="000000"/>
          <w:spacing w:val="-4"/>
          <w:sz w:val="21"/>
          <w:lang w:val="es-ES"/>
        </w:rPr>
        <w:t>.</w:t>
      </w:r>
    </w:p>
    <w:p w14:paraId="286907BF" w14:textId="6D70D900" w:rsidR="0007000B" w:rsidRDefault="0007000B" w:rsidP="0013505C">
      <w:pPr>
        <w:ind w:left="426" w:right="144"/>
        <w:jc w:val="both"/>
        <w:rPr>
          <w:rFonts w:ascii="Tahoma" w:hAnsi="Tahoma"/>
          <w:color w:val="000000"/>
          <w:spacing w:val="-1"/>
          <w:sz w:val="21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7253BCEE" wp14:editId="1183F265">
                <wp:simplePos x="0" y="0"/>
                <wp:positionH relativeFrom="column">
                  <wp:posOffset>0</wp:posOffset>
                </wp:positionH>
                <wp:positionV relativeFrom="paragraph">
                  <wp:posOffset>9122410</wp:posOffset>
                </wp:positionV>
                <wp:extent cx="5753100" cy="111125"/>
                <wp:effectExtent l="0" t="0" r="1905" b="3810"/>
                <wp:wrapSquare wrapText="bothSides"/>
                <wp:docPr id="5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11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05E3E6" w14:textId="77777777" w:rsidR="0007000B" w:rsidRDefault="0007000B" w:rsidP="0007000B">
                            <w:pPr>
                              <w:spacing w:line="192" w:lineRule="auto"/>
                              <w:ind w:right="144"/>
                              <w:jc w:val="right"/>
                              <w:rPr>
                                <w:rFonts w:ascii="Verdana" w:hAnsi="Verdana"/>
                                <w:color w:val="000000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8"/>
                                <w:lang w:val="es-ES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3BCEE" id="_x0000_s1033" type="#_x0000_t202" style="position:absolute;left:0;text-align:left;margin-left:0;margin-top:718.3pt;width:453pt;height:8.75pt;z-index:-2516536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" filled="f" stroked="f">
                <v:textbox inset="0,0,0,0">
                  <w:txbxContent>
                    <w:p w14:paraId="0405E3E6" w14:textId="77777777" w:rsidR="0007000B" w:rsidRDefault="0007000B" w:rsidP="0007000B">
                      <w:pPr>
                        <w:spacing w:line="192" w:lineRule="auto"/>
                        <w:ind w:right="144"/>
                        <w:jc w:val="right"/>
                        <w:rPr>
                          <w:rFonts w:ascii="Verdana" w:hAnsi="Verdana"/>
                          <w:color w:val="000000"/>
                          <w:sz w:val="18"/>
                          <w:lang w:val="es-ES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z w:val="18"/>
                          <w:lang w:val="es-ES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1107F">
        <w:rPr>
          <w:rFonts w:ascii="Tahoma" w:hAnsi="Tahoma"/>
          <w:color w:val="000000"/>
          <w:spacing w:val="-1"/>
          <w:sz w:val="21"/>
          <w:lang w:val="es-ES"/>
        </w:rPr>
        <w:t>-</w:t>
      </w:r>
      <w:r>
        <w:rPr>
          <w:rFonts w:ascii="Tahoma" w:hAnsi="Tahoma"/>
          <w:color w:val="000000"/>
          <w:spacing w:val="-1"/>
          <w:sz w:val="21"/>
          <w:lang w:val="es-ES"/>
        </w:rPr>
        <w:t xml:space="preserve">No se permite la normalización (estandarización) o alteración de las características </w:t>
      </w:r>
      <w:r>
        <w:rPr>
          <w:rFonts w:ascii="Tahoma" w:hAnsi="Tahoma"/>
          <w:color w:val="000000"/>
          <w:spacing w:val="-11"/>
          <w:sz w:val="21"/>
          <w:lang w:val="es-ES"/>
        </w:rPr>
        <w:t>composicionales propias de la leche.</w:t>
      </w:r>
    </w:p>
    <w:p w14:paraId="605AEECB" w14:textId="76FEE378" w:rsidR="0007000B" w:rsidRDefault="00F1107F" w:rsidP="0013505C">
      <w:pPr>
        <w:spacing w:before="72"/>
        <w:ind w:left="426" w:right="144"/>
        <w:jc w:val="both"/>
        <w:rPr>
          <w:rFonts w:ascii="Tahoma" w:hAnsi="Tahoma"/>
          <w:color w:val="000000"/>
          <w:spacing w:val="-9"/>
          <w:sz w:val="21"/>
          <w:lang w:val="es-ES"/>
        </w:rPr>
      </w:pPr>
      <w:r>
        <w:rPr>
          <w:rFonts w:ascii="Tahoma" w:hAnsi="Tahoma"/>
          <w:color w:val="000000"/>
          <w:spacing w:val="-9"/>
          <w:sz w:val="21"/>
          <w:lang w:val="es-ES"/>
        </w:rPr>
        <w:t xml:space="preserve">- </w:t>
      </w:r>
      <w:r w:rsidR="0007000B">
        <w:rPr>
          <w:rFonts w:ascii="Tahoma" w:hAnsi="Tahoma"/>
          <w:color w:val="000000"/>
          <w:spacing w:val="-9"/>
          <w:sz w:val="21"/>
          <w:lang w:val="es-ES"/>
        </w:rPr>
        <w:t xml:space="preserve">No se permite la adición de ninguna sustancia a la leche, a excepción de fermentos lácteos, </w:t>
      </w:r>
      <w:r w:rsidR="0007000B">
        <w:rPr>
          <w:rFonts w:ascii="Tahoma" w:hAnsi="Tahoma"/>
          <w:color w:val="000000"/>
          <w:spacing w:val="-12"/>
          <w:sz w:val="21"/>
          <w:lang w:val="es-ES"/>
        </w:rPr>
        <w:t>lisozima, cuajo y sal.</w:t>
      </w:r>
    </w:p>
    <w:p w14:paraId="1B87DBBB" w14:textId="77777777" w:rsidR="0007000B" w:rsidRDefault="0007000B" w:rsidP="0047540A">
      <w:pPr>
        <w:spacing w:before="504"/>
        <w:ind w:left="142"/>
        <w:rPr>
          <w:rFonts w:ascii="Tahoma" w:hAnsi="Tahoma"/>
          <w:color w:val="000000"/>
          <w:spacing w:val="-7"/>
          <w:sz w:val="21"/>
          <w:lang w:val="es-ES"/>
        </w:rPr>
      </w:pPr>
      <w:r>
        <w:rPr>
          <w:rFonts w:ascii="Tahoma" w:hAnsi="Tahoma"/>
          <w:color w:val="000000"/>
          <w:spacing w:val="-7"/>
          <w:sz w:val="21"/>
          <w:lang w:val="es-ES"/>
        </w:rPr>
        <w:t>b. Condiciones de producción del queso</w:t>
      </w:r>
    </w:p>
    <w:p w14:paraId="460563AF" w14:textId="77777777" w:rsidR="0007000B" w:rsidRDefault="0007000B" w:rsidP="0007000B">
      <w:pPr>
        <w:numPr>
          <w:ilvl w:val="0"/>
          <w:numId w:val="7"/>
        </w:numPr>
        <w:tabs>
          <w:tab w:val="clear" w:pos="288"/>
          <w:tab w:val="decimal" w:pos="1296"/>
        </w:tabs>
        <w:spacing w:before="108"/>
        <w:ind w:left="936" w:right="144" w:firstLine="72"/>
        <w:jc w:val="both"/>
        <w:rPr>
          <w:rFonts w:ascii="Arial" w:hAnsi="Arial"/>
          <w:b/>
          <w:color w:val="000000"/>
          <w:spacing w:val="-12"/>
          <w:w w:val="90"/>
          <w:lang w:val="es-ES"/>
        </w:rPr>
      </w:pPr>
      <w:r>
        <w:rPr>
          <w:rFonts w:ascii="Arial" w:hAnsi="Arial"/>
          <w:b/>
          <w:color w:val="000000"/>
          <w:spacing w:val="-12"/>
          <w:w w:val="90"/>
          <w:lang w:val="es-ES"/>
        </w:rPr>
        <w:t xml:space="preserve">Cuajado: </w:t>
      </w:r>
      <w:r>
        <w:rPr>
          <w:rFonts w:ascii="Tahoma" w:hAnsi="Tahoma"/>
          <w:color w:val="000000"/>
          <w:spacing w:val="-12"/>
          <w:sz w:val="21"/>
          <w:lang w:val="es-ES"/>
        </w:rPr>
        <w:t xml:space="preserve">La coagulación de la leche se provocará con cuajo de origen animal. La temperatura </w:t>
      </w:r>
      <w:r>
        <w:rPr>
          <w:rFonts w:ascii="Tahoma" w:hAnsi="Tahoma"/>
          <w:color w:val="000000"/>
          <w:spacing w:val="-10"/>
          <w:sz w:val="21"/>
          <w:lang w:val="es-ES"/>
        </w:rPr>
        <w:t xml:space="preserve">de la cuajada oscilará entre 28° C y 32° C y se utilizará la dosis de cuajo precisa para que la </w:t>
      </w:r>
      <w:r>
        <w:rPr>
          <w:rFonts w:ascii="Tahoma" w:hAnsi="Tahoma"/>
          <w:color w:val="000000"/>
          <w:spacing w:val="-13"/>
          <w:sz w:val="21"/>
          <w:lang w:val="es-ES"/>
        </w:rPr>
        <w:t>coagulación se realice en un tiempo mínimo de 20 minutos y un máximo de 45 minutos.</w:t>
      </w:r>
    </w:p>
    <w:p w14:paraId="57CE06BE" w14:textId="302E77D2" w:rsidR="00880186" w:rsidRDefault="0007000B" w:rsidP="00880186">
      <w:pPr>
        <w:numPr>
          <w:ilvl w:val="0"/>
          <w:numId w:val="7"/>
        </w:numPr>
        <w:tabs>
          <w:tab w:val="clear" w:pos="288"/>
          <w:tab w:val="decimal" w:pos="1296"/>
        </w:tabs>
        <w:spacing w:before="108"/>
        <w:ind w:left="936" w:right="144" w:firstLine="72"/>
        <w:rPr>
          <w:rFonts w:ascii="Arial" w:hAnsi="Arial"/>
          <w:b/>
          <w:color w:val="000000"/>
          <w:spacing w:val="-11"/>
          <w:w w:val="90"/>
          <w:lang w:val="es-ES"/>
        </w:rPr>
      </w:pPr>
      <w:r>
        <w:rPr>
          <w:rFonts w:ascii="Arial" w:hAnsi="Arial"/>
          <w:b/>
          <w:color w:val="000000"/>
          <w:spacing w:val="-11"/>
          <w:w w:val="90"/>
          <w:lang w:val="es-ES"/>
        </w:rPr>
        <w:t xml:space="preserve">Corte de la cuajada: </w:t>
      </w:r>
      <w:r>
        <w:rPr>
          <w:rFonts w:ascii="Tahoma" w:hAnsi="Tahoma"/>
          <w:color w:val="000000"/>
          <w:spacing w:val="-11"/>
          <w:sz w:val="21"/>
          <w:lang w:val="es-ES"/>
        </w:rPr>
        <w:t xml:space="preserve">La cuajada obtenida será sometida a cortes sucesivos hasta conseguir </w:t>
      </w:r>
      <w:r>
        <w:rPr>
          <w:rFonts w:ascii="Tahoma" w:hAnsi="Tahoma"/>
          <w:color w:val="000000"/>
          <w:spacing w:val="-15"/>
          <w:sz w:val="21"/>
          <w:lang w:val="es-ES"/>
        </w:rPr>
        <w:t xml:space="preserve">granos de tamaño </w:t>
      </w:r>
      <w:r w:rsidR="00C46274">
        <w:rPr>
          <w:rFonts w:ascii="Tahoma" w:hAnsi="Tahoma"/>
          <w:color w:val="000000"/>
          <w:spacing w:val="-15"/>
          <w:sz w:val="21"/>
          <w:lang w:val="es-ES"/>
        </w:rPr>
        <w:t xml:space="preserve">medio aproximado </w:t>
      </w:r>
      <w:r>
        <w:rPr>
          <w:rFonts w:ascii="Tahoma" w:hAnsi="Tahoma"/>
          <w:color w:val="000000"/>
          <w:spacing w:val="-15"/>
          <w:sz w:val="21"/>
          <w:lang w:val="es-ES"/>
        </w:rPr>
        <w:t xml:space="preserve">de 5 a 10 </w:t>
      </w:r>
      <w:proofErr w:type="spellStart"/>
      <w:r>
        <w:rPr>
          <w:rFonts w:ascii="Tahoma" w:hAnsi="Tahoma"/>
          <w:color w:val="000000"/>
          <w:spacing w:val="-15"/>
          <w:sz w:val="21"/>
          <w:lang w:val="es-ES"/>
        </w:rPr>
        <w:t>mm.</w:t>
      </w:r>
      <w:proofErr w:type="spellEnd"/>
      <w:r>
        <w:rPr>
          <w:rFonts w:ascii="Tahoma" w:hAnsi="Tahoma"/>
          <w:color w:val="000000"/>
          <w:spacing w:val="-15"/>
          <w:sz w:val="21"/>
          <w:lang w:val="es-ES"/>
        </w:rPr>
        <w:t xml:space="preserve"> de diámetro.</w:t>
      </w:r>
    </w:p>
    <w:p w14:paraId="15E57C85" w14:textId="41EA8246" w:rsidR="0007000B" w:rsidRPr="00880186" w:rsidRDefault="0007000B" w:rsidP="00880186">
      <w:pPr>
        <w:numPr>
          <w:ilvl w:val="0"/>
          <w:numId w:val="7"/>
        </w:numPr>
        <w:tabs>
          <w:tab w:val="clear" w:pos="288"/>
          <w:tab w:val="decimal" w:pos="1296"/>
        </w:tabs>
        <w:spacing w:before="108"/>
        <w:ind w:left="936" w:right="144" w:firstLine="72"/>
        <w:rPr>
          <w:rFonts w:ascii="Arial" w:hAnsi="Arial"/>
          <w:b/>
          <w:color w:val="000000"/>
          <w:spacing w:val="-11"/>
          <w:w w:val="90"/>
          <w:lang w:val="es-ES"/>
        </w:rPr>
      </w:pPr>
      <w:r w:rsidRPr="00880186">
        <w:rPr>
          <w:rFonts w:ascii="Arial" w:hAnsi="Arial"/>
          <w:b/>
          <w:color w:val="000000"/>
          <w:spacing w:val="-14"/>
          <w:w w:val="90"/>
          <w:lang w:val="es-ES"/>
        </w:rPr>
        <w:t xml:space="preserve">Desuerado y recalentamiento. </w:t>
      </w:r>
      <w:r w:rsidRPr="00880186">
        <w:rPr>
          <w:rFonts w:ascii="Tahoma" w:hAnsi="Tahoma"/>
          <w:color w:val="000000"/>
          <w:spacing w:val="-14"/>
          <w:sz w:val="21"/>
          <w:lang w:val="es-ES"/>
        </w:rPr>
        <w:t xml:space="preserve">A continuación la masa será agitada y recalentada </w:t>
      </w:r>
      <w:r w:rsidR="00C46274">
        <w:rPr>
          <w:rFonts w:ascii="Tahoma" w:hAnsi="Tahoma"/>
          <w:color w:val="000000"/>
          <w:spacing w:val="-14"/>
          <w:sz w:val="21"/>
          <w:lang w:val="es-ES"/>
        </w:rPr>
        <w:t>entre</w:t>
      </w:r>
      <w:r w:rsidRPr="00880186">
        <w:rPr>
          <w:rFonts w:ascii="Tahoma" w:hAnsi="Tahoma"/>
          <w:color w:val="000000"/>
          <w:spacing w:val="-14"/>
          <w:sz w:val="21"/>
          <w:lang w:val="es-ES"/>
        </w:rPr>
        <w:t xml:space="preserve"> una </w:t>
      </w:r>
      <w:r w:rsidRPr="00880186">
        <w:rPr>
          <w:rFonts w:ascii="Tahoma" w:hAnsi="Tahoma"/>
          <w:color w:val="000000"/>
          <w:spacing w:val="-12"/>
          <w:sz w:val="21"/>
          <w:lang w:val="es-ES"/>
        </w:rPr>
        <w:t xml:space="preserve">temperatura </w:t>
      </w:r>
      <w:r w:rsidR="00C46274">
        <w:rPr>
          <w:rFonts w:ascii="Tahoma" w:hAnsi="Tahoma"/>
          <w:color w:val="000000"/>
          <w:spacing w:val="-12"/>
          <w:sz w:val="21"/>
          <w:lang w:val="es-ES"/>
        </w:rPr>
        <w:t>mínima de</w:t>
      </w:r>
      <w:r w:rsidRPr="00880186">
        <w:rPr>
          <w:rFonts w:ascii="Tahoma" w:hAnsi="Tahoma"/>
          <w:color w:val="000000"/>
          <w:spacing w:val="-12"/>
          <w:sz w:val="21"/>
          <w:lang w:val="es-ES"/>
        </w:rPr>
        <w:t xml:space="preserve"> 3</w:t>
      </w:r>
      <w:r w:rsidR="00C46274">
        <w:rPr>
          <w:rFonts w:ascii="Tahoma" w:hAnsi="Tahoma"/>
          <w:color w:val="000000"/>
          <w:spacing w:val="-12"/>
          <w:sz w:val="21"/>
          <w:lang w:val="es-ES"/>
        </w:rPr>
        <w:t>5</w:t>
      </w:r>
      <w:r w:rsidRPr="00880186">
        <w:rPr>
          <w:rFonts w:ascii="Tahoma" w:hAnsi="Tahoma"/>
          <w:color w:val="000000"/>
          <w:spacing w:val="-12"/>
          <w:sz w:val="21"/>
          <w:lang w:val="es-ES"/>
        </w:rPr>
        <w:t>°</w:t>
      </w:r>
      <w:r w:rsidR="00C46274">
        <w:rPr>
          <w:rFonts w:ascii="Tahoma" w:hAnsi="Tahoma"/>
          <w:color w:val="000000"/>
          <w:spacing w:val="-12"/>
          <w:sz w:val="21"/>
          <w:lang w:val="es-ES"/>
        </w:rPr>
        <w:t xml:space="preserve"> </w:t>
      </w:r>
      <w:r w:rsidRPr="00880186">
        <w:rPr>
          <w:rFonts w:ascii="Tahoma" w:hAnsi="Tahoma"/>
          <w:color w:val="000000"/>
          <w:spacing w:val="-12"/>
          <w:sz w:val="21"/>
          <w:lang w:val="es-ES"/>
        </w:rPr>
        <w:t>C</w:t>
      </w:r>
      <w:r w:rsidR="00C46274">
        <w:rPr>
          <w:rFonts w:ascii="Tahoma" w:hAnsi="Tahoma"/>
          <w:color w:val="000000"/>
          <w:spacing w:val="-12"/>
          <w:sz w:val="21"/>
          <w:lang w:val="es-ES"/>
        </w:rPr>
        <w:t xml:space="preserve"> y una temperatura máxima de 38º C</w:t>
      </w:r>
      <w:r w:rsidRPr="00880186">
        <w:rPr>
          <w:rFonts w:ascii="Tahoma" w:hAnsi="Tahoma"/>
          <w:color w:val="000000"/>
          <w:spacing w:val="-12"/>
          <w:sz w:val="21"/>
          <w:lang w:val="es-ES"/>
        </w:rPr>
        <w:t>.</w:t>
      </w:r>
    </w:p>
    <w:p w14:paraId="1FE6B776" w14:textId="77777777" w:rsidR="0007000B" w:rsidRPr="00CB441E" w:rsidRDefault="0007000B" w:rsidP="0007000B">
      <w:pPr>
        <w:numPr>
          <w:ilvl w:val="0"/>
          <w:numId w:val="7"/>
        </w:numPr>
        <w:tabs>
          <w:tab w:val="clear" w:pos="288"/>
          <w:tab w:val="decimal" w:pos="1296"/>
        </w:tabs>
        <w:spacing w:before="108"/>
        <w:ind w:left="936" w:right="144" w:firstLine="72"/>
        <w:rPr>
          <w:rFonts w:ascii="Arial" w:hAnsi="Arial"/>
          <w:b/>
          <w:color w:val="000000"/>
          <w:spacing w:val="-17"/>
          <w:w w:val="90"/>
          <w:lang w:val="es-ES"/>
        </w:rPr>
      </w:pPr>
      <w:r w:rsidRPr="00CB441E">
        <w:rPr>
          <w:rFonts w:ascii="Arial" w:hAnsi="Arial"/>
          <w:b/>
          <w:color w:val="000000"/>
          <w:spacing w:val="-17"/>
          <w:w w:val="90"/>
          <w:lang w:val="es-ES"/>
        </w:rPr>
        <w:t xml:space="preserve">Moldeado: </w:t>
      </w:r>
      <w:r w:rsidRPr="00CB441E">
        <w:rPr>
          <w:rFonts w:ascii="Tahoma" w:hAnsi="Tahoma"/>
          <w:color w:val="000000"/>
          <w:spacing w:val="-17"/>
          <w:sz w:val="21"/>
          <w:lang w:val="es-ES"/>
        </w:rPr>
        <w:t xml:space="preserve">La cuajada será introducida en moldes cilíndricos que proporcionen la forma, peso y </w:t>
      </w:r>
      <w:r w:rsidRPr="00CB441E">
        <w:rPr>
          <w:rFonts w:ascii="Tahoma" w:hAnsi="Tahoma"/>
          <w:color w:val="000000"/>
          <w:spacing w:val="-11"/>
          <w:sz w:val="21"/>
          <w:lang w:val="es-ES"/>
        </w:rPr>
        <w:t>dimensiones características del queso.</w:t>
      </w:r>
    </w:p>
    <w:p w14:paraId="7118E5BB" w14:textId="77777777" w:rsidR="0007000B" w:rsidRDefault="0007000B" w:rsidP="0007000B">
      <w:pPr>
        <w:numPr>
          <w:ilvl w:val="0"/>
          <w:numId w:val="7"/>
        </w:numPr>
        <w:tabs>
          <w:tab w:val="clear" w:pos="288"/>
          <w:tab w:val="decimal" w:pos="1296"/>
        </w:tabs>
        <w:spacing w:before="108"/>
        <w:ind w:left="936" w:right="144" w:firstLine="72"/>
        <w:jc w:val="both"/>
        <w:rPr>
          <w:rFonts w:ascii="Arial" w:hAnsi="Arial"/>
          <w:b/>
          <w:color w:val="000000"/>
          <w:spacing w:val="-10"/>
          <w:w w:val="90"/>
          <w:lang w:val="es-ES"/>
        </w:rPr>
      </w:pPr>
      <w:r>
        <w:rPr>
          <w:rFonts w:ascii="Arial" w:hAnsi="Arial"/>
          <w:b/>
          <w:color w:val="000000"/>
          <w:spacing w:val="-10"/>
          <w:w w:val="90"/>
          <w:lang w:val="es-ES"/>
        </w:rPr>
        <w:t xml:space="preserve">Prensado: </w:t>
      </w:r>
      <w:r>
        <w:rPr>
          <w:rFonts w:ascii="Tahoma" w:hAnsi="Tahoma"/>
          <w:color w:val="000000"/>
          <w:spacing w:val="-10"/>
          <w:sz w:val="21"/>
          <w:lang w:val="es-ES"/>
        </w:rPr>
        <w:t xml:space="preserve">Una vez introducida la cuajada en los moldes, se procede al prensado en las </w:t>
      </w:r>
      <w:r>
        <w:rPr>
          <w:rFonts w:ascii="Tahoma" w:hAnsi="Tahoma"/>
          <w:color w:val="000000"/>
          <w:spacing w:val="-11"/>
          <w:sz w:val="21"/>
          <w:lang w:val="es-ES"/>
        </w:rPr>
        <w:t xml:space="preserve">condiciones necesarias para conseguir las características de producto final especificadas en la </w:t>
      </w:r>
      <w:r>
        <w:rPr>
          <w:rFonts w:ascii="Tahoma" w:hAnsi="Tahoma"/>
          <w:color w:val="000000"/>
          <w:spacing w:val="-12"/>
          <w:sz w:val="21"/>
          <w:lang w:val="es-ES"/>
        </w:rPr>
        <w:t>descripción del producto.</w:t>
      </w:r>
    </w:p>
    <w:p w14:paraId="193AA2E0" w14:textId="5C949B88" w:rsidR="00CB441E" w:rsidRDefault="00C46274" w:rsidP="0007000B">
      <w:pPr>
        <w:spacing w:before="108"/>
        <w:ind w:left="936" w:right="144"/>
        <w:rPr>
          <w:rFonts w:ascii="Tahoma" w:hAnsi="Tahoma"/>
          <w:color w:val="000000"/>
          <w:spacing w:val="-6"/>
          <w:sz w:val="21"/>
          <w:lang w:val="es-ES"/>
        </w:rPr>
      </w:pPr>
      <w:r>
        <w:rPr>
          <w:rFonts w:ascii="Tahoma" w:hAnsi="Tahoma"/>
          <w:color w:val="000000"/>
          <w:spacing w:val="-10"/>
          <w:sz w:val="21"/>
          <w:lang w:val="es-ES"/>
        </w:rPr>
        <w:t>6</w:t>
      </w:r>
      <w:r w:rsidR="0007000B">
        <w:rPr>
          <w:rFonts w:ascii="Tahoma" w:hAnsi="Tahoma"/>
          <w:color w:val="000000"/>
          <w:spacing w:val="-10"/>
          <w:sz w:val="21"/>
          <w:lang w:val="es-ES"/>
        </w:rPr>
        <w:t xml:space="preserve">. </w:t>
      </w:r>
      <w:r w:rsidR="0007000B">
        <w:rPr>
          <w:rFonts w:ascii="Arial" w:hAnsi="Arial"/>
          <w:b/>
          <w:color w:val="000000"/>
          <w:spacing w:val="-10"/>
          <w:w w:val="90"/>
          <w:lang w:val="es-ES"/>
        </w:rPr>
        <w:t xml:space="preserve">Salado: </w:t>
      </w:r>
      <w:r w:rsidR="0007000B">
        <w:rPr>
          <w:rFonts w:ascii="Tahoma" w:hAnsi="Tahoma"/>
          <w:color w:val="000000"/>
          <w:spacing w:val="-10"/>
          <w:sz w:val="21"/>
          <w:lang w:val="es-ES"/>
        </w:rPr>
        <w:t xml:space="preserve">el salado del queso podrá ser seco o húmedo utilizando únicamente en ambos casos </w:t>
      </w:r>
      <w:r w:rsidR="0007000B">
        <w:rPr>
          <w:rFonts w:ascii="Tahoma" w:hAnsi="Tahoma"/>
          <w:color w:val="000000"/>
          <w:spacing w:val="-6"/>
          <w:sz w:val="21"/>
          <w:lang w:val="es-ES"/>
        </w:rPr>
        <w:t>sal común.</w:t>
      </w:r>
    </w:p>
    <w:p w14:paraId="2F6D23A8" w14:textId="42D2FEAF" w:rsidR="00C46274" w:rsidRDefault="00C46274" w:rsidP="00C46274">
      <w:pPr>
        <w:spacing w:before="108"/>
        <w:ind w:left="936" w:right="144"/>
        <w:rPr>
          <w:rFonts w:ascii="Tahoma" w:hAnsi="Tahoma"/>
          <w:color w:val="000000"/>
          <w:spacing w:val="-10"/>
          <w:sz w:val="21"/>
          <w:lang w:val="es-ES"/>
        </w:rPr>
      </w:pPr>
      <w:r w:rsidRPr="00CB441E">
        <w:rPr>
          <w:rFonts w:ascii="Tahoma" w:hAnsi="Tahoma"/>
          <w:color w:val="000000"/>
          <w:spacing w:val="-10"/>
          <w:sz w:val="21"/>
          <w:lang w:val="es-ES"/>
        </w:rPr>
        <w:t>7.</w:t>
      </w:r>
      <w:r>
        <w:rPr>
          <w:rFonts w:ascii="Tahoma" w:hAnsi="Tahoma"/>
          <w:color w:val="000000"/>
          <w:spacing w:val="-10"/>
          <w:sz w:val="21"/>
          <w:lang w:val="es-ES"/>
        </w:rPr>
        <w:t xml:space="preserve"> </w:t>
      </w:r>
      <w:r w:rsidRPr="00FD2A3F">
        <w:rPr>
          <w:rFonts w:ascii="Tahoma" w:hAnsi="Tahoma"/>
          <w:b/>
          <w:color w:val="000000"/>
          <w:spacing w:val="-10"/>
          <w:sz w:val="21"/>
          <w:lang w:val="es-ES"/>
        </w:rPr>
        <w:t>Oreo</w:t>
      </w:r>
      <w:r>
        <w:rPr>
          <w:rFonts w:ascii="Tahoma" w:hAnsi="Tahoma"/>
          <w:color w:val="000000"/>
          <w:spacing w:val="-10"/>
          <w:sz w:val="21"/>
          <w:lang w:val="es-ES"/>
        </w:rPr>
        <w:t xml:space="preserve"> (opcional)</w:t>
      </w:r>
      <w:r w:rsidRPr="00FD2A3F">
        <w:rPr>
          <w:rFonts w:ascii="Tahoma" w:hAnsi="Tahoma"/>
          <w:b/>
          <w:color w:val="000000"/>
          <w:spacing w:val="-10"/>
          <w:sz w:val="21"/>
          <w:lang w:val="es-ES"/>
        </w:rPr>
        <w:t>:</w:t>
      </w:r>
      <w:r w:rsidRPr="00CB441E">
        <w:rPr>
          <w:rFonts w:ascii="Tahoma" w:hAnsi="Tahoma"/>
          <w:color w:val="000000"/>
          <w:spacing w:val="-10"/>
          <w:sz w:val="21"/>
          <w:lang w:val="es-ES"/>
        </w:rPr>
        <w:t xml:space="preserve"> las piezas de queso pueden ser sometidas a oreo antes de su entrada en las cámaras de maduración</w:t>
      </w:r>
      <w:r>
        <w:rPr>
          <w:rFonts w:ascii="Tahoma" w:hAnsi="Tahoma"/>
          <w:color w:val="000000"/>
          <w:spacing w:val="-10"/>
          <w:sz w:val="21"/>
          <w:lang w:val="es-ES"/>
        </w:rPr>
        <w:t>.</w:t>
      </w:r>
    </w:p>
    <w:p w14:paraId="798724C4" w14:textId="77777777" w:rsidR="0007000B" w:rsidRDefault="0007000B" w:rsidP="0007000B">
      <w:pPr>
        <w:spacing w:before="144"/>
        <w:rPr>
          <w:rFonts w:ascii="Tahoma" w:hAnsi="Tahoma"/>
          <w:color w:val="000000"/>
          <w:spacing w:val="-12"/>
          <w:sz w:val="21"/>
          <w:lang w:val="es-ES"/>
        </w:rPr>
      </w:pPr>
      <w:r>
        <w:rPr>
          <w:rFonts w:ascii="Tahoma" w:hAnsi="Tahoma"/>
          <w:color w:val="000000"/>
          <w:spacing w:val="-12"/>
          <w:sz w:val="21"/>
          <w:lang w:val="es-ES"/>
        </w:rPr>
        <w:t>c. Condiciones de maduración del queso.</w:t>
      </w:r>
    </w:p>
    <w:p w14:paraId="509A78A6" w14:textId="4C1FA405" w:rsidR="0007000B" w:rsidRDefault="0007000B" w:rsidP="0007000B">
      <w:pPr>
        <w:numPr>
          <w:ilvl w:val="0"/>
          <w:numId w:val="8"/>
        </w:numPr>
        <w:tabs>
          <w:tab w:val="clear" w:pos="216"/>
          <w:tab w:val="decimal" w:pos="1224"/>
        </w:tabs>
        <w:spacing w:before="216"/>
        <w:ind w:left="936" w:right="144" w:firstLine="72"/>
        <w:rPr>
          <w:rFonts w:ascii="Tahoma" w:hAnsi="Tahoma"/>
          <w:color w:val="000000"/>
          <w:spacing w:val="-13"/>
          <w:sz w:val="21"/>
          <w:lang w:val="es-ES"/>
        </w:rPr>
      </w:pPr>
      <w:r>
        <w:rPr>
          <w:rFonts w:ascii="Tahoma" w:hAnsi="Tahoma"/>
          <w:color w:val="000000"/>
          <w:spacing w:val="-13"/>
          <w:sz w:val="21"/>
          <w:lang w:val="es-ES"/>
        </w:rPr>
        <w:t xml:space="preserve">La maduración de los quesos tendrá una duración no inferior a sesenta días contados a partir de </w:t>
      </w:r>
      <w:r>
        <w:rPr>
          <w:rFonts w:ascii="Tahoma" w:hAnsi="Tahoma"/>
          <w:color w:val="000000"/>
          <w:spacing w:val="-12"/>
          <w:sz w:val="21"/>
          <w:lang w:val="es-ES"/>
        </w:rPr>
        <w:t xml:space="preserve">la fecha </w:t>
      </w:r>
      <w:r w:rsidR="00203AC7" w:rsidRPr="00FD2A3F">
        <w:rPr>
          <w:rFonts w:ascii="Tahoma" w:hAnsi="Tahoma"/>
          <w:iCs/>
          <w:color w:val="000000"/>
          <w:spacing w:val="-12"/>
          <w:sz w:val="21"/>
          <w:lang w:val="es-ES"/>
        </w:rPr>
        <w:t>de entrada en cámaras con condiciones de temperatura y humedad relativa controladas</w:t>
      </w:r>
      <w:r>
        <w:rPr>
          <w:rFonts w:ascii="Tahoma" w:hAnsi="Tahoma"/>
          <w:color w:val="000000"/>
          <w:spacing w:val="-12"/>
          <w:sz w:val="21"/>
          <w:lang w:val="es-ES"/>
        </w:rPr>
        <w:t>.</w:t>
      </w:r>
    </w:p>
    <w:p w14:paraId="51136579" w14:textId="77777777" w:rsidR="0007000B" w:rsidRDefault="0007000B" w:rsidP="0007000B">
      <w:pPr>
        <w:numPr>
          <w:ilvl w:val="0"/>
          <w:numId w:val="8"/>
        </w:numPr>
        <w:tabs>
          <w:tab w:val="clear" w:pos="216"/>
          <w:tab w:val="decimal" w:pos="1224"/>
        </w:tabs>
        <w:spacing w:before="144"/>
        <w:ind w:left="936" w:right="144" w:firstLine="72"/>
        <w:jc w:val="both"/>
        <w:rPr>
          <w:rFonts w:ascii="Tahoma" w:hAnsi="Tahoma"/>
          <w:color w:val="000000"/>
          <w:spacing w:val="-10"/>
          <w:sz w:val="21"/>
          <w:lang w:val="es-ES"/>
        </w:rPr>
      </w:pPr>
      <w:r>
        <w:rPr>
          <w:rFonts w:ascii="Tahoma" w:hAnsi="Tahoma"/>
          <w:color w:val="000000"/>
          <w:spacing w:val="-10"/>
          <w:sz w:val="21"/>
          <w:lang w:val="es-ES"/>
        </w:rPr>
        <w:t xml:space="preserve">Durante este período se aplicarán las prácticas de volteo y limpieza necesarias hasta que el queso adquiera sus características peculiares, pudiendo ser ahumado unos días antes de su </w:t>
      </w:r>
      <w:r>
        <w:rPr>
          <w:rFonts w:ascii="Tahoma" w:hAnsi="Tahoma"/>
          <w:color w:val="000000"/>
          <w:spacing w:val="-13"/>
          <w:sz w:val="21"/>
          <w:lang w:val="es-ES"/>
        </w:rPr>
        <w:t>expedición por exposición al humo procedente de la combustión de madera natural sin tratar.</w:t>
      </w:r>
    </w:p>
    <w:p w14:paraId="7028C5BF" w14:textId="77777777" w:rsidR="0007000B" w:rsidRDefault="0007000B" w:rsidP="0007000B">
      <w:pPr>
        <w:numPr>
          <w:ilvl w:val="0"/>
          <w:numId w:val="8"/>
        </w:numPr>
        <w:tabs>
          <w:tab w:val="clear" w:pos="216"/>
          <w:tab w:val="decimal" w:pos="1224"/>
        </w:tabs>
        <w:spacing w:before="108"/>
        <w:ind w:left="936" w:right="144" w:firstLine="72"/>
        <w:jc w:val="both"/>
        <w:rPr>
          <w:rFonts w:ascii="Tahoma" w:hAnsi="Tahoma"/>
          <w:color w:val="000000"/>
          <w:spacing w:val="-16"/>
          <w:sz w:val="21"/>
          <w:lang w:val="es-ES"/>
        </w:rPr>
      </w:pPr>
      <w:r>
        <w:rPr>
          <w:rFonts w:ascii="Tahoma" w:hAnsi="Tahoma"/>
          <w:color w:val="000000"/>
          <w:spacing w:val="-16"/>
          <w:sz w:val="21"/>
          <w:lang w:val="es-ES"/>
        </w:rPr>
        <w:t xml:space="preserve">Los locales o cámaras destinados a la maduración dispondrán, durante todo el proceso, de una </w:t>
      </w:r>
      <w:r>
        <w:rPr>
          <w:rFonts w:ascii="Tahoma" w:hAnsi="Tahoma"/>
          <w:color w:val="000000"/>
          <w:spacing w:val="-13"/>
          <w:sz w:val="21"/>
          <w:lang w:val="es-ES"/>
        </w:rPr>
        <w:t xml:space="preserve">humedad relativa comprendida entre el 80 y el 95 por 100 y una temperatura que oscilará entre 8° </w:t>
      </w:r>
      <w:proofErr w:type="spellStart"/>
      <w:r>
        <w:rPr>
          <w:rFonts w:ascii="Tahoma" w:hAnsi="Tahoma"/>
          <w:color w:val="000000"/>
          <w:sz w:val="21"/>
          <w:lang w:val="es-ES"/>
        </w:rPr>
        <w:t>Cy</w:t>
      </w:r>
      <w:proofErr w:type="spellEnd"/>
      <w:r>
        <w:rPr>
          <w:rFonts w:ascii="Tahoma" w:hAnsi="Tahoma"/>
          <w:color w:val="000000"/>
          <w:sz w:val="21"/>
          <w:lang w:val="es-ES"/>
        </w:rPr>
        <w:t xml:space="preserve"> 14 °C.</w:t>
      </w:r>
    </w:p>
    <w:p w14:paraId="673714B7" w14:textId="77777777" w:rsidR="0007000B" w:rsidRDefault="0007000B" w:rsidP="0007000B">
      <w:pPr>
        <w:spacing w:before="108"/>
        <w:rPr>
          <w:rFonts w:ascii="Tahoma" w:hAnsi="Tahoma"/>
          <w:color w:val="000000"/>
          <w:spacing w:val="-12"/>
          <w:sz w:val="21"/>
          <w:lang w:val="es-ES"/>
        </w:rPr>
      </w:pPr>
      <w:r>
        <w:rPr>
          <w:rFonts w:ascii="Tahoma" w:hAnsi="Tahoma"/>
          <w:color w:val="000000"/>
          <w:spacing w:val="-12"/>
          <w:sz w:val="21"/>
          <w:lang w:val="es-ES"/>
        </w:rPr>
        <w:t>d. Condiciones de troceado y envasado del queso.</w:t>
      </w:r>
    </w:p>
    <w:p w14:paraId="472292B6" w14:textId="77777777" w:rsidR="0007000B" w:rsidRDefault="0007000B" w:rsidP="00F1107F">
      <w:pPr>
        <w:numPr>
          <w:ilvl w:val="0"/>
          <w:numId w:val="9"/>
        </w:numPr>
        <w:tabs>
          <w:tab w:val="clear" w:pos="216"/>
          <w:tab w:val="decimal" w:pos="1152"/>
        </w:tabs>
        <w:spacing w:before="108"/>
        <w:ind w:left="993"/>
        <w:jc w:val="both"/>
        <w:rPr>
          <w:rFonts w:ascii="Tahoma" w:hAnsi="Tahoma"/>
          <w:color w:val="000000"/>
          <w:spacing w:val="-10"/>
          <w:sz w:val="21"/>
          <w:lang w:val="es-ES"/>
        </w:rPr>
      </w:pPr>
      <w:r>
        <w:rPr>
          <w:rFonts w:ascii="Tahoma" w:hAnsi="Tahoma"/>
          <w:color w:val="000000"/>
          <w:spacing w:val="-10"/>
          <w:sz w:val="21"/>
          <w:lang w:val="es-ES"/>
        </w:rPr>
        <w:t>El queso Idiazabal puede presentarse a la venta como pieza entera o en cuñas (porciones).</w:t>
      </w:r>
    </w:p>
    <w:p w14:paraId="14632EFB" w14:textId="77777777" w:rsidR="0007000B" w:rsidRDefault="0007000B" w:rsidP="00F1107F">
      <w:pPr>
        <w:numPr>
          <w:ilvl w:val="0"/>
          <w:numId w:val="9"/>
        </w:numPr>
        <w:tabs>
          <w:tab w:val="clear" w:pos="216"/>
          <w:tab w:val="decimal" w:pos="1152"/>
        </w:tabs>
        <w:spacing w:before="144"/>
        <w:ind w:left="993" w:right="144"/>
        <w:jc w:val="both"/>
        <w:rPr>
          <w:rFonts w:ascii="Tahoma" w:hAnsi="Tahoma"/>
          <w:color w:val="000000"/>
          <w:spacing w:val="-12"/>
          <w:sz w:val="21"/>
          <w:lang w:val="es-ES"/>
        </w:rPr>
      </w:pPr>
      <w:r>
        <w:rPr>
          <w:rFonts w:ascii="Tahoma" w:hAnsi="Tahoma"/>
          <w:color w:val="000000"/>
          <w:spacing w:val="-12"/>
          <w:sz w:val="21"/>
          <w:lang w:val="es-ES"/>
        </w:rPr>
        <w:t>El envasado del queso Idiazabal o sus porciones, en su caso, será realizado siempre después de la maduración mínima del queso, esto es, después de 60 días a contar tras la fase de moldeado.</w:t>
      </w:r>
    </w:p>
    <w:p w14:paraId="085C4B18" w14:textId="74E43811" w:rsidR="00203AC7" w:rsidRDefault="00F1107F" w:rsidP="00F1107F">
      <w:pPr>
        <w:tabs>
          <w:tab w:val="decimal" w:pos="216"/>
          <w:tab w:val="decimal" w:pos="1152"/>
        </w:tabs>
        <w:spacing w:before="72"/>
        <w:ind w:left="993" w:right="142"/>
        <w:jc w:val="both"/>
        <w:rPr>
          <w:rFonts w:ascii="Tahoma" w:hAnsi="Tahoma"/>
          <w:color w:val="000000"/>
          <w:spacing w:val="-11"/>
          <w:sz w:val="21"/>
          <w:lang w:val="es-ES"/>
        </w:rPr>
      </w:pPr>
      <w:r>
        <w:rPr>
          <w:rFonts w:ascii="Tahoma" w:hAnsi="Tahoma"/>
          <w:color w:val="000000"/>
          <w:spacing w:val="-11"/>
          <w:sz w:val="21"/>
          <w:lang w:val="es-ES"/>
        </w:rPr>
        <w:t xml:space="preserve">3.  </w:t>
      </w:r>
      <w:r w:rsidR="0007000B">
        <w:rPr>
          <w:rFonts w:ascii="Tahoma" w:hAnsi="Tahoma"/>
          <w:color w:val="000000"/>
          <w:spacing w:val="-11"/>
          <w:sz w:val="21"/>
          <w:lang w:val="es-ES"/>
        </w:rPr>
        <w:t>El troceado del queso, así como el envasado, en su caso, se realizará en las queserías inscritas en los Registros gestionados por la entidad de gestión</w:t>
      </w:r>
      <w:r w:rsidR="00203AC7" w:rsidRPr="00203AC7">
        <w:rPr>
          <w:rFonts w:ascii="Tahoma" w:hAnsi="Tahoma"/>
          <w:color w:val="000000"/>
          <w:spacing w:val="-11"/>
          <w:sz w:val="21"/>
          <w:lang w:val="es-ES"/>
        </w:rPr>
        <w:t xml:space="preserve"> </w:t>
      </w:r>
      <w:r w:rsidR="00203AC7">
        <w:rPr>
          <w:rFonts w:ascii="Tahoma" w:hAnsi="Tahoma"/>
          <w:color w:val="000000"/>
          <w:spacing w:val="-11"/>
          <w:sz w:val="21"/>
          <w:lang w:val="es-ES"/>
        </w:rPr>
        <w:t xml:space="preserve">y, por lo tanto, </w:t>
      </w:r>
      <w:r w:rsidR="00203AC7" w:rsidRPr="00B27E1A">
        <w:rPr>
          <w:rFonts w:ascii="Tahoma" w:hAnsi="Tahoma"/>
          <w:color w:val="000000"/>
          <w:spacing w:val="-11"/>
          <w:sz w:val="21"/>
          <w:lang w:val="es-ES"/>
        </w:rPr>
        <w:t>dentro de la zona geográfica definid</w:t>
      </w:r>
      <w:r w:rsidR="00203AC7">
        <w:rPr>
          <w:rFonts w:ascii="Tahoma" w:hAnsi="Tahoma"/>
          <w:color w:val="000000"/>
          <w:spacing w:val="-11"/>
          <w:sz w:val="21"/>
          <w:lang w:val="es-ES"/>
        </w:rPr>
        <w:t xml:space="preserve">a. </w:t>
      </w:r>
    </w:p>
    <w:p w14:paraId="3C0E0503" w14:textId="69F05B86" w:rsidR="0007000B" w:rsidRDefault="00203AC7" w:rsidP="0013505C">
      <w:pPr>
        <w:pStyle w:val="Prrafodelista"/>
        <w:tabs>
          <w:tab w:val="decimal" w:pos="216"/>
          <w:tab w:val="decimal" w:pos="1152"/>
        </w:tabs>
        <w:spacing w:before="72" w:after="468"/>
        <w:ind w:left="993" w:right="144"/>
        <w:jc w:val="both"/>
        <w:rPr>
          <w:rFonts w:ascii="Tahoma" w:hAnsi="Tahoma"/>
          <w:color w:val="000000"/>
          <w:spacing w:val="-11"/>
          <w:sz w:val="21"/>
          <w:lang w:val="es-ES"/>
        </w:rPr>
      </w:pPr>
      <w:r w:rsidRPr="00B27E1A">
        <w:rPr>
          <w:rFonts w:ascii="Tahoma" w:hAnsi="Tahoma"/>
          <w:color w:val="000000"/>
          <w:spacing w:val="-11"/>
          <w:sz w:val="21"/>
          <w:lang w:val="es-ES"/>
        </w:rPr>
        <w:t>Como excepción a lo anterior, el queso «Idiazabal» podrá trocearse en los establecimientos de venta al detalle siempre que la operación de troceado se realice ante el consumidor en el mismo momento de la venta.</w:t>
      </w:r>
    </w:p>
    <w:p w14:paraId="00E315EA" w14:textId="77777777" w:rsidR="0007000B" w:rsidRDefault="0007000B" w:rsidP="0007000B">
      <w:pPr>
        <w:pBdr>
          <w:top w:val="single" w:sz="5" w:space="1" w:color="000000"/>
          <w:left w:val="single" w:sz="5" w:space="3" w:color="000000"/>
          <w:bottom w:val="single" w:sz="5" w:space="0" w:color="000000"/>
          <w:right w:val="single" w:sz="5" w:space="0" w:color="000000"/>
        </w:pBdr>
        <w:tabs>
          <w:tab w:val="right" w:pos="4166"/>
        </w:tabs>
        <w:ind w:left="72"/>
        <w:rPr>
          <w:rFonts w:ascii="Arial" w:hAnsi="Arial"/>
          <w:b/>
          <w:color w:val="000000"/>
          <w:spacing w:val="-46"/>
          <w:w w:val="90"/>
          <w:lang w:val="es-ES"/>
        </w:rPr>
      </w:pPr>
      <w:r>
        <w:rPr>
          <w:rFonts w:ascii="Arial" w:hAnsi="Arial"/>
          <w:b/>
          <w:color w:val="000000"/>
          <w:spacing w:val="-46"/>
          <w:w w:val="90"/>
          <w:lang w:val="es-ES"/>
        </w:rPr>
        <w:t>F.</w:t>
      </w:r>
      <w:r>
        <w:rPr>
          <w:rFonts w:ascii="Arial" w:hAnsi="Arial"/>
          <w:b/>
          <w:color w:val="000000"/>
          <w:spacing w:val="-46"/>
          <w:w w:val="90"/>
          <w:lang w:val="es-ES"/>
        </w:rPr>
        <w:tab/>
      </w:r>
      <w:r>
        <w:rPr>
          <w:rFonts w:ascii="Arial" w:hAnsi="Arial"/>
          <w:b/>
          <w:color w:val="000000"/>
          <w:spacing w:val="-10"/>
          <w:w w:val="90"/>
          <w:lang w:val="es-ES"/>
        </w:rPr>
        <w:t>VÍNCULO CON EL MEDIO GEOGRÁFICO</w:t>
      </w:r>
    </w:p>
    <w:p w14:paraId="22CC72F9" w14:textId="77777777" w:rsidR="0007000B" w:rsidRDefault="0007000B" w:rsidP="0007000B">
      <w:pPr>
        <w:spacing w:before="144" w:line="196" w:lineRule="auto"/>
        <w:rPr>
          <w:rFonts w:ascii="Tahoma" w:hAnsi="Tahoma"/>
          <w:color w:val="000000"/>
          <w:spacing w:val="-16"/>
          <w:sz w:val="21"/>
          <w:u w:val="single"/>
          <w:lang w:val="es-ES"/>
        </w:rPr>
      </w:pPr>
      <w:r>
        <w:rPr>
          <w:rFonts w:ascii="Tahoma" w:hAnsi="Tahoma"/>
          <w:color w:val="000000"/>
          <w:spacing w:val="-16"/>
          <w:sz w:val="21"/>
          <w:u w:val="single"/>
          <w:lang w:val="es-ES"/>
        </w:rPr>
        <w:t xml:space="preserve">1.- Histórico </w:t>
      </w:r>
    </w:p>
    <w:p w14:paraId="18638072" w14:textId="77777777" w:rsidR="0007000B" w:rsidRDefault="0007000B" w:rsidP="0007000B">
      <w:pPr>
        <w:ind w:right="144"/>
        <w:jc w:val="both"/>
        <w:rPr>
          <w:rFonts w:ascii="Tahoma" w:hAnsi="Tahoma"/>
          <w:color w:val="000000"/>
          <w:spacing w:val="-9"/>
          <w:sz w:val="21"/>
          <w:lang w:val="es-ES"/>
        </w:rPr>
      </w:pPr>
      <w:r>
        <w:rPr>
          <w:rFonts w:ascii="Tahoma" w:hAnsi="Tahoma"/>
          <w:color w:val="000000"/>
          <w:spacing w:val="-9"/>
          <w:sz w:val="21"/>
          <w:lang w:val="es-ES"/>
        </w:rPr>
        <w:t xml:space="preserve">Los vestigios arqueológicos encontrados en distintos puntos de </w:t>
      </w:r>
      <w:proofErr w:type="spellStart"/>
      <w:r>
        <w:rPr>
          <w:rFonts w:ascii="Tahoma" w:hAnsi="Tahoma"/>
          <w:color w:val="000000"/>
          <w:spacing w:val="-9"/>
          <w:sz w:val="21"/>
          <w:lang w:val="es-ES"/>
        </w:rPr>
        <w:t>Euskalherria</w:t>
      </w:r>
      <w:proofErr w:type="spellEnd"/>
      <w:r>
        <w:rPr>
          <w:rFonts w:ascii="Tahoma" w:hAnsi="Tahoma"/>
          <w:color w:val="000000"/>
          <w:spacing w:val="-9"/>
          <w:sz w:val="21"/>
          <w:lang w:val="es-ES"/>
        </w:rPr>
        <w:t xml:space="preserve">, en las cuevas de los Husos </w:t>
      </w:r>
      <w:r>
        <w:rPr>
          <w:rFonts w:ascii="Tahoma" w:hAnsi="Tahoma"/>
          <w:color w:val="000000"/>
          <w:spacing w:val="-10"/>
          <w:sz w:val="21"/>
          <w:lang w:val="es-ES"/>
        </w:rPr>
        <w:t xml:space="preserve">(Alava) y de Arenzana (Vizcaya), demuestran que la actividad pastoril ya existía en esta zona alrededor del </w:t>
      </w:r>
      <w:r>
        <w:rPr>
          <w:rFonts w:ascii="Tahoma" w:hAnsi="Tahoma"/>
          <w:color w:val="000000"/>
          <w:spacing w:val="-4"/>
          <w:sz w:val="21"/>
          <w:lang w:val="es-ES"/>
        </w:rPr>
        <w:t>2.200 a.C.</w:t>
      </w:r>
    </w:p>
    <w:p w14:paraId="3C43470E" w14:textId="77777777" w:rsidR="0007000B" w:rsidRDefault="0007000B" w:rsidP="0007000B">
      <w:pPr>
        <w:jc w:val="center"/>
        <w:rPr>
          <w:rFonts w:ascii="Tahoma" w:hAnsi="Tahoma"/>
          <w:color w:val="000000"/>
          <w:spacing w:val="-9"/>
          <w:sz w:val="21"/>
          <w:lang w:val="es-ES"/>
        </w:rPr>
      </w:pPr>
      <w:r>
        <w:rPr>
          <w:rFonts w:ascii="Tahoma" w:hAnsi="Tahoma"/>
          <w:color w:val="000000"/>
          <w:spacing w:val="-9"/>
          <w:sz w:val="21"/>
          <w:lang w:val="es-ES"/>
        </w:rPr>
        <w:t xml:space="preserve">Una de las peculiaridades de la actividad pastoril en el País Vasco, según Caro Baroja, es la de haber estado </w:t>
      </w:r>
      <w:r>
        <w:rPr>
          <w:rFonts w:ascii="Tahoma" w:hAnsi="Tahoma"/>
          <w:color w:val="000000"/>
          <w:spacing w:val="-9"/>
          <w:sz w:val="21"/>
          <w:lang w:val="es-ES"/>
        </w:rPr>
        <w:br/>
      </w:r>
      <w:r>
        <w:rPr>
          <w:rFonts w:ascii="Tahoma" w:hAnsi="Tahoma"/>
          <w:color w:val="000000"/>
          <w:spacing w:val="-8"/>
          <w:sz w:val="21"/>
          <w:lang w:val="es-ES"/>
        </w:rPr>
        <w:t>casi siempre disociada de la explotación agrícola, radicada en torno al caserío. Aunque en éstos siempre ha</w:t>
      </w:r>
    </w:p>
    <w:p w14:paraId="7C09B7AA" w14:textId="77777777" w:rsidR="0007000B" w:rsidRDefault="0007000B" w:rsidP="0007000B">
      <w:pPr>
        <w:ind w:right="72"/>
        <w:jc w:val="both"/>
        <w:rPr>
          <w:rFonts w:ascii="Tahoma" w:hAnsi="Tahoma"/>
          <w:color w:val="000000"/>
          <w:spacing w:val="-15"/>
          <w:sz w:val="21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0DF6D0F4" wp14:editId="50BAE653">
                <wp:simplePos x="0" y="0"/>
                <wp:positionH relativeFrom="column">
                  <wp:posOffset>0</wp:posOffset>
                </wp:positionH>
                <wp:positionV relativeFrom="paragraph">
                  <wp:posOffset>9103995</wp:posOffset>
                </wp:positionV>
                <wp:extent cx="5715000" cy="118110"/>
                <wp:effectExtent l="0" t="1905" r="1905" b="3810"/>
                <wp:wrapSquare wrapText="bothSides"/>
                <wp:docPr id="4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18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9DC084" w14:textId="77777777" w:rsidR="0007000B" w:rsidRDefault="0007000B" w:rsidP="0007000B">
                            <w:pPr>
                              <w:spacing w:line="204" w:lineRule="auto"/>
                              <w:ind w:right="72"/>
                              <w:jc w:val="right"/>
                              <w:rPr>
                                <w:rFonts w:ascii="Arial" w:hAnsi="Arial"/>
                                <w:color w:val="000000"/>
                                <w:sz w:val="19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9"/>
                                <w:lang w:val="es-ES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6D0F4" id="_x0000_s1034" type="#_x0000_t202" style="position:absolute;left:0;text-align:left;margin-left:0;margin-top:716.85pt;width:450pt;height:9.3pt;z-index:-2516526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" filled="f" stroked="f">
                <v:textbox inset="0,0,0,0">
                  <w:txbxContent>
                    <w:p w14:paraId="599DC084" w14:textId="77777777" w:rsidR="0007000B" w:rsidRDefault="0007000B" w:rsidP="0007000B">
                      <w:pPr>
                        <w:spacing w:line="204" w:lineRule="auto"/>
                        <w:ind w:right="72"/>
                        <w:jc w:val="right"/>
                        <w:rPr>
                          <w:rFonts w:ascii="Arial" w:hAnsi="Arial"/>
                          <w:color w:val="000000"/>
                          <w:sz w:val="19"/>
                          <w:lang w:val="es-ES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9"/>
                          <w:lang w:val="es-ES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ahoma" w:hAnsi="Tahoma"/>
          <w:color w:val="000000"/>
          <w:spacing w:val="-15"/>
          <w:sz w:val="21"/>
          <w:lang w:val="es-ES"/>
        </w:rPr>
        <w:t xml:space="preserve">habido algunas ovejas, han tenido un papel marginal, peor alimentadas y menos atendidas que otros animales, </w:t>
      </w:r>
      <w:r>
        <w:rPr>
          <w:rFonts w:ascii="Tahoma" w:hAnsi="Tahoma"/>
          <w:color w:val="000000"/>
          <w:spacing w:val="-11"/>
          <w:sz w:val="21"/>
          <w:lang w:val="es-ES"/>
        </w:rPr>
        <w:t>servían sólo para proporcionar algunos corderos y pocos quesos.</w:t>
      </w:r>
    </w:p>
    <w:p w14:paraId="1BD7F989" w14:textId="77777777" w:rsidR="0007000B" w:rsidRDefault="0007000B" w:rsidP="0007000B">
      <w:pPr>
        <w:ind w:right="72"/>
        <w:jc w:val="both"/>
        <w:rPr>
          <w:rFonts w:ascii="Tahoma" w:hAnsi="Tahoma"/>
          <w:color w:val="000000"/>
          <w:spacing w:val="-10"/>
          <w:sz w:val="21"/>
          <w:lang w:val="es-ES"/>
        </w:rPr>
      </w:pPr>
      <w:r>
        <w:rPr>
          <w:rFonts w:ascii="Tahoma" w:hAnsi="Tahoma"/>
          <w:color w:val="000000"/>
          <w:spacing w:val="-10"/>
          <w:sz w:val="21"/>
          <w:lang w:val="es-ES"/>
        </w:rPr>
        <w:t xml:space="preserve">La actividad ganadera de ovino, como dedicación exclusiva en términos económicos, puede decirse que ha </w:t>
      </w:r>
      <w:r>
        <w:rPr>
          <w:rFonts w:ascii="Tahoma" w:hAnsi="Tahoma"/>
          <w:color w:val="000000"/>
          <w:spacing w:val="-13"/>
          <w:sz w:val="21"/>
          <w:lang w:val="es-ES"/>
        </w:rPr>
        <w:t xml:space="preserve">sido desarrollada únicamente por pastores que sin emplazamiento fijo, han practicado permanentemente una </w:t>
      </w:r>
      <w:r>
        <w:rPr>
          <w:rFonts w:ascii="Tahoma" w:hAnsi="Tahoma"/>
          <w:color w:val="000000"/>
          <w:spacing w:val="-12"/>
          <w:sz w:val="21"/>
          <w:lang w:val="es-ES"/>
        </w:rPr>
        <w:t xml:space="preserve">cierta trashumancia desde los refugios de invierno, situados en la costa o en la llanura, a los pastos de verano </w:t>
      </w:r>
      <w:r>
        <w:rPr>
          <w:rFonts w:ascii="Tahoma" w:hAnsi="Tahoma"/>
          <w:color w:val="000000"/>
          <w:spacing w:val="-11"/>
          <w:sz w:val="21"/>
          <w:lang w:val="es-ES"/>
        </w:rPr>
        <w:t>de las sierras (</w:t>
      </w:r>
      <w:proofErr w:type="spellStart"/>
      <w:r>
        <w:rPr>
          <w:rFonts w:ascii="Tahoma" w:hAnsi="Tahoma"/>
          <w:color w:val="000000"/>
          <w:spacing w:val="-11"/>
          <w:sz w:val="21"/>
          <w:lang w:val="es-ES"/>
        </w:rPr>
        <w:t>Aralar</w:t>
      </w:r>
      <w:proofErr w:type="spellEnd"/>
      <w:r>
        <w:rPr>
          <w:rFonts w:ascii="Tahoma" w:hAnsi="Tahoma"/>
          <w:color w:val="000000"/>
          <w:spacing w:val="-11"/>
          <w:sz w:val="21"/>
          <w:lang w:val="es-ES"/>
        </w:rPr>
        <w:t xml:space="preserve">, </w:t>
      </w:r>
      <w:proofErr w:type="spellStart"/>
      <w:r>
        <w:rPr>
          <w:rFonts w:ascii="Tahoma" w:hAnsi="Tahoma"/>
          <w:color w:val="000000"/>
          <w:spacing w:val="-11"/>
          <w:sz w:val="21"/>
          <w:lang w:val="es-ES"/>
        </w:rPr>
        <w:t>Urbía</w:t>
      </w:r>
      <w:proofErr w:type="spellEnd"/>
      <w:r>
        <w:rPr>
          <w:rFonts w:ascii="Tahoma" w:hAnsi="Tahoma"/>
          <w:color w:val="000000"/>
          <w:spacing w:val="-11"/>
          <w:sz w:val="21"/>
          <w:lang w:val="es-ES"/>
        </w:rPr>
        <w:t xml:space="preserve">, </w:t>
      </w:r>
      <w:proofErr w:type="spellStart"/>
      <w:r>
        <w:rPr>
          <w:rFonts w:ascii="Tahoma" w:hAnsi="Tahoma"/>
          <w:color w:val="000000"/>
          <w:spacing w:val="-11"/>
          <w:sz w:val="21"/>
          <w:lang w:val="es-ES"/>
        </w:rPr>
        <w:t>Urbasa</w:t>
      </w:r>
      <w:proofErr w:type="spellEnd"/>
      <w:r>
        <w:rPr>
          <w:rFonts w:ascii="Tahoma" w:hAnsi="Tahoma"/>
          <w:color w:val="000000"/>
          <w:spacing w:val="-11"/>
          <w:sz w:val="21"/>
          <w:lang w:val="es-ES"/>
        </w:rPr>
        <w:t>, etc.).</w:t>
      </w:r>
    </w:p>
    <w:p w14:paraId="478CAB26" w14:textId="77777777" w:rsidR="0007000B" w:rsidRDefault="0007000B" w:rsidP="0007000B">
      <w:pPr>
        <w:ind w:right="72"/>
        <w:jc w:val="both"/>
        <w:rPr>
          <w:rFonts w:ascii="Tahoma" w:hAnsi="Tahoma"/>
          <w:color w:val="000000"/>
          <w:spacing w:val="-11"/>
          <w:sz w:val="21"/>
          <w:lang w:val="es-ES"/>
        </w:rPr>
      </w:pPr>
      <w:r>
        <w:rPr>
          <w:rFonts w:ascii="Tahoma" w:hAnsi="Tahoma"/>
          <w:color w:val="000000"/>
          <w:spacing w:val="-11"/>
          <w:sz w:val="21"/>
          <w:lang w:val="es-ES"/>
        </w:rPr>
        <w:t xml:space="preserve">Se conservan numerosos documentos medievales sobre la regulación del uso de los pastos y formas de </w:t>
      </w:r>
      <w:r>
        <w:rPr>
          <w:rFonts w:ascii="Tahoma" w:hAnsi="Tahoma"/>
          <w:color w:val="000000"/>
          <w:spacing w:val="-14"/>
          <w:sz w:val="21"/>
          <w:lang w:val="es-ES"/>
        </w:rPr>
        <w:t>explotación común de los pastos de altura (</w:t>
      </w:r>
      <w:proofErr w:type="spellStart"/>
      <w:r>
        <w:rPr>
          <w:rFonts w:ascii="Tahoma" w:hAnsi="Tahoma"/>
          <w:color w:val="000000"/>
          <w:spacing w:val="-14"/>
          <w:sz w:val="21"/>
          <w:lang w:val="es-ES"/>
        </w:rPr>
        <w:t>Parzonerías</w:t>
      </w:r>
      <w:proofErr w:type="spellEnd"/>
      <w:r>
        <w:rPr>
          <w:rFonts w:ascii="Tahoma" w:hAnsi="Tahoma"/>
          <w:color w:val="000000"/>
          <w:spacing w:val="-14"/>
          <w:sz w:val="21"/>
          <w:lang w:val="es-ES"/>
        </w:rPr>
        <w:t xml:space="preserve">). Las más antiguas ordenanzas de estas </w:t>
      </w:r>
      <w:proofErr w:type="spellStart"/>
      <w:r>
        <w:rPr>
          <w:rFonts w:ascii="Tahoma" w:hAnsi="Tahoma"/>
          <w:color w:val="000000"/>
          <w:spacing w:val="-14"/>
          <w:sz w:val="21"/>
          <w:lang w:val="es-ES"/>
        </w:rPr>
        <w:t>Parzonerías</w:t>
      </w:r>
      <w:proofErr w:type="spellEnd"/>
      <w:r>
        <w:rPr>
          <w:rFonts w:ascii="Tahoma" w:hAnsi="Tahoma"/>
          <w:color w:val="000000"/>
          <w:spacing w:val="-14"/>
          <w:sz w:val="21"/>
          <w:lang w:val="es-ES"/>
        </w:rPr>
        <w:t xml:space="preserve"> o </w:t>
      </w:r>
      <w:r>
        <w:rPr>
          <w:rFonts w:ascii="Tahoma" w:hAnsi="Tahoma"/>
          <w:color w:val="000000"/>
          <w:spacing w:val="-12"/>
          <w:sz w:val="21"/>
          <w:lang w:val="es-ES"/>
        </w:rPr>
        <w:t xml:space="preserve">Facerías —como la </w:t>
      </w:r>
      <w:proofErr w:type="spellStart"/>
      <w:r>
        <w:rPr>
          <w:rFonts w:ascii="Tahoma" w:hAnsi="Tahoma"/>
          <w:color w:val="000000"/>
          <w:spacing w:val="-12"/>
          <w:sz w:val="21"/>
          <w:lang w:val="es-ES"/>
        </w:rPr>
        <w:t>Parzonería</w:t>
      </w:r>
      <w:proofErr w:type="spellEnd"/>
      <w:r>
        <w:rPr>
          <w:rFonts w:ascii="Tahoma" w:hAnsi="Tahoma"/>
          <w:color w:val="000000"/>
          <w:spacing w:val="-12"/>
          <w:sz w:val="21"/>
          <w:lang w:val="es-ES"/>
        </w:rPr>
        <w:t xml:space="preserve"> General de </w:t>
      </w:r>
      <w:proofErr w:type="spellStart"/>
      <w:r>
        <w:rPr>
          <w:rFonts w:ascii="Tahoma" w:hAnsi="Tahoma"/>
          <w:color w:val="000000"/>
          <w:spacing w:val="-12"/>
          <w:sz w:val="21"/>
          <w:lang w:val="es-ES"/>
        </w:rPr>
        <w:t>Alava</w:t>
      </w:r>
      <w:proofErr w:type="spellEnd"/>
      <w:r>
        <w:rPr>
          <w:rFonts w:ascii="Tahoma" w:hAnsi="Tahoma"/>
          <w:color w:val="000000"/>
          <w:spacing w:val="-12"/>
          <w:sz w:val="21"/>
          <w:lang w:val="es-ES"/>
        </w:rPr>
        <w:t xml:space="preserve"> y Guipúzcoa (</w:t>
      </w:r>
      <w:proofErr w:type="spellStart"/>
      <w:r>
        <w:rPr>
          <w:rFonts w:ascii="Tahoma" w:hAnsi="Tahoma"/>
          <w:color w:val="000000"/>
          <w:spacing w:val="-12"/>
          <w:sz w:val="21"/>
          <w:lang w:val="es-ES"/>
        </w:rPr>
        <w:t>Urbía</w:t>
      </w:r>
      <w:proofErr w:type="spellEnd"/>
      <w:r>
        <w:rPr>
          <w:rFonts w:ascii="Tahoma" w:hAnsi="Tahoma"/>
          <w:color w:val="000000"/>
          <w:spacing w:val="-12"/>
          <w:sz w:val="21"/>
          <w:lang w:val="es-ES"/>
        </w:rPr>
        <w:t xml:space="preserve">) o la de </w:t>
      </w:r>
      <w:proofErr w:type="spellStart"/>
      <w:r>
        <w:rPr>
          <w:rFonts w:ascii="Tahoma" w:hAnsi="Tahoma"/>
          <w:color w:val="000000"/>
          <w:spacing w:val="-12"/>
          <w:sz w:val="21"/>
          <w:lang w:val="es-ES"/>
        </w:rPr>
        <w:t>Enirio</w:t>
      </w:r>
      <w:proofErr w:type="spellEnd"/>
      <w:r>
        <w:rPr>
          <w:rFonts w:ascii="Tahoma" w:hAnsi="Tahoma"/>
          <w:color w:val="000000"/>
          <w:spacing w:val="-12"/>
          <w:sz w:val="21"/>
          <w:lang w:val="es-ES"/>
        </w:rPr>
        <w:t xml:space="preserve"> — </w:t>
      </w:r>
      <w:proofErr w:type="spellStart"/>
      <w:r>
        <w:rPr>
          <w:rFonts w:ascii="Tahoma" w:hAnsi="Tahoma"/>
          <w:color w:val="000000"/>
          <w:spacing w:val="-12"/>
          <w:sz w:val="21"/>
          <w:lang w:val="es-ES"/>
        </w:rPr>
        <w:t>Aralar</w:t>
      </w:r>
      <w:proofErr w:type="spellEnd"/>
      <w:r>
        <w:rPr>
          <w:rFonts w:ascii="Tahoma" w:hAnsi="Tahoma"/>
          <w:color w:val="000000"/>
          <w:spacing w:val="-12"/>
          <w:sz w:val="21"/>
          <w:lang w:val="es-ES"/>
        </w:rPr>
        <w:t xml:space="preserve">- datan de la Baja </w:t>
      </w:r>
      <w:r>
        <w:rPr>
          <w:rFonts w:ascii="Tahoma" w:hAnsi="Tahoma"/>
          <w:color w:val="000000"/>
          <w:spacing w:val="-11"/>
          <w:sz w:val="21"/>
          <w:lang w:val="es-ES"/>
        </w:rPr>
        <w:t xml:space="preserve">Edad Media y proceden o son actualización de otras más antiguas, habiendo permanecido muchos de esos </w:t>
      </w:r>
      <w:r>
        <w:rPr>
          <w:rFonts w:ascii="Tahoma" w:hAnsi="Tahoma"/>
          <w:color w:val="000000"/>
          <w:spacing w:val="-14"/>
          <w:sz w:val="21"/>
          <w:lang w:val="es-ES"/>
        </w:rPr>
        <w:t xml:space="preserve">usos y costumbres hasta nuestros días. La distribución de las chabolas individuales, en donde se desarrolla la </w:t>
      </w:r>
      <w:r>
        <w:rPr>
          <w:rFonts w:ascii="Tahoma" w:hAnsi="Tahoma"/>
          <w:color w:val="000000"/>
          <w:spacing w:val="-11"/>
          <w:sz w:val="21"/>
          <w:lang w:val="es-ES"/>
        </w:rPr>
        <w:t xml:space="preserve">actividad pastoril han mantenido elementos fijos: una zona para el </w:t>
      </w:r>
      <w:proofErr w:type="spellStart"/>
      <w:r>
        <w:rPr>
          <w:rFonts w:ascii="Tahoma" w:hAnsi="Tahoma"/>
          <w:color w:val="000000"/>
          <w:spacing w:val="-11"/>
          <w:sz w:val="21"/>
          <w:lang w:val="es-ES"/>
        </w:rPr>
        <w:t>hoga</w:t>
      </w:r>
      <w:proofErr w:type="spellEnd"/>
      <w:r>
        <w:rPr>
          <w:rFonts w:ascii="Tahoma" w:hAnsi="Tahoma"/>
          <w:color w:val="000000"/>
          <w:spacing w:val="-11"/>
          <w:sz w:val="21"/>
          <w:lang w:val="es-ES"/>
        </w:rPr>
        <w:t xml:space="preserve"> ("</w:t>
      </w:r>
      <w:proofErr w:type="spellStart"/>
      <w:r>
        <w:rPr>
          <w:rFonts w:ascii="Tahoma" w:hAnsi="Tahoma"/>
          <w:color w:val="000000"/>
          <w:spacing w:val="-11"/>
          <w:sz w:val="21"/>
          <w:lang w:val="es-ES"/>
        </w:rPr>
        <w:t>sutoki</w:t>
      </w:r>
      <w:proofErr w:type="spellEnd"/>
      <w:r>
        <w:rPr>
          <w:rFonts w:ascii="Tahoma" w:hAnsi="Tahoma"/>
          <w:color w:val="000000"/>
          <w:spacing w:val="-11"/>
          <w:sz w:val="21"/>
          <w:lang w:val="es-ES"/>
        </w:rPr>
        <w:t xml:space="preserve">") y la cama, otra para la </w:t>
      </w:r>
      <w:r>
        <w:rPr>
          <w:rFonts w:ascii="Tahoma" w:hAnsi="Tahoma"/>
          <w:color w:val="000000"/>
          <w:spacing w:val="-12"/>
          <w:sz w:val="21"/>
          <w:lang w:val="es-ES"/>
        </w:rPr>
        <w:t xml:space="preserve">quesería </w:t>
      </w:r>
      <w:r>
        <w:rPr>
          <w:rFonts w:ascii="Tahoma" w:hAnsi="Tahoma"/>
          <w:color w:val="000000"/>
          <w:spacing w:val="-12"/>
          <w:sz w:val="21"/>
          <w:u w:val="single"/>
          <w:lang w:val="es-ES"/>
        </w:rPr>
        <w:t>("</w:t>
      </w:r>
      <w:proofErr w:type="spellStart"/>
      <w:r>
        <w:rPr>
          <w:rFonts w:ascii="Tahoma" w:hAnsi="Tahoma"/>
          <w:color w:val="000000"/>
          <w:spacing w:val="-12"/>
          <w:sz w:val="21"/>
          <w:u w:val="single"/>
          <w:lang w:val="es-ES"/>
        </w:rPr>
        <w:t>gaztantegui</w:t>
      </w:r>
      <w:proofErr w:type="spellEnd"/>
      <w:r>
        <w:rPr>
          <w:rFonts w:ascii="Tahoma" w:hAnsi="Tahoma"/>
          <w:color w:val="000000"/>
          <w:spacing w:val="-12"/>
          <w:sz w:val="21"/>
          <w:u w:val="single"/>
          <w:lang w:val="es-ES"/>
        </w:rPr>
        <w:t>").</w:t>
      </w:r>
      <w:r>
        <w:rPr>
          <w:rFonts w:ascii="Tahoma" w:hAnsi="Tahoma"/>
          <w:color w:val="000000"/>
          <w:spacing w:val="-12"/>
          <w:sz w:val="21"/>
          <w:lang w:val="es-ES"/>
        </w:rPr>
        <w:t xml:space="preserve"> Ordinariamente el techo es de tepes, ya que hasta hace poco estaba prohibido cubrir </w:t>
      </w:r>
      <w:r>
        <w:rPr>
          <w:rFonts w:ascii="Tahoma" w:hAnsi="Tahoma"/>
          <w:color w:val="000000"/>
          <w:spacing w:val="-11"/>
          <w:sz w:val="21"/>
          <w:lang w:val="es-ES"/>
        </w:rPr>
        <w:t xml:space="preserve">la choza con teja, pues esto se consideraba como signo de propiedad, y al ser todo comunal las chabolas no </w:t>
      </w:r>
      <w:r>
        <w:rPr>
          <w:rFonts w:ascii="Tahoma" w:hAnsi="Tahoma"/>
          <w:color w:val="000000"/>
          <w:spacing w:val="-12"/>
          <w:sz w:val="21"/>
          <w:lang w:val="es-ES"/>
        </w:rPr>
        <w:t>se podían cerrar ni vender y sólo ceder al heredero directo.</w:t>
      </w:r>
    </w:p>
    <w:p w14:paraId="7A8EBB59" w14:textId="77777777" w:rsidR="0007000B" w:rsidRDefault="0007000B" w:rsidP="0007000B">
      <w:pPr>
        <w:ind w:right="72"/>
        <w:jc w:val="both"/>
        <w:rPr>
          <w:rFonts w:ascii="Tahoma" w:hAnsi="Tahoma"/>
          <w:color w:val="000000"/>
          <w:spacing w:val="-4"/>
          <w:sz w:val="21"/>
          <w:lang w:val="es-ES"/>
        </w:rPr>
      </w:pPr>
      <w:r>
        <w:rPr>
          <w:rFonts w:ascii="Tahoma" w:hAnsi="Tahoma"/>
          <w:color w:val="000000"/>
          <w:spacing w:val="-4"/>
          <w:sz w:val="21"/>
          <w:lang w:val="es-ES"/>
        </w:rPr>
        <w:t xml:space="preserve">Durante el período de estancia en los altos, los pastores elaboraban quesos en las </w:t>
      </w:r>
      <w:proofErr w:type="spellStart"/>
      <w:r>
        <w:rPr>
          <w:rFonts w:ascii="Tahoma" w:hAnsi="Tahoma"/>
          <w:color w:val="000000"/>
          <w:spacing w:val="-4"/>
          <w:sz w:val="21"/>
          <w:u w:val="single"/>
          <w:lang w:val="es-ES"/>
        </w:rPr>
        <w:t>txabolas</w:t>
      </w:r>
      <w:proofErr w:type="spellEnd"/>
      <w:r>
        <w:rPr>
          <w:rFonts w:ascii="Tahoma" w:hAnsi="Tahoma"/>
          <w:color w:val="000000"/>
          <w:spacing w:val="-4"/>
          <w:sz w:val="21"/>
          <w:lang w:val="es-ES"/>
        </w:rPr>
        <w:t xml:space="preserve"> que </w:t>
      </w:r>
      <w:r>
        <w:rPr>
          <w:rFonts w:ascii="Tahoma" w:hAnsi="Tahoma"/>
          <w:color w:val="000000"/>
          <w:spacing w:val="-10"/>
          <w:sz w:val="21"/>
          <w:lang w:val="es-ES"/>
        </w:rPr>
        <w:t xml:space="preserve">posteriormente se vendían en las ferias comarcales. Idiazabal es una pequeña localidad guipuzcoana del </w:t>
      </w:r>
      <w:proofErr w:type="spellStart"/>
      <w:r>
        <w:rPr>
          <w:rFonts w:ascii="Tahoma" w:hAnsi="Tahoma"/>
          <w:color w:val="000000"/>
          <w:spacing w:val="-15"/>
          <w:sz w:val="21"/>
          <w:lang w:val="es-ES"/>
        </w:rPr>
        <w:t>Goierri</w:t>
      </w:r>
      <w:proofErr w:type="spellEnd"/>
      <w:r>
        <w:rPr>
          <w:rFonts w:ascii="Tahoma" w:hAnsi="Tahoma"/>
          <w:color w:val="000000"/>
          <w:spacing w:val="-15"/>
          <w:sz w:val="21"/>
          <w:lang w:val="es-ES"/>
        </w:rPr>
        <w:t xml:space="preserve">, donde los pastores que aprovechaban los pastos de verano de las Sierras de </w:t>
      </w:r>
      <w:proofErr w:type="spellStart"/>
      <w:r>
        <w:rPr>
          <w:rFonts w:ascii="Tahoma" w:hAnsi="Tahoma"/>
          <w:color w:val="000000"/>
          <w:spacing w:val="-15"/>
          <w:sz w:val="21"/>
          <w:lang w:val="es-ES"/>
        </w:rPr>
        <w:t>Urbía</w:t>
      </w:r>
      <w:proofErr w:type="spellEnd"/>
      <w:r>
        <w:rPr>
          <w:rFonts w:ascii="Tahoma" w:hAnsi="Tahoma"/>
          <w:color w:val="000000"/>
          <w:spacing w:val="-15"/>
          <w:sz w:val="21"/>
          <w:lang w:val="es-ES"/>
        </w:rPr>
        <w:t xml:space="preserve"> y </w:t>
      </w:r>
      <w:proofErr w:type="spellStart"/>
      <w:r>
        <w:rPr>
          <w:rFonts w:ascii="Tahoma" w:hAnsi="Tahoma"/>
          <w:color w:val="000000"/>
          <w:spacing w:val="-15"/>
          <w:sz w:val="21"/>
          <w:lang w:val="es-ES"/>
        </w:rPr>
        <w:t>Aralar</w:t>
      </w:r>
      <w:proofErr w:type="spellEnd"/>
      <w:r>
        <w:rPr>
          <w:rFonts w:ascii="Tahoma" w:hAnsi="Tahoma"/>
          <w:color w:val="000000"/>
          <w:spacing w:val="-15"/>
          <w:sz w:val="21"/>
          <w:lang w:val="es-ES"/>
        </w:rPr>
        <w:t xml:space="preserve"> vendían su </w:t>
      </w:r>
      <w:r>
        <w:rPr>
          <w:rFonts w:ascii="Tahoma" w:hAnsi="Tahoma"/>
          <w:color w:val="000000"/>
          <w:spacing w:val="-10"/>
          <w:sz w:val="21"/>
          <w:lang w:val="es-ES"/>
        </w:rPr>
        <w:t xml:space="preserve">producción quesera estival al final del período de pastoreo de altura, cuando era necesario emprender el </w:t>
      </w:r>
      <w:r>
        <w:rPr>
          <w:rFonts w:ascii="Tahoma" w:hAnsi="Tahoma"/>
          <w:color w:val="000000"/>
          <w:spacing w:val="-11"/>
          <w:sz w:val="21"/>
          <w:lang w:val="es-ES"/>
        </w:rPr>
        <w:t xml:space="preserve">regreso a los pastos de invierno de las zonas más bajas o costeras, y de ahí se fue difundiendo el empleo de </w:t>
      </w:r>
      <w:r>
        <w:rPr>
          <w:rFonts w:ascii="Tahoma" w:hAnsi="Tahoma"/>
          <w:color w:val="000000"/>
          <w:spacing w:val="-10"/>
          <w:sz w:val="21"/>
          <w:lang w:val="es-ES"/>
        </w:rPr>
        <w:t xml:space="preserve">este nombre geográfico para designar los quesos de oveja elaborados tanto en las sierras citadas como en </w:t>
      </w:r>
      <w:r>
        <w:rPr>
          <w:rFonts w:ascii="Tahoma" w:hAnsi="Tahoma"/>
          <w:color w:val="000000"/>
          <w:spacing w:val="-7"/>
          <w:sz w:val="21"/>
          <w:lang w:val="es-ES"/>
        </w:rPr>
        <w:t xml:space="preserve">otras del País Vasco, de características muy similares entre sí. No obstante, y como también el algún </w:t>
      </w:r>
      <w:r>
        <w:rPr>
          <w:rFonts w:ascii="Tahoma" w:hAnsi="Tahoma"/>
          <w:color w:val="000000"/>
          <w:spacing w:val="-13"/>
          <w:sz w:val="21"/>
          <w:lang w:val="es-ES"/>
        </w:rPr>
        <w:t xml:space="preserve">momento se emplearon otros nombres para designar los quesos producidos en áreas muy determinadas, </w:t>
      </w:r>
      <w:r>
        <w:rPr>
          <w:rFonts w:ascii="Tahoma" w:hAnsi="Tahoma"/>
          <w:color w:val="000000"/>
          <w:spacing w:val="-11"/>
          <w:sz w:val="21"/>
          <w:lang w:val="es-ES"/>
        </w:rPr>
        <w:t xml:space="preserve">coincidentes generalmente con la sierra donde pastaban los rebaños de los quesos de los que se obtenían, </w:t>
      </w:r>
      <w:r>
        <w:rPr>
          <w:rFonts w:ascii="Tahoma" w:hAnsi="Tahoma"/>
          <w:color w:val="000000"/>
          <w:spacing w:val="-9"/>
          <w:sz w:val="21"/>
          <w:lang w:val="es-ES"/>
        </w:rPr>
        <w:t xml:space="preserve">tales como </w:t>
      </w:r>
      <w:proofErr w:type="spellStart"/>
      <w:r>
        <w:rPr>
          <w:rFonts w:ascii="Tahoma" w:hAnsi="Tahoma"/>
          <w:color w:val="000000"/>
          <w:spacing w:val="-9"/>
          <w:sz w:val="21"/>
          <w:lang w:val="es-ES"/>
        </w:rPr>
        <w:t>Urbía</w:t>
      </w:r>
      <w:proofErr w:type="spellEnd"/>
      <w:r>
        <w:rPr>
          <w:rFonts w:ascii="Tahoma" w:hAnsi="Tahoma"/>
          <w:color w:val="000000"/>
          <w:spacing w:val="-9"/>
          <w:sz w:val="21"/>
          <w:lang w:val="es-ES"/>
        </w:rPr>
        <w:t xml:space="preserve">, </w:t>
      </w:r>
      <w:proofErr w:type="spellStart"/>
      <w:r>
        <w:rPr>
          <w:rFonts w:ascii="Tahoma" w:hAnsi="Tahoma"/>
          <w:color w:val="000000"/>
          <w:spacing w:val="-9"/>
          <w:sz w:val="21"/>
          <w:lang w:val="es-ES"/>
        </w:rPr>
        <w:t>Entzia</w:t>
      </w:r>
      <w:proofErr w:type="spellEnd"/>
      <w:r>
        <w:rPr>
          <w:rFonts w:ascii="Tahoma" w:hAnsi="Tahoma"/>
          <w:color w:val="000000"/>
          <w:spacing w:val="-9"/>
          <w:sz w:val="21"/>
          <w:lang w:val="es-ES"/>
        </w:rPr>
        <w:t xml:space="preserve">, Gorbea, Orduña o </w:t>
      </w:r>
      <w:proofErr w:type="spellStart"/>
      <w:r>
        <w:rPr>
          <w:rFonts w:ascii="Tahoma" w:hAnsi="Tahoma"/>
          <w:color w:val="000000"/>
          <w:spacing w:val="-9"/>
          <w:sz w:val="21"/>
          <w:lang w:val="es-ES"/>
        </w:rPr>
        <w:t>Urbasa</w:t>
      </w:r>
      <w:proofErr w:type="spellEnd"/>
      <w:r>
        <w:rPr>
          <w:rFonts w:ascii="Tahoma" w:hAnsi="Tahoma"/>
          <w:color w:val="000000"/>
          <w:spacing w:val="-9"/>
          <w:sz w:val="21"/>
          <w:lang w:val="es-ES"/>
        </w:rPr>
        <w:t xml:space="preserve">, estos nombres también quedan protegidos en el </w:t>
      </w:r>
      <w:r>
        <w:rPr>
          <w:rFonts w:ascii="Tahoma" w:hAnsi="Tahoma"/>
          <w:color w:val="000000"/>
          <w:spacing w:val="-11"/>
          <w:sz w:val="21"/>
          <w:lang w:val="es-ES"/>
        </w:rPr>
        <w:t>Reglamento de la Denominación de Origen Protegida Idiazabal.</w:t>
      </w:r>
    </w:p>
    <w:p w14:paraId="50B650C6" w14:textId="77777777" w:rsidR="0007000B" w:rsidRDefault="0007000B" w:rsidP="0007000B">
      <w:pPr>
        <w:ind w:right="72"/>
        <w:jc w:val="both"/>
        <w:rPr>
          <w:rFonts w:ascii="Tahoma" w:hAnsi="Tahoma"/>
          <w:color w:val="000000"/>
          <w:spacing w:val="-10"/>
          <w:sz w:val="21"/>
          <w:lang w:val="es-ES"/>
        </w:rPr>
      </w:pPr>
      <w:r>
        <w:rPr>
          <w:rFonts w:ascii="Tahoma" w:hAnsi="Tahoma"/>
          <w:color w:val="000000"/>
          <w:spacing w:val="-10"/>
          <w:sz w:val="21"/>
          <w:lang w:val="es-ES"/>
        </w:rPr>
        <w:t xml:space="preserve">Esta DOP fue reconocida con carácter provisional por Orden del 30 de septiembre de 1986, de la Consejería </w:t>
      </w:r>
      <w:r>
        <w:rPr>
          <w:rFonts w:ascii="Tahoma" w:hAnsi="Tahoma"/>
          <w:color w:val="000000"/>
          <w:spacing w:val="-11"/>
          <w:sz w:val="21"/>
          <w:lang w:val="es-ES"/>
        </w:rPr>
        <w:t>de Agricultura y Pesca del Gobierno Vasco.</w:t>
      </w:r>
    </w:p>
    <w:p w14:paraId="7D45971D" w14:textId="77777777" w:rsidR="0007000B" w:rsidRDefault="0007000B" w:rsidP="0007000B">
      <w:pPr>
        <w:spacing w:before="216" w:line="196" w:lineRule="auto"/>
        <w:rPr>
          <w:rFonts w:ascii="Tahoma" w:hAnsi="Tahoma"/>
          <w:color w:val="000000"/>
          <w:spacing w:val="-16"/>
          <w:sz w:val="21"/>
          <w:u w:val="single"/>
          <w:lang w:val="es-ES"/>
        </w:rPr>
      </w:pPr>
      <w:r>
        <w:rPr>
          <w:rFonts w:ascii="Tahoma" w:hAnsi="Tahoma"/>
          <w:color w:val="000000"/>
          <w:spacing w:val="-16"/>
          <w:sz w:val="21"/>
          <w:u w:val="single"/>
          <w:lang w:val="es-ES"/>
        </w:rPr>
        <w:t xml:space="preserve">2.- Natural </w:t>
      </w:r>
    </w:p>
    <w:p w14:paraId="71C335E8" w14:textId="61EF8527" w:rsidR="0007000B" w:rsidRDefault="0047540A" w:rsidP="007D1465">
      <w:pPr>
        <w:ind w:left="-284"/>
        <w:rPr>
          <w:rFonts w:ascii="Tahoma" w:hAnsi="Tahoma"/>
          <w:color w:val="000000"/>
          <w:spacing w:val="-2"/>
          <w:sz w:val="21"/>
          <w:lang w:val="es-ES"/>
        </w:rPr>
      </w:pPr>
      <w:r>
        <w:rPr>
          <w:rFonts w:ascii="Tahoma" w:hAnsi="Tahoma"/>
          <w:color w:val="000000"/>
          <w:spacing w:val="-2"/>
          <w:sz w:val="21"/>
          <w:lang w:val="es-ES"/>
        </w:rPr>
        <w:t xml:space="preserve">a) </w:t>
      </w:r>
      <w:r w:rsidR="007D1465">
        <w:rPr>
          <w:rFonts w:ascii="Tahoma" w:hAnsi="Tahoma"/>
          <w:color w:val="000000"/>
          <w:spacing w:val="-2"/>
          <w:sz w:val="21"/>
          <w:lang w:val="es-ES"/>
        </w:rPr>
        <w:tab/>
      </w:r>
      <w:r w:rsidR="007D1465">
        <w:rPr>
          <w:rFonts w:ascii="Tahoma" w:hAnsi="Tahoma"/>
          <w:color w:val="000000"/>
          <w:spacing w:val="-2"/>
          <w:sz w:val="21"/>
          <w:lang w:val="es-ES"/>
        </w:rPr>
        <w:tab/>
      </w:r>
      <w:r w:rsidR="0007000B">
        <w:rPr>
          <w:rFonts w:ascii="Tahoma" w:hAnsi="Tahoma"/>
          <w:color w:val="000000"/>
          <w:spacing w:val="-2"/>
          <w:sz w:val="21"/>
          <w:lang w:val="es-ES"/>
        </w:rPr>
        <w:t>Orografía</w:t>
      </w:r>
    </w:p>
    <w:p w14:paraId="68F80794" w14:textId="77777777" w:rsidR="0007000B" w:rsidRDefault="0007000B" w:rsidP="0007000B">
      <w:pPr>
        <w:ind w:right="72"/>
        <w:jc w:val="both"/>
        <w:rPr>
          <w:rFonts w:ascii="Tahoma" w:hAnsi="Tahoma"/>
          <w:color w:val="000000"/>
          <w:spacing w:val="-14"/>
          <w:sz w:val="21"/>
          <w:lang w:val="es-ES"/>
        </w:rPr>
      </w:pPr>
      <w:r>
        <w:rPr>
          <w:rFonts w:ascii="Tahoma" w:hAnsi="Tahoma"/>
          <w:color w:val="000000"/>
          <w:spacing w:val="-14"/>
          <w:sz w:val="21"/>
          <w:lang w:val="es-ES"/>
        </w:rPr>
        <w:t xml:space="preserve">La zona de producción es un territorio montañoso, aunque más por su carácter topográfico accidentado movido </w:t>
      </w:r>
      <w:r>
        <w:rPr>
          <w:rFonts w:ascii="Tahoma" w:hAnsi="Tahoma"/>
          <w:color w:val="000000"/>
          <w:spacing w:val="-12"/>
          <w:sz w:val="21"/>
          <w:lang w:val="es-ES"/>
        </w:rPr>
        <w:t xml:space="preserve">que por sus altitudes, en lo que presentan grandes diferencias con las montañas </w:t>
      </w:r>
      <w:proofErr w:type="spellStart"/>
      <w:r>
        <w:rPr>
          <w:rFonts w:ascii="Tahoma" w:hAnsi="Tahoma"/>
          <w:color w:val="000000"/>
          <w:spacing w:val="-12"/>
          <w:sz w:val="21"/>
          <w:lang w:val="es-ES"/>
        </w:rPr>
        <w:t>catábricas</w:t>
      </w:r>
      <w:proofErr w:type="spellEnd"/>
      <w:r>
        <w:rPr>
          <w:rFonts w:ascii="Tahoma" w:hAnsi="Tahoma"/>
          <w:color w:val="000000"/>
          <w:spacing w:val="-12"/>
          <w:sz w:val="21"/>
          <w:lang w:val="es-ES"/>
        </w:rPr>
        <w:t xml:space="preserve"> que limitan la zona </w:t>
      </w:r>
      <w:r>
        <w:rPr>
          <w:rFonts w:ascii="Tahoma" w:hAnsi="Tahoma"/>
          <w:color w:val="000000"/>
          <w:spacing w:val="-14"/>
          <w:sz w:val="21"/>
          <w:lang w:val="es-ES"/>
        </w:rPr>
        <w:t xml:space="preserve">por el Oeste y con los Pirineos que se levantan al Este. Con alturas en torno a los 1.500 metros pierden toda </w:t>
      </w:r>
      <w:r>
        <w:rPr>
          <w:rFonts w:ascii="Tahoma" w:hAnsi="Tahoma"/>
          <w:color w:val="000000"/>
          <w:spacing w:val="-10"/>
          <w:sz w:val="21"/>
          <w:lang w:val="es-ES"/>
        </w:rPr>
        <w:t xml:space="preserve">alineación sistemática, adoptando una inconexa disposición orográfica que permite afirmar que en vez de </w:t>
      </w:r>
      <w:r>
        <w:rPr>
          <w:rFonts w:ascii="Tahoma" w:hAnsi="Tahoma"/>
          <w:color w:val="000000"/>
          <w:spacing w:val="-11"/>
          <w:sz w:val="21"/>
          <w:lang w:val="es-ES"/>
        </w:rPr>
        <w:t xml:space="preserve">formar una cordillera como son los Pirineos o los Picos de Europa, originan una dilatada zona montañosa de </w:t>
      </w:r>
      <w:r>
        <w:rPr>
          <w:rFonts w:ascii="Tahoma" w:hAnsi="Tahoma"/>
          <w:color w:val="000000"/>
          <w:spacing w:val="-14"/>
          <w:sz w:val="21"/>
          <w:lang w:val="es-ES"/>
        </w:rPr>
        <w:t xml:space="preserve">gran fragosidad y confusión orográfica que dificulta las comunicaciones y ha contribuido a la pervivencia de los </w:t>
      </w:r>
      <w:r>
        <w:rPr>
          <w:rFonts w:ascii="Tahoma" w:hAnsi="Tahoma"/>
          <w:color w:val="000000"/>
          <w:spacing w:val="-11"/>
          <w:sz w:val="21"/>
          <w:lang w:val="es-ES"/>
        </w:rPr>
        <w:t>sistemas pastoriles en muchos valles y sierras.</w:t>
      </w:r>
    </w:p>
    <w:p w14:paraId="0E47B42D" w14:textId="77777777" w:rsidR="0007000B" w:rsidRDefault="0007000B" w:rsidP="0007000B">
      <w:pPr>
        <w:ind w:right="72"/>
        <w:jc w:val="both"/>
        <w:rPr>
          <w:rFonts w:ascii="Tahoma" w:hAnsi="Tahoma"/>
          <w:color w:val="000000"/>
          <w:spacing w:val="-11"/>
          <w:sz w:val="21"/>
          <w:lang w:val="es-ES"/>
        </w:rPr>
      </w:pPr>
      <w:r>
        <w:rPr>
          <w:rFonts w:ascii="Tahoma" w:hAnsi="Tahoma"/>
          <w:color w:val="000000"/>
          <w:spacing w:val="-11"/>
          <w:sz w:val="21"/>
          <w:lang w:val="es-ES"/>
        </w:rPr>
        <w:t xml:space="preserve">Pueden distinguirse dos zonas: el umbral vasco, continuación del sistema </w:t>
      </w:r>
      <w:proofErr w:type="spellStart"/>
      <w:r>
        <w:rPr>
          <w:rFonts w:ascii="Tahoma" w:hAnsi="Tahoma"/>
          <w:color w:val="000000"/>
          <w:spacing w:val="-11"/>
          <w:sz w:val="21"/>
          <w:lang w:val="es-ES"/>
        </w:rPr>
        <w:t>pirenáico</w:t>
      </w:r>
      <w:proofErr w:type="spellEnd"/>
      <w:r>
        <w:rPr>
          <w:rFonts w:ascii="Tahoma" w:hAnsi="Tahoma"/>
          <w:color w:val="000000"/>
          <w:spacing w:val="-11"/>
          <w:sz w:val="21"/>
          <w:lang w:val="es-ES"/>
        </w:rPr>
        <w:t xml:space="preserve"> y la depresión del Ebro al </w:t>
      </w:r>
      <w:r>
        <w:rPr>
          <w:rFonts w:ascii="Tahoma" w:hAnsi="Tahoma"/>
          <w:color w:val="000000"/>
          <w:spacing w:val="-12"/>
          <w:sz w:val="21"/>
          <w:lang w:val="es-ES"/>
        </w:rPr>
        <w:t xml:space="preserve">sur. El primer conjunto estructural, que abarca la mayor extensión, se compone de una serie de pliegues </w:t>
      </w:r>
      <w:r>
        <w:rPr>
          <w:rFonts w:ascii="Tahoma" w:hAnsi="Tahoma"/>
          <w:color w:val="000000"/>
          <w:spacing w:val="-14"/>
          <w:sz w:val="21"/>
          <w:lang w:val="es-ES"/>
        </w:rPr>
        <w:t xml:space="preserve">mesozoicos orientados de Oeste a Este, integrados en la cobertura secundaria que, a lo largo del Norte de la </w:t>
      </w:r>
      <w:r>
        <w:rPr>
          <w:rFonts w:ascii="Tahoma" w:hAnsi="Tahoma"/>
          <w:color w:val="000000"/>
          <w:spacing w:val="-10"/>
          <w:sz w:val="21"/>
          <w:lang w:val="es-ES"/>
        </w:rPr>
        <w:t xml:space="preserve">Península, enlaza los macizos asturianos con el </w:t>
      </w:r>
      <w:proofErr w:type="spellStart"/>
      <w:r>
        <w:rPr>
          <w:rFonts w:ascii="Tahoma" w:hAnsi="Tahoma"/>
          <w:color w:val="000000"/>
          <w:spacing w:val="-10"/>
          <w:sz w:val="21"/>
          <w:lang w:val="es-ES"/>
        </w:rPr>
        <w:t>pirenáico</w:t>
      </w:r>
      <w:proofErr w:type="spellEnd"/>
      <w:r>
        <w:rPr>
          <w:rFonts w:ascii="Tahoma" w:hAnsi="Tahoma"/>
          <w:color w:val="000000"/>
          <w:spacing w:val="-10"/>
          <w:sz w:val="21"/>
          <w:lang w:val="es-ES"/>
        </w:rPr>
        <w:t xml:space="preserve"> de las Cinco Villa en Navarra.</w:t>
      </w:r>
    </w:p>
    <w:p w14:paraId="6FD7DC0A" w14:textId="77777777" w:rsidR="0007000B" w:rsidRDefault="0007000B" w:rsidP="0007000B">
      <w:pPr>
        <w:ind w:right="72"/>
        <w:jc w:val="both"/>
        <w:rPr>
          <w:rFonts w:ascii="Tahoma" w:hAnsi="Tahoma"/>
          <w:color w:val="000000"/>
          <w:spacing w:val="-13"/>
          <w:sz w:val="21"/>
          <w:lang w:val="es-ES"/>
        </w:rPr>
      </w:pPr>
      <w:r>
        <w:rPr>
          <w:rFonts w:ascii="Tahoma" w:hAnsi="Tahoma"/>
          <w:color w:val="000000"/>
          <w:spacing w:val="-13"/>
          <w:sz w:val="21"/>
          <w:lang w:val="es-ES"/>
        </w:rPr>
        <w:t>Al pertenecer a dos cuencas hidrográficas de características erosivas diferentes — cantábrica y mediterránea —</w:t>
      </w:r>
      <w:r>
        <w:rPr>
          <w:rFonts w:ascii="Tahoma" w:hAnsi="Tahoma"/>
          <w:color w:val="000000"/>
          <w:spacing w:val="-11"/>
          <w:sz w:val="21"/>
          <w:lang w:val="es-ES"/>
        </w:rPr>
        <w:t>los relieves presenta amplios contrastes.</w:t>
      </w:r>
    </w:p>
    <w:p w14:paraId="47216697" w14:textId="77777777" w:rsidR="0007000B" w:rsidRDefault="0007000B" w:rsidP="0007000B">
      <w:pPr>
        <w:ind w:right="72"/>
        <w:jc w:val="both"/>
        <w:rPr>
          <w:rFonts w:ascii="Tahoma" w:hAnsi="Tahoma"/>
          <w:color w:val="000000"/>
          <w:spacing w:val="-10"/>
          <w:sz w:val="21"/>
          <w:lang w:val="es-ES"/>
        </w:rPr>
      </w:pPr>
      <w:r>
        <w:rPr>
          <w:rFonts w:ascii="Tahoma" w:hAnsi="Tahoma"/>
          <w:color w:val="000000"/>
          <w:spacing w:val="-10"/>
          <w:sz w:val="21"/>
          <w:lang w:val="es-ES"/>
        </w:rPr>
        <w:t xml:space="preserve">La vertiente cantábrica tiene su límite meridional en las sierras que se prolongan desde el Gorbea (1.475m.) </w:t>
      </w:r>
      <w:r>
        <w:rPr>
          <w:rFonts w:ascii="Tahoma" w:hAnsi="Tahoma"/>
          <w:color w:val="000000"/>
          <w:spacing w:val="-12"/>
          <w:sz w:val="21"/>
          <w:lang w:val="es-ES"/>
        </w:rPr>
        <w:t xml:space="preserve">por el </w:t>
      </w:r>
      <w:proofErr w:type="spellStart"/>
      <w:r>
        <w:rPr>
          <w:rFonts w:ascii="Tahoma" w:hAnsi="Tahoma"/>
          <w:color w:val="000000"/>
          <w:spacing w:val="-12"/>
          <w:sz w:val="21"/>
          <w:lang w:val="es-ES"/>
        </w:rPr>
        <w:t>Aitzgorri</w:t>
      </w:r>
      <w:proofErr w:type="spellEnd"/>
      <w:r>
        <w:rPr>
          <w:rFonts w:ascii="Tahoma" w:hAnsi="Tahoma"/>
          <w:color w:val="000000"/>
          <w:spacing w:val="-12"/>
          <w:sz w:val="21"/>
          <w:lang w:val="es-ES"/>
        </w:rPr>
        <w:t xml:space="preserve"> (1.544m.) a las sierras de </w:t>
      </w:r>
      <w:proofErr w:type="spellStart"/>
      <w:r>
        <w:rPr>
          <w:rFonts w:ascii="Tahoma" w:hAnsi="Tahoma"/>
          <w:color w:val="000000"/>
          <w:spacing w:val="-12"/>
          <w:sz w:val="21"/>
          <w:lang w:val="es-ES"/>
        </w:rPr>
        <w:t>Urbasa</w:t>
      </w:r>
      <w:proofErr w:type="spellEnd"/>
      <w:r>
        <w:rPr>
          <w:rFonts w:ascii="Tahoma" w:hAnsi="Tahoma"/>
          <w:color w:val="000000"/>
          <w:spacing w:val="-12"/>
          <w:sz w:val="21"/>
          <w:lang w:val="es-ES"/>
        </w:rPr>
        <w:t xml:space="preserve"> y </w:t>
      </w:r>
      <w:proofErr w:type="spellStart"/>
      <w:r>
        <w:rPr>
          <w:rFonts w:ascii="Tahoma" w:hAnsi="Tahoma"/>
          <w:color w:val="000000"/>
          <w:spacing w:val="-12"/>
          <w:sz w:val="21"/>
          <w:lang w:val="es-ES"/>
        </w:rPr>
        <w:t>Andía</w:t>
      </w:r>
      <w:proofErr w:type="spellEnd"/>
      <w:r>
        <w:rPr>
          <w:rFonts w:ascii="Tahoma" w:hAnsi="Tahoma"/>
          <w:color w:val="000000"/>
          <w:spacing w:val="-12"/>
          <w:sz w:val="21"/>
          <w:lang w:val="es-ES"/>
        </w:rPr>
        <w:t xml:space="preserve"> (1.494 m.). Desde la costa hasta la cadena que hace </w:t>
      </w:r>
      <w:r>
        <w:rPr>
          <w:rFonts w:ascii="Tahoma" w:hAnsi="Tahoma"/>
          <w:color w:val="000000"/>
          <w:spacing w:val="-15"/>
          <w:sz w:val="21"/>
          <w:lang w:val="es-ES"/>
        </w:rPr>
        <w:t xml:space="preserve">de divisoria de ambas vertientes, el relieve va ganando altura, presentando un modelado muy intrincado con </w:t>
      </w:r>
      <w:r>
        <w:rPr>
          <w:rFonts w:ascii="Tahoma" w:hAnsi="Tahoma"/>
          <w:color w:val="000000"/>
          <w:spacing w:val="-12"/>
          <w:sz w:val="21"/>
          <w:lang w:val="es-ES"/>
        </w:rPr>
        <w:t>numerosos valles encajados entre alineaciones montañosas de distinto porte y contextura.</w:t>
      </w:r>
    </w:p>
    <w:p w14:paraId="67698B8A" w14:textId="77777777" w:rsidR="0007000B" w:rsidRDefault="0007000B" w:rsidP="0007000B">
      <w:pPr>
        <w:ind w:right="72"/>
        <w:jc w:val="both"/>
        <w:rPr>
          <w:rFonts w:ascii="Tahoma" w:hAnsi="Tahoma"/>
          <w:color w:val="000000"/>
          <w:spacing w:val="-13"/>
          <w:sz w:val="21"/>
          <w:lang w:val="es-ES"/>
        </w:rPr>
      </w:pPr>
      <w:r>
        <w:rPr>
          <w:rFonts w:ascii="Tahoma" w:hAnsi="Tahoma"/>
          <w:color w:val="000000"/>
          <w:spacing w:val="-13"/>
          <w:sz w:val="21"/>
          <w:lang w:val="es-ES"/>
        </w:rPr>
        <w:t xml:space="preserve">La vertiente mediterránea ocupa la franja central de la provincia de Alava y el S.O. de Navarra, </w:t>
      </w:r>
      <w:proofErr w:type="spellStart"/>
      <w:r>
        <w:rPr>
          <w:rFonts w:ascii="Tahoma" w:hAnsi="Tahoma"/>
          <w:color w:val="000000"/>
          <w:spacing w:val="-13"/>
          <w:sz w:val="21"/>
          <w:lang w:val="es-ES"/>
        </w:rPr>
        <w:t>espacion</w:t>
      </w:r>
      <w:proofErr w:type="spellEnd"/>
      <w:r>
        <w:rPr>
          <w:rFonts w:ascii="Tahoma" w:hAnsi="Tahoma"/>
          <w:color w:val="000000"/>
          <w:spacing w:val="-13"/>
          <w:sz w:val="21"/>
          <w:lang w:val="es-ES"/>
        </w:rPr>
        <w:t xml:space="preserve"> más </w:t>
      </w:r>
      <w:r>
        <w:rPr>
          <w:rFonts w:ascii="Tahoma" w:hAnsi="Tahoma"/>
          <w:color w:val="000000"/>
          <w:spacing w:val="-16"/>
          <w:sz w:val="21"/>
          <w:lang w:val="es-ES"/>
        </w:rPr>
        <w:t xml:space="preserve">abierto, con altitud media de 600 metros en su mayor parte, aunque también presenta sierras de menor entidad </w:t>
      </w:r>
      <w:r>
        <w:rPr>
          <w:rFonts w:ascii="Tahoma" w:hAnsi="Tahoma"/>
          <w:color w:val="000000"/>
          <w:spacing w:val="-13"/>
          <w:sz w:val="21"/>
          <w:lang w:val="es-ES"/>
        </w:rPr>
        <w:t>(</w:t>
      </w:r>
      <w:proofErr w:type="spellStart"/>
      <w:r>
        <w:rPr>
          <w:rFonts w:ascii="Tahoma" w:hAnsi="Tahoma"/>
          <w:color w:val="000000"/>
          <w:spacing w:val="-13"/>
          <w:sz w:val="21"/>
          <w:lang w:val="es-ES"/>
        </w:rPr>
        <w:t>Entzia</w:t>
      </w:r>
      <w:proofErr w:type="spellEnd"/>
      <w:r>
        <w:rPr>
          <w:rFonts w:ascii="Tahoma" w:hAnsi="Tahoma"/>
          <w:color w:val="000000"/>
          <w:spacing w:val="-13"/>
          <w:sz w:val="21"/>
          <w:lang w:val="es-ES"/>
        </w:rPr>
        <w:t xml:space="preserve">, Iturrieta, Santiago de </w:t>
      </w:r>
      <w:proofErr w:type="spellStart"/>
      <w:r>
        <w:rPr>
          <w:rFonts w:ascii="Tahoma" w:hAnsi="Tahoma"/>
          <w:color w:val="000000"/>
          <w:spacing w:val="-13"/>
          <w:sz w:val="21"/>
          <w:lang w:val="es-ES"/>
        </w:rPr>
        <w:t>Lóquiz</w:t>
      </w:r>
      <w:proofErr w:type="spellEnd"/>
      <w:r>
        <w:rPr>
          <w:rFonts w:ascii="Tahoma" w:hAnsi="Tahoma"/>
          <w:color w:val="000000"/>
          <w:spacing w:val="-13"/>
          <w:sz w:val="21"/>
          <w:lang w:val="es-ES"/>
        </w:rPr>
        <w:t>).</w:t>
      </w:r>
    </w:p>
    <w:p w14:paraId="571B216C" w14:textId="0A289A7A" w:rsidR="0007000B" w:rsidRDefault="0047540A" w:rsidP="007D1465">
      <w:pPr>
        <w:spacing w:line="196" w:lineRule="auto"/>
        <w:ind w:left="-284"/>
        <w:rPr>
          <w:rFonts w:ascii="Tahoma" w:hAnsi="Tahoma"/>
          <w:color w:val="000000"/>
          <w:sz w:val="21"/>
          <w:lang w:val="es-ES"/>
        </w:rPr>
      </w:pPr>
      <w:r>
        <w:rPr>
          <w:rFonts w:ascii="Tahoma" w:hAnsi="Tahoma"/>
          <w:color w:val="000000"/>
          <w:sz w:val="21"/>
          <w:lang w:val="es-ES"/>
        </w:rPr>
        <w:t xml:space="preserve">b) </w:t>
      </w:r>
      <w:r w:rsidR="007D1465">
        <w:rPr>
          <w:rFonts w:ascii="Tahoma" w:hAnsi="Tahoma"/>
          <w:color w:val="000000"/>
          <w:sz w:val="21"/>
          <w:lang w:val="es-ES"/>
        </w:rPr>
        <w:tab/>
      </w:r>
      <w:r w:rsidR="007D1465">
        <w:rPr>
          <w:rFonts w:ascii="Tahoma" w:hAnsi="Tahoma"/>
          <w:color w:val="000000"/>
          <w:sz w:val="21"/>
          <w:lang w:val="es-ES"/>
        </w:rPr>
        <w:tab/>
      </w:r>
      <w:r w:rsidR="0007000B">
        <w:rPr>
          <w:rFonts w:ascii="Tahoma" w:hAnsi="Tahoma"/>
          <w:color w:val="000000"/>
          <w:sz w:val="21"/>
          <w:lang w:val="es-ES"/>
        </w:rPr>
        <w:t>Suelos</w:t>
      </w:r>
    </w:p>
    <w:p w14:paraId="46DE027A" w14:textId="77777777" w:rsidR="0007000B" w:rsidRDefault="0007000B" w:rsidP="0007000B">
      <w:pPr>
        <w:ind w:right="72"/>
        <w:jc w:val="both"/>
        <w:rPr>
          <w:rFonts w:ascii="Tahoma" w:hAnsi="Tahoma"/>
          <w:color w:val="000000"/>
          <w:spacing w:val="-9"/>
          <w:sz w:val="21"/>
          <w:lang w:val="es-ES"/>
        </w:rPr>
      </w:pPr>
      <w:r>
        <w:rPr>
          <w:rFonts w:ascii="Tahoma" w:hAnsi="Tahoma"/>
          <w:color w:val="000000"/>
          <w:spacing w:val="-9"/>
          <w:sz w:val="21"/>
          <w:lang w:val="es-ES"/>
        </w:rPr>
        <w:t xml:space="preserve">Geológicamente la mayoría del territorio corresponde al Cretácico, con bandas del Paleógeno en Vizcaya, </w:t>
      </w:r>
      <w:r>
        <w:rPr>
          <w:rFonts w:ascii="Tahoma" w:hAnsi="Tahoma"/>
          <w:color w:val="000000"/>
          <w:spacing w:val="-12"/>
          <w:sz w:val="21"/>
          <w:lang w:val="es-ES"/>
        </w:rPr>
        <w:t xml:space="preserve">Alava y Navarra y un núcleo del Carbonífero en la muga entre Guipúzcoa y Navarra, al Norte de la Sierra de </w:t>
      </w:r>
      <w:proofErr w:type="spellStart"/>
      <w:r>
        <w:rPr>
          <w:rFonts w:ascii="Tahoma" w:hAnsi="Tahoma"/>
          <w:color w:val="000000"/>
          <w:spacing w:val="-2"/>
          <w:sz w:val="21"/>
          <w:lang w:val="es-ES"/>
        </w:rPr>
        <w:t>Aralar</w:t>
      </w:r>
      <w:proofErr w:type="spellEnd"/>
      <w:r>
        <w:rPr>
          <w:rFonts w:ascii="Tahoma" w:hAnsi="Tahoma"/>
          <w:color w:val="000000"/>
          <w:spacing w:val="-2"/>
          <w:sz w:val="21"/>
          <w:lang w:val="es-ES"/>
        </w:rPr>
        <w:t>.</w:t>
      </w:r>
    </w:p>
    <w:p w14:paraId="4E11DEC8" w14:textId="77777777" w:rsidR="0007000B" w:rsidRDefault="0007000B" w:rsidP="0047540A">
      <w:pPr>
        <w:rPr>
          <w:rFonts w:ascii="Tahoma" w:hAnsi="Tahoma"/>
          <w:color w:val="000000"/>
          <w:spacing w:val="-10"/>
          <w:sz w:val="21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2D22D525" wp14:editId="2C57C1DC">
                <wp:simplePos x="0" y="0"/>
                <wp:positionH relativeFrom="column">
                  <wp:posOffset>0</wp:posOffset>
                </wp:positionH>
                <wp:positionV relativeFrom="paragraph">
                  <wp:posOffset>9105900</wp:posOffset>
                </wp:positionV>
                <wp:extent cx="5943600" cy="116205"/>
                <wp:effectExtent l="0" t="2540" r="3810" b="0"/>
                <wp:wrapSquare wrapText="bothSides"/>
                <wp:docPr id="3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16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FCD295" w14:textId="77777777" w:rsidR="0007000B" w:rsidRDefault="0007000B" w:rsidP="0007000B">
                            <w:pPr>
                              <w:spacing w:line="199" w:lineRule="auto"/>
                              <w:ind w:right="72"/>
                              <w:jc w:val="right"/>
                              <w:rPr>
                                <w:rFonts w:ascii="Arial" w:hAnsi="Arial"/>
                                <w:color w:val="000000"/>
                                <w:sz w:val="19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9"/>
                                <w:lang w:val="es-ES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2D525" id="_x0000_s1035" type="#_x0000_t202" style="position:absolute;margin-left:0;margin-top:717pt;width:468pt;height:9.15pt;z-index:-2516515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" filled="f" stroked="f">
                <v:textbox inset="0,0,0,0">
                  <w:txbxContent>
                    <w:p w14:paraId="64FCD295" w14:textId="77777777" w:rsidR="0007000B" w:rsidRDefault="0007000B" w:rsidP="0007000B">
                      <w:pPr>
                        <w:spacing w:line="199" w:lineRule="auto"/>
                        <w:ind w:right="72"/>
                        <w:jc w:val="right"/>
                        <w:rPr>
                          <w:rFonts w:ascii="Arial" w:hAnsi="Arial"/>
                          <w:color w:val="000000"/>
                          <w:sz w:val="19"/>
                          <w:lang w:val="es-ES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9"/>
                          <w:lang w:val="es-ES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ahoma" w:hAnsi="Tahoma"/>
          <w:color w:val="000000"/>
          <w:spacing w:val="-10"/>
          <w:sz w:val="21"/>
          <w:lang w:val="es-ES"/>
        </w:rPr>
        <w:t>Los materiales constituyentes son calizas, calizas-</w:t>
      </w:r>
      <w:proofErr w:type="spellStart"/>
      <w:r>
        <w:rPr>
          <w:rFonts w:ascii="Tahoma" w:hAnsi="Tahoma"/>
          <w:color w:val="000000"/>
          <w:spacing w:val="-10"/>
          <w:sz w:val="21"/>
          <w:lang w:val="es-ES"/>
        </w:rPr>
        <w:t>areniscosas</w:t>
      </w:r>
      <w:proofErr w:type="spellEnd"/>
      <w:r>
        <w:rPr>
          <w:rFonts w:ascii="Tahoma" w:hAnsi="Tahoma"/>
          <w:color w:val="000000"/>
          <w:spacing w:val="-10"/>
          <w:sz w:val="21"/>
          <w:lang w:val="es-ES"/>
        </w:rPr>
        <w:t>, margas, margas-arenosas y arcillas.</w:t>
      </w:r>
    </w:p>
    <w:p w14:paraId="1E9C7E0B" w14:textId="77777777" w:rsidR="0007000B" w:rsidRDefault="0007000B" w:rsidP="0047540A">
      <w:pPr>
        <w:ind w:right="72"/>
        <w:rPr>
          <w:rFonts w:ascii="Tahoma" w:hAnsi="Tahoma"/>
          <w:color w:val="000000"/>
          <w:spacing w:val="-11"/>
          <w:sz w:val="21"/>
          <w:lang w:val="es-ES"/>
        </w:rPr>
      </w:pPr>
      <w:r>
        <w:rPr>
          <w:rFonts w:ascii="Tahoma" w:hAnsi="Tahoma"/>
          <w:color w:val="000000"/>
          <w:spacing w:val="-11"/>
          <w:sz w:val="21"/>
          <w:lang w:val="es-ES"/>
        </w:rPr>
        <w:t xml:space="preserve">Estas rocas sedimentarias han evolucionado en superficie originando suelos clasificados como tierra parda </w:t>
      </w:r>
      <w:r>
        <w:rPr>
          <w:rFonts w:ascii="Tahoma" w:hAnsi="Tahoma"/>
          <w:color w:val="000000"/>
          <w:spacing w:val="-6"/>
          <w:sz w:val="21"/>
          <w:lang w:val="es-ES"/>
        </w:rPr>
        <w:t>húmeda caliza.</w:t>
      </w:r>
    </w:p>
    <w:p w14:paraId="749C283C" w14:textId="77777777" w:rsidR="0007000B" w:rsidRDefault="0007000B" w:rsidP="0047540A">
      <w:pPr>
        <w:ind w:right="72"/>
        <w:rPr>
          <w:rFonts w:ascii="Tahoma" w:hAnsi="Tahoma"/>
          <w:color w:val="000000"/>
          <w:spacing w:val="-5"/>
          <w:sz w:val="21"/>
          <w:lang w:val="es-ES"/>
        </w:rPr>
      </w:pPr>
      <w:r>
        <w:rPr>
          <w:rFonts w:ascii="Tahoma" w:hAnsi="Tahoma"/>
          <w:color w:val="000000"/>
          <w:spacing w:val="-5"/>
          <w:sz w:val="21"/>
          <w:lang w:val="es-ES"/>
        </w:rPr>
        <w:t xml:space="preserve">El perfil general responde al tipo A (B) C con un horizonte de </w:t>
      </w:r>
      <w:proofErr w:type="spellStart"/>
      <w:r>
        <w:rPr>
          <w:rFonts w:ascii="Tahoma" w:hAnsi="Tahoma"/>
          <w:color w:val="000000"/>
          <w:spacing w:val="-5"/>
          <w:sz w:val="21"/>
          <w:lang w:val="es-ES"/>
        </w:rPr>
        <w:t>hummus</w:t>
      </w:r>
      <w:proofErr w:type="spellEnd"/>
      <w:r>
        <w:rPr>
          <w:rFonts w:ascii="Tahoma" w:hAnsi="Tahoma"/>
          <w:color w:val="000000"/>
          <w:spacing w:val="-5"/>
          <w:sz w:val="21"/>
          <w:lang w:val="es-ES"/>
        </w:rPr>
        <w:t xml:space="preserve"> rico en materia orgánica, </w:t>
      </w:r>
      <w:r>
        <w:rPr>
          <w:rFonts w:ascii="Tahoma" w:hAnsi="Tahoma"/>
          <w:color w:val="000000"/>
          <w:spacing w:val="-12"/>
          <w:sz w:val="21"/>
          <w:lang w:val="es-ES"/>
        </w:rPr>
        <w:t xml:space="preserve">correspondiendo a un </w:t>
      </w:r>
      <w:proofErr w:type="spellStart"/>
      <w:r>
        <w:rPr>
          <w:rFonts w:ascii="Tahoma" w:hAnsi="Tahoma"/>
          <w:color w:val="000000"/>
          <w:spacing w:val="-12"/>
          <w:sz w:val="21"/>
          <w:lang w:val="es-ES"/>
        </w:rPr>
        <w:t>mull</w:t>
      </w:r>
      <w:proofErr w:type="spellEnd"/>
      <w:r>
        <w:rPr>
          <w:rFonts w:ascii="Tahoma" w:hAnsi="Tahoma"/>
          <w:color w:val="000000"/>
          <w:spacing w:val="-12"/>
          <w:sz w:val="21"/>
          <w:lang w:val="es-ES"/>
        </w:rPr>
        <w:t xml:space="preserve"> cálcico con un grado de humificación bastante desarrollado.</w:t>
      </w:r>
    </w:p>
    <w:p w14:paraId="25C08780" w14:textId="77777777" w:rsidR="0007000B" w:rsidRDefault="0007000B" w:rsidP="0047540A">
      <w:pPr>
        <w:ind w:right="72"/>
        <w:jc w:val="both"/>
        <w:rPr>
          <w:rFonts w:ascii="Tahoma" w:hAnsi="Tahoma"/>
          <w:color w:val="000000"/>
          <w:spacing w:val="-11"/>
          <w:sz w:val="21"/>
          <w:lang w:val="es-ES"/>
        </w:rPr>
      </w:pPr>
      <w:r>
        <w:rPr>
          <w:rFonts w:ascii="Tahoma" w:hAnsi="Tahoma"/>
          <w:color w:val="000000"/>
          <w:spacing w:val="-11"/>
          <w:sz w:val="21"/>
          <w:lang w:val="es-ES"/>
        </w:rPr>
        <w:t>Son suelos ricos en bases y elementos nutritivos, con una acción de lavado atenuada por la naturaleza de la roca y a veces por la presencia de carbonatos en el perfil. El pH suele ser de 7 a 7,5.</w:t>
      </w:r>
    </w:p>
    <w:p w14:paraId="661AFD29" w14:textId="77777777" w:rsidR="0007000B" w:rsidRDefault="0007000B" w:rsidP="0047540A">
      <w:pPr>
        <w:ind w:right="72"/>
        <w:jc w:val="both"/>
        <w:rPr>
          <w:rFonts w:ascii="Tahoma" w:hAnsi="Tahoma"/>
          <w:color w:val="000000"/>
          <w:spacing w:val="-16"/>
          <w:sz w:val="21"/>
          <w:lang w:val="es-ES"/>
        </w:rPr>
      </w:pPr>
      <w:r>
        <w:rPr>
          <w:rFonts w:ascii="Tahoma" w:hAnsi="Tahoma"/>
          <w:color w:val="000000"/>
          <w:spacing w:val="-16"/>
          <w:sz w:val="21"/>
          <w:lang w:val="es-ES"/>
        </w:rPr>
        <w:t xml:space="preserve">Constituyen excelentes suelos de prado, y aunque presentan una cierta homogeneidad, se dice que los quesos </w:t>
      </w:r>
      <w:r>
        <w:rPr>
          <w:rFonts w:ascii="Tahoma" w:hAnsi="Tahoma"/>
          <w:color w:val="000000"/>
          <w:spacing w:val="-9"/>
          <w:sz w:val="21"/>
          <w:lang w:val="es-ES"/>
        </w:rPr>
        <w:t xml:space="preserve">elaborados a partir de la leche de ovejas que pastan en las Sierras de </w:t>
      </w:r>
      <w:proofErr w:type="spellStart"/>
      <w:r>
        <w:rPr>
          <w:rFonts w:ascii="Tahoma" w:hAnsi="Tahoma"/>
          <w:color w:val="000000"/>
          <w:spacing w:val="-9"/>
          <w:sz w:val="21"/>
          <w:lang w:val="es-ES"/>
        </w:rPr>
        <w:t>Urbasa</w:t>
      </w:r>
      <w:proofErr w:type="spellEnd"/>
      <w:r>
        <w:rPr>
          <w:rFonts w:ascii="Tahoma" w:hAnsi="Tahoma"/>
          <w:color w:val="000000"/>
          <w:spacing w:val="-9"/>
          <w:sz w:val="21"/>
          <w:lang w:val="es-ES"/>
        </w:rPr>
        <w:t xml:space="preserve"> y </w:t>
      </w:r>
      <w:proofErr w:type="spellStart"/>
      <w:r>
        <w:rPr>
          <w:rFonts w:ascii="Tahoma" w:hAnsi="Tahoma"/>
          <w:color w:val="000000"/>
          <w:spacing w:val="-9"/>
          <w:sz w:val="21"/>
          <w:lang w:val="es-ES"/>
        </w:rPr>
        <w:t>Andía</w:t>
      </w:r>
      <w:proofErr w:type="spellEnd"/>
      <w:r>
        <w:rPr>
          <w:rFonts w:ascii="Tahoma" w:hAnsi="Tahoma"/>
          <w:color w:val="000000"/>
          <w:spacing w:val="-9"/>
          <w:sz w:val="21"/>
          <w:lang w:val="es-ES"/>
        </w:rPr>
        <w:t xml:space="preserve"> son de sabor más </w:t>
      </w:r>
      <w:r>
        <w:rPr>
          <w:rFonts w:ascii="Tahoma" w:hAnsi="Tahoma"/>
          <w:color w:val="000000"/>
          <w:spacing w:val="-13"/>
          <w:sz w:val="21"/>
          <w:lang w:val="es-ES"/>
        </w:rPr>
        <w:t xml:space="preserve">"dulce" por ser terrenos más calcáreos, mientras que los procedentes de la Sierra de </w:t>
      </w:r>
      <w:proofErr w:type="spellStart"/>
      <w:r>
        <w:rPr>
          <w:rFonts w:ascii="Tahoma" w:hAnsi="Tahoma"/>
          <w:color w:val="000000"/>
          <w:spacing w:val="-13"/>
          <w:sz w:val="21"/>
          <w:lang w:val="es-ES"/>
        </w:rPr>
        <w:t>Aralar</w:t>
      </w:r>
      <w:proofErr w:type="spellEnd"/>
      <w:r>
        <w:rPr>
          <w:rFonts w:ascii="Tahoma" w:hAnsi="Tahoma"/>
          <w:color w:val="000000"/>
          <w:spacing w:val="-13"/>
          <w:sz w:val="21"/>
          <w:lang w:val="es-ES"/>
        </w:rPr>
        <w:t xml:space="preserve"> son más "picantes" </w:t>
      </w:r>
      <w:r>
        <w:rPr>
          <w:rFonts w:ascii="Tahoma" w:hAnsi="Tahoma"/>
          <w:color w:val="000000"/>
          <w:spacing w:val="-12"/>
          <w:sz w:val="21"/>
          <w:lang w:val="es-ES"/>
        </w:rPr>
        <w:t>por ser suelos más ácidos.</w:t>
      </w:r>
    </w:p>
    <w:p w14:paraId="346EE88F" w14:textId="69FF08BC" w:rsidR="0007000B" w:rsidRDefault="0047540A" w:rsidP="007D1465">
      <w:pPr>
        <w:spacing w:line="196" w:lineRule="auto"/>
        <w:ind w:left="-284"/>
        <w:rPr>
          <w:rFonts w:ascii="Tahoma" w:hAnsi="Tahoma"/>
          <w:color w:val="000000"/>
          <w:spacing w:val="142"/>
          <w:sz w:val="21"/>
          <w:lang w:val="es-ES"/>
        </w:rPr>
      </w:pPr>
      <w:r w:rsidRPr="0047540A">
        <w:rPr>
          <w:rFonts w:ascii="Tahoma" w:hAnsi="Tahoma"/>
          <w:color w:val="000000"/>
          <w:sz w:val="21"/>
          <w:lang w:val="es-ES"/>
        </w:rPr>
        <w:t>c)</w:t>
      </w:r>
      <w:r>
        <w:rPr>
          <w:rFonts w:ascii="Tahoma" w:hAnsi="Tahoma"/>
          <w:color w:val="000000"/>
          <w:sz w:val="21"/>
          <w:lang w:val="es-ES"/>
        </w:rPr>
        <w:t xml:space="preserve"> </w:t>
      </w:r>
      <w:r w:rsidR="007D1465">
        <w:rPr>
          <w:rFonts w:ascii="Tahoma" w:hAnsi="Tahoma"/>
          <w:color w:val="000000"/>
          <w:sz w:val="21"/>
          <w:lang w:val="es-ES"/>
        </w:rPr>
        <w:tab/>
      </w:r>
      <w:r w:rsidR="007D1465">
        <w:rPr>
          <w:rFonts w:ascii="Tahoma" w:hAnsi="Tahoma"/>
          <w:color w:val="000000"/>
          <w:sz w:val="21"/>
          <w:lang w:val="es-ES"/>
        </w:rPr>
        <w:tab/>
      </w:r>
      <w:r w:rsidRPr="0047540A">
        <w:rPr>
          <w:rFonts w:ascii="Tahoma" w:hAnsi="Tahoma"/>
          <w:color w:val="000000"/>
          <w:sz w:val="21"/>
          <w:lang w:val="es-ES"/>
        </w:rPr>
        <w:t>Clima</w:t>
      </w:r>
    </w:p>
    <w:p w14:paraId="1DDC878C" w14:textId="77777777" w:rsidR="0007000B" w:rsidRDefault="0007000B" w:rsidP="0047540A">
      <w:pPr>
        <w:ind w:right="72"/>
        <w:jc w:val="both"/>
        <w:rPr>
          <w:rFonts w:ascii="Tahoma" w:hAnsi="Tahoma"/>
          <w:color w:val="000000"/>
          <w:spacing w:val="-11"/>
          <w:sz w:val="21"/>
          <w:lang w:val="es-ES"/>
        </w:rPr>
      </w:pPr>
      <w:r>
        <w:rPr>
          <w:rFonts w:ascii="Tahoma" w:hAnsi="Tahoma"/>
          <w:color w:val="000000"/>
          <w:spacing w:val="-11"/>
          <w:sz w:val="21"/>
          <w:lang w:val="es-ES"/>
        </w:rPr>
        <w:t xml:space="preserve">Los caracteres topográficos de la zona de producción del queso Idiazabal dan lugar a una variedad climática que va desde el clima atlántico al mediterráneo, con franjas de transición originadas por el efecto de barrera </w:t>
      </w:r>
      <w:r>
        <w:rPr>
          <w:rFonts w:ascii="Tahoma" w:hAnsi="Tahoma"/>
          <w:color w:val="000000"/>
          <w:spacing w:val="-13"/>
          <w:sz w:val="21"/>
          <w:lang w:val="es-ES"/>
        </w:rPr>
        <w:t xml:space="preserve">que producen los cordales montañosos, pudiéndose señalar tres áreas de Norte a Sur: oceánico, oceánico de </w:t>
      </w:r>
      <w:r>
        <w:rPr>
          <w:rFonts w:ascii="Tahoma" w:hAnsi="Tahoma"/>
          <w:color w:val="000000"/>
          <w:spacing w:val="-14"/>
          <w:sz w:val="21"/>
          <w:lang w:val="es-ES"/>
        </w:rPr>
        <w:t>interior y mediterráneo de interior.</w:t>
      </w:r>
    </w:p>
    <w:p w14:paraId="3048D848" w14:textId="77777777" w:rsidR="0007000B" w:rsidRDefault="0007000B" w:rsidP="0047540A">
      <w:pPr>
        <w:ind w:right="72"/>
        <w:jc w:val="both"/>
        <w:rPr>
          <w:rFonts w:ascii="Tahoma" w:hAnsi="Tahoma"/>
          <w:color w:val="000000"/>
          <w:spacing w:val="-10"/>
          <w:sz w:val="21"/>
          <w:lang w:val="es-ES"/>
        </w:rPr>
      </w:pPr>
      <w:r>
        <w:rPr>
          <w:rFonts w:ascii="Tahoma" w:hAnsi="Tahoma"/>
          <w:color w:val="000000"/>
          <w:spacing w:val="-10"/>
          <w:sz w:val="21"/>
          <w:lang w:val="es-ES"/>
        </w:rPr>
        <w:t xml:space="preserve">El clima atlántico domina en las provincias de Vizcaya y Guipúzcoa y en los valles septentrionales de Álava y </w:t>
      </w:r>
      <w:r>
        <w:rPr>
          <w:rFonts w:ascii="Tahoma" w:hAnsi="Tahoma"/>
          <w:color w:val="000000"/>
          <w:spacing w:val="-12"/>
          <w:sz w:val="21"/>
          <w:lang w:val="es-ES"/>
        </w:rPr>
        <w:t xml:space="preserve">NO de Navarra. Se caracteriza por precipitaciones superiores a 1.200 </w:t>
      </w:r>
      <w:proofErr w:type="spellStart"/>
      <w:r>
        <w:rPr>
          <w:rFonts w:ascii="Tahoma" w:hAnsi="Tahoma"/>
          <w:color w:val="000000"/>
          <w:spacing w:val="-12"/>
          <w:sz w:val="21"/>
          <w:lang w:val="es-ES"/>
        </w:rPr>
        <w:t>mm.</w:t>
      </w:r>
      <w:proofErr w:type="spellEnd"/>
      <w:r>
        <w:rPr>
          <w:rFonts w:ascii="Tahoma" w:hAnsi="Tahoma"/>
          <w:color w:val="000000"/>
          <w:spacing w:val="-12"/>
          <w:sz w:val="21"/>
          <w:lang w:val="es-ES"/>
        </w:rPr>
        <w:t xml:space="preserve">, con un número de días de lluvia al </w:t>
      </w:r>
      <w:r>
        <w:rPr>
          <w:rFonts w:ascii="Tahoma" w:hAnsi="Tahoma"/>
          <w:color w:val="000000"/>
          <w:spacing w:val="-13"/>
          <w:sz w:val="21"/>
          <w:lang w:val="es-ES"/>
        </w:rPr>
        <w:t xml:space="preserve">año entre 120 y 150. La temperatura media anual es de 13 a 14 °C, oscilando las medias de las máximas entre </w:t>
      </w:r>
      <w:r>
        <w:rPr>
          <w:rFonts w:ascii="Tahoma" w:hAnsi="Tahoma"/>
          <w:color w:val="000000"/>
          <w:spacing w:val="-16"/>
          <w:sz w:val="21"/>
          <w:lang w:val="es-ES"/>
        </w:rPr>
        <w:t xml:space="preserve">16 y 18 °C y la media de las mínimas de 9 a 10°C. Los inviernos son suaves y los veranos frescos, aunque con </w:t>
      </w:r>
      <w:r>
        <w:rPr>
          <w:rFonts w:ascii="Tahoma" w:hAnsi="Tahoma"/>
          <w:color w:val="000000"/>
          <w:spacing w:val="-13"/>
          <w:sz w:val="21"/>
          <w:lang w:val="es-ES"/>
        </w:rPr>
        <w:t xml:space="preserve">situaciones de viento sur, en verano, se han llegado a registrar máximas absolutas superiores a 36°C; mientras </w:t>
      </w:r>
      <w:r>
        <w:rPr>
          <w:rFonts w:ascii="Tahoma" w:hAnsi="Tahoma"/>
          <w:color w:val="000000"/>
          <w:spacing w:val="-11"/>
          <w:sz w:val="21"/>
          <w:lang w:val="es-ES"/>
        </w:rPr>
        <w:t>que en las invasiones de aire ártico, con viento NE se han registrado mínimas absolutas de hasta -10°C.</w:t>
      </w:r>
    </w:p>
    <w:p w14:paraId="759E1480" w14:textId="77777777" w:rsidR="0007000B" w:rsidRDefault="0007000B" w:rsidP="0047540A">
      <w:pPr>
        <w:ind w:right="72"/>
        <w:jc w:val="both"/>
        <w:rPr>
          <w:rFonts w:ascii="Tahoma" w:hAnsi="Tahoma"/>
          <w:color w:val="000000"/>
          <w:spacing w:val="-11"/>
          <w:sz w:val="21"/>
          <w:lang w:val="es-ES"/>
        </w:rPr>
      </w:pPr>
      <w:r>
        <w:rPr>
          <w:rFonts w:ascii="Tahoma" w:hAnsi="Tahoma"/>
          <w:color w:val="000000"/>
          <w:spacing w:val="-11"/>
          <w:sz w:val="21"/>
          <w:lang w:val="es-ES"/>
        </w:rPr>
        <w:t xml:space="preserve">El clima oceánico del interior, o de transición atlántico-mediterránea, se da en las comarcas centrales de Álava </w:t>
      </w:r>
      <w:r>
        <w:rPr>
          <w:rFonts w:ascii="Tahoma" w:hAnsi="Tahoma"/>
          <w:color w:val="000000"/>
          <w:spacing w:val="-13"/>
          <w:sz w:val="21"/>
          <w:lang w:val="es-ES"/>
        </w:rPr>
        <w:t xml:space="preserve">y Navarra Media. Las precipitaciones son aún abundantes, alrededor de 800 </w:t>
      </w:r>
      <w:proofErr w:type="spellStart"/>
      <w:r>
        <w:rPr>
          <w:rFonts w:ascii="Tahoma" w:hAnsi="Tahoma"/>
          <w:color w:val="000000"/>
          <w:spacing w:val="-13"/>
          <w:sz w:val="21"/>
          <w:lang w:val="es-ES"/>
        </w:rPr>
        <w:t>mm.</w:t>
      </w:r>
      <w:proofErr w:type="spellEnd"/>
      <w:r>
        <w:rPr>
          <w:rFonts w:ascii="Tahoma" w:hAnsi="Tahoma"/>
          <w:color w:val="000000"/>
          <w:spacing w:val="-13"/>
          <w:sz w:val="21"/>
          <w:lang w:val="es-ES"/>
        </w:rPr>
        <w:t xml:space="preserve">, presentándose numerosas </w:t>
      </w:r>
      <w:r>
        <w:rPr>
          <w:rFonts w:ascii="Tahoma" w:hAnsi="Tahoma"/>
          <w:color w:val="000000"/>
          <w:spacing w:val="-12"/>
          <w:sz w:val="21"/>
          <w:lang w:val="es-ES"/>
        </w:rPr>
        <w:t xml:space="preserve">nieblas de irradiación y una media de 15 días de nieve. La temperatura media anual es de 15°C. Los inviernos </w:t>
      </w:r>
      <w:r>
        <w:rPr>
          <w:rFonts w:ascii="Tahoma" w:hAnsi="Tahoma"/>
          <w:color w:val="000000"/>
          <w:spacing w:val="-9"/>
          <w:sz w:val="21"/>
          <w:lang w:val="es-ES"/>
        </w:rPr>
        <w:t xml:space="preserve">son fríos y los veranos suaves, aunque con amplias oscilaciones diurnas. Las heladas son frecuentes (40 o </w:t>
      </w:r>
      <w:r>
        <w:rPr>
          <w:rFonts w:ascii="Tahoma" w:hAnsi="Tahoma"/>
          <w:color w:val="000000"/>
          <w:spacing w:val="-6"/>
          <w:sz w:val="21"/>
          <w:lang w:val="es-ES"/>
        </w:rPr>
        <w:t>más días).</w:t>
      </w:r>
    </w:p>
    <w:p w14:paraId="4C85643E" w14:textId="77777777" w:rsidR="0007000B" w:rsidRDefault="0007000B" w:rsidP="0047540A">
      <w:pPr>
        <w:ind w:right="72"/>
        <w:jc w:val="both"/>
        <w:rPr>
          <w:rFonts w:ascii="Tahoma" w:hAnsi="Tahoma"/>
          <w:color w:val="000000"/>
          <w:spacing w:val="-12"/>
          <w:sz w:val="21"/>
          <w:lang w:val="es-ES"/>
        </w:rPr>
      </w:pPr>
      <w:r>
        <w:rPr>
          <w:rFonts w:ascii="Tahoma" w:hAnsi="Tahoma"/>
          <w:color w:val="000000"/>
          <w:spacing w:val="-12"/>
          <w:sz w:val="21"/>
          <w:lang w:val="es-ES"/>
        </w:rPr>
        <w:t xml:space="preserve">El clima mediterráneo interior se da en la Rioja Alavesa y la Rivera Navarra, zonas de escasa difusión de la ganadería ovina </w:t>
      </w:r>
      <w:proofErr w:type="spellStart"/>
      <w:r>
        <w:rPr>
          <w:rFonts w:ascii="Tahoma" w:hAnsi="Tahoma"/>
          <w:color w:val="000000"/>
          <w:spacing w:val="-12"/>
          <w:sz w:val="21"/>
          <w:lang w:val="es-ES"/>
        </w:rPr>
        <w:t>latxa</w:t>
      </w:r>
      <w:proofErr w:type="spellEnd"/>
      <w:r>
        <w:rPr>
          <w:rFonts w:ascii="Tahoma" w:hAnsi="Tahoma"/>
          <w:color w:val="000000"/>
          <w:spacing w:val="-12"/>
          <w:sz w:val="21"/>
          <w:lang w:val="es-ES"/>
        </w:rPr>
        <w:t>.</w:t>
      </w:r>
    </w:p>
    <w:p w14:paraId="56F02B55" w14:textId="0BF3D004" w:rsidR="0047540A" w:rsidRDefault="0047540A" w:rsidP="007D1465">
      <w:pPr>
        <w:ind w:left="-284" w:right="72"/>
        <w:jc w:val="both"/>
        <w:rPr>
          <w:rFonts w:ascii="Tahoma" w:hAnsi="Tahoma"/>
          <w:color w:val="000000"/>
          <w:spacing w:val="-6"/>
          <w:sz w:val="21"/>
          <w:lang w:val="es-ES"/>
        </w:rPr>
      </w:pPr>
      <w:r>
        <w:rPr>
          <w:rFonts w:ascii="Tahoma" w:hAnsi="Tahoma"/>
          <w:color w:val="000000"/>
          <w:spacing w:val="-6"/>
          <w:sz w:val="21"/>
          <w:lang w:val="es-ES"/>
        </w:rPr>
        <w:t xml:space="preserve">d) </w:t>
      </w:r>
      <w:r w:rsidR="007D1465">
        <w:rPr>
          <w:rFonts w:ascii="Tahoma" w:hAnsi="Tahoma"/>
          <w:color w:val="000000"/>
          <w:spacing w:val="-6"/>
          <w:sz w:val="21"/>
          <w:lang w:val="es-ES"/>
        </w:rPr>
        <w:tab/>
      </w:r>
      <w:r w:rsidR="007D1465">
        <w:rPr>
          <w:rFonts w:ascii="Tahoma" w:hAnsi="Tahoma"/>
          <w:color w:val="000000"/>
          <w:spacing w:val="-6"/>
          <w:sz w:val="21"/>
          <w:lang w:val="es-ES"/>
        </w:rPr>
        <w:tab/>
      </w:r>
      <w:r>
        <w:rPr>
          <w:rFonts w:ascii="Tahoma" w:hAnsi="Tahoma"/>
          <w:color w:val="000000"/>
          <w:spacing w:val="-6"/>
          <w:sz w:val="21"/>
          <w:lang w:val="es-ES"/>
        </w:rPr>
        <w:t>Hidrografía</w:t>
      </w:r>
    </w:p>
    <w:p w14:paraId="65866B0B" w14:textId="5631FE28" w:rsidR="0007000B" w:rsidRDefault="0007000B" w:rsidP="0047540A">
      <w:pPr>
        <w:ind w:right="72"/>
        <w:jc w:val="both"/>
        <w:rPr>
          <w:rFonts w:ascii="Tahoma" w:hAnsi="Tahoma"/>
          <w:color w:val="000000"/>
          <w:spacing w:val="-6"/>
          <w:sz w:val="21"/>
          <w:lang w:val="es-ES"/>
        </w:rPr>
      </w:pPr>
      <w:r>
        <w:rPr>
          <w:rFonts w:ascii="Tahoma" w:hAnsi="Tahoma"/>
          <w:color w:val="000000"/>
          <w:spacing w:val="-6"/>
          <w:sz w:val="21"/>
          <w:lang w:val="es-ES"/>
        </w:rPr>
        <w:t xml:space="preserve">La red hidrográfica es extensa y rica, debido a la multiplicidad de los relieves y a la abundancia de </w:t>
      </w:r>
      <w:r>
        <w:rPr>
          <w:rFonts w:ascii="Tahoma" w:hAnsi="Tahoma"/>
          <w:color w:val="000000"/>
          <w:spacing w:val="-11"/>
          <w:sz w:val="21"/>
          <w:lang w:val="es-ES"/>
        </w:rPr>
        <w:t xml:space="preserve">precipitaciones, distinguiéndose dos vertientes: la cantábrica, que recoge las aguas de Vizcaya, Guipúzcoa y Valles del Norte de Álava y Navarra, y la mediterránea, que comprende Álava y la Navarra Media y La Ribera. </w:t>
      </w:r>
      <w:r>
        <w:rPr>
          <w:rFonts w:ascii="Tahoma" w:hAnsi="Tahoma"/>
          <w:color w:val="000000"/>
          <w:spacing w:val="-15"/>
          <w:sz w:val="21"/>
          <w:lang w:val="es-ES"/>
        </w:rPr>
        <w:t xml:space="preserve">Los ríos de la vertiente cantábrica son cortos y rápidos, siendo los más importantes Bidasoa, Oria, Deba, </w:t>
      </w:r>
      <w:proofErr w:type="spellStart"/>
      <w:r>
        <w:rPr>
          <w:rFonts w:ascii="Tahoma" w:hAnsi="Tahoma"/>
          <w:color w:val="000000"/>
          <w:spacing w:val="-15"/>
          <w:sz w:val="21"/>
          <w:lang w:val="es-ES"/>
        </w:rPr>
        <w:t>Urola</w:t>
      </w:r>
      <w:proofErr w:type="spellEnd"/>
      <w:r>
        <w:rPr>
          <w:rFonts w:ascii="Tahoma" w:hAnsi="Tahoma"/>
          <w:color w:val="000000"/>
          <w:spacing w:val="-15"/>
          <w:sz w:val="21"/>
          <w:lang w:val="es-ES"/>
        </w:rPr>
        <w:t xml:space="preserve">, </w:t>
      </w:r>
      <w:proofErr w:type="spellStart"/>
      <w:r>
        <w:rPr>
          <w:rFonts w:ascii="Tahoma" w:hAnsi="Tahoma"/>
          <w:color w:val="000000"/>
          <w:spacing w:val="-12"/>
          <w:sz w:val="21"/>
          <w:lang w:val="es-ES"/>
        </w:rPr>
        <w:t>Ibaizábal</w:t>
      </w:r>
      <w:proofErr w:type="spellEnd"/>
      <w:r>
        <w:rPr>
          <w:rFonts w:ascii="Tahoma" w:hAnsi="Tahoma"/>
          <w:color w:val="000000"/>
          <w:spacing w:val="-12"/>
          <w:sz w:val="21"/>
          <w:lang w:val="es-ES"/>
        </w:rPr>
        <w:t xml:space="preserve">, Nervión, </w:t>
      </w:r>
      <w:proofErr w:type="spellStart"/>
      <w:r>
        <w:rPr>
          <w:rFonts w:ascii="Tahoma" w:hAnsi="Tahoma"/>
          <w:color w:val="000000"/>
          <w:spacing w:val="-12"/>
          <w:sz w:val="21"/>
          <w:lang w:val="es-ES"/>
        </w:rPr>
        <w:t>Cadagua</w:t>
      </w:r>
      <w:proofErr w:type="spellEnd"/>
      <w:r>
        <w:rPr>
          <w:rFonts w:ascii="Tahoma" w:hAnsi="Tahoma"/>
          <w:color w:val="000000"/>
          <w:spacing w:val="-12"/>
          <w:sz w:val="21"/>
          <w:lang w:val="es-ES"/>
        </w:rPr>
        <w:t xml:space="preserve"> y </w:t>
      </w:r>
      <w:proofErr w:type="spellStart"/>
      <w:r>
        <w:rPr>
          <w:rFonts w:ascii="Tahoma" w:hAnsi="Tahoma"/>
          <w:color w:val="000000"/>
          <w:spacing w:val="-12"/>
          <w:sz w:val="21"/>
          <w:lang w:val="es-ES"/>
        </w:rPr>
        <w:t>Urumea</w:t>
      </w:r>
      <w:proofErr w:type="spellEnd"/>
      <w:r>
        <w:rPr>
          <w:rFonts w:ascii="Tahoma" w:hAnsi="Tahoma"/>
          <w:color w:val="000000"/>
          <w:spacing w:val="-12"/>
          <w:sz w:val="21"/>
          <w:lang w:val="es-ES"/>
        </w:rPr>
        <w:t>.</w:t>
      </w:r>
    </w:p>
    <w:p w14:paraId="7E92F80A" w14:textId="53688059" w:rsidR="0047540A" w:rsidRPr="007D1465" w:rsidRDefault="0007000B" w:rsidP="007D1465">
      <w:pPr>
        <w:ind w:right="72"/>
        <w:jc w:val="both"/>
        <w:rPr>
          <w:rFonts w:ascii="Tahoma" w:hAnsi="Tahoma"/>
          <w:color w:val="000000"/>
          <w:spacing w:val="-14"/>
          <w:sz w:val="21"/>
          <w:lang w:val="es-ES"/>
        </w:rPr>
      </w:pPr>
      <w:r>
        <w:rPr>
          <w:rFonts w:ascii="Tahoma" w:hAnsi="Tahoma"/>
          <w:color w:val="000000"/>
          <w:spacing w:val="-14"/>
          <w:sz w:val="21"/>
          <w:lang w:val="es-ES"/>
        </w:rPr>
        <w:t xml:space="preserve">Los de la vertiente mediterránea son tributarios del Ebro, </w:t>
      </w:r>
      <w:proofErr w:type="spellStart"/>
      <w:r>
        <w:rPr>
          <w:rFonts w:ascii="Tahoma" w:hAnsi="Tahoma"/>
          <w:color w:val="000000"/>
          <w:spacing w:val="-14"/>
          <w:sz w:val="21"/>
          <w:lang w:val="es-ES"/>
        </w:rPr>
        <w:t>Zadorra</w:t>
      </w:r>
      <w:proofErr w:type="spellEnd"/>
      <w:r>
        <w:rPr>
          <w:rFonts w:ascii="Tahoma" w:hAnsi="Tahoma"/>
          <w:color w:val="000000"/>
          <w:spacing w:val="-14"/>
          <w:sz w:val="21"/>
          <w:lang w:val="es-ES"/>
        </w:rPr>
        <w:t xml:space="preserve"> y Bayas en Álava y Ega, Arga y Aragón en </w:t>
      </w:r>
      <w:proofErr w:type="spellStart"/>
      <w:r>
        <w:rPr>
          <w:rFonts w:ascii="Tahoma" w:hAnsi="Tahoma"/>
          <w:color w:val="000000"/>
          <w:spacing w:val="-6"/>
          <w:sz w:val="21"/>
          <w:lang w:val="es-ES"/>
        </w:rPr>
        <w:t>Navarrra</w:t>
      </w:r>
      <w:proofErr w:type="spellEnd"/>
      <w:r>
        <w:rPr>
          <w:rFonts w:ascii="Tahoma" w:hAnsi="Tahoma"/>
          <w:color w:val="000000"/>
          <w:spacing w:val="-6"/>
          <w:sz w:val="21"/>
          <w:lang w:val="es-ES"/>
        </w:rPr>
        <w:t>.</w:t>
      </w:r>
    </w:p>
    <w:p w14:paraId="2B90013A" w14:textId="7DA14D3B" w:rsidR="0047540A" w:rsidRPr="007D1465" w:rsidRDefault="0047540A" w:rsidP="007D1465">
      <w:pPr>
        <w:ind w:left="-284" w:right="72"/>
        <w:jc w:val="both"/>
        <w:rPr>
          <w:rFonts w:ascii="Tahoma" w:hAnsi="Tahoma"/>
          <w:color w:val="000000"/>
          <w:spacing w:val="-6"/>
          <w:sz w:val="21"/>
          <w:lang w:val="es-ES"/>
        </w:rPr>
      </w:pPr>
      <w:r>
        <w:rPr>
          <w:rFonts w:ascii="Tahoma" w:hAnsi="Tahoma"/>
          <w:color w:val="000000"/>
          <w:spacing w:val="-6"/>
          <w:sz w:val="21"/>
          <w:lang w:val="es-ES"/>
        </w:rPr>
        <w:t xml:space="preserve">e) </w:t>
      </w:r>
      <w:r w:rsidR="007D1465">
        <w:rPr>
          <w:rFonts w:ascii="Tahoma" w:hAnsi="Tahoma"/>
          <w:color w:val="000000"/>
          <w:spacing w:val="-6"/>
          <w:sz w:val="21"/>
          <w:lang w:val="es-ES"/>
        </w:rPr>
        <w:tab/>
      </w:r>
      <w:r w:rsidR="007D1465">
        <w:rPr>
          <w:rFonts w:ascii="Tahoma" w:hAnsi="Tahoma"/>
          <w:color w:val="000000"/>
          <w:spacing w:val="-6"/>
          <w:sz w:val="21"/>
          <w:lang w:val="es-ES"/>
        </w:rPr>
        <w:tab/>
      </w:r>
      <w:r>
        <w:rPr>
          <w:rFonts w:ascii="Tahoma" w:hAnsi="Tahoma"/>
          <w:color w:val="000000"/>
          <w:spacing w:val="-6"/>
          <w:sz w:val="21"/>
          <w:lang w:val="es-ES"/>
        </w:rPr>
        <w:t>Flora</w:t>
      </w:r>
    </w:p>
    <w:p w14:paraId="119F10ED" w14:textId="77777777" w:rsidR="007D1465" w:rsidRDefault="007D1465" w:rsidP="007D1465">
      <w:pPr>
        <w:spacing w:line="194" w:lineRule="auto"/>
        <w:rPr>
          <w:rFonts w:ascii="Tahoma" w:hAnsi="Tahoma"/>
          <w:color w:val="000000"/>
          <w:spacing w:val="-14"/>
          <w:sz w:val="21"/>
          <w:u w:val="single"/>
          <w:lang w:val="es-ES"/>
        </w:rPr>
      </w:pPr>
    </w:p>
    <w:p w14:paraId="57A49370" w14:textId="16107D2E" w:rsidR="0007000B" w:rsidRDefault="0007000B" w:rsidP="007D1465">
      <w:pPr>
        <w:spacing w:line="194" w:lineRule="auto"/>
        <w:rPr>
          <w:rFonts w:ascii="Tahoma" w:hAnsi="Tahoma"/>
          <w:color w:val="000000"/>
          <w:spacing w:val="-14"/>
          <w:sz w:val="21"/>
          <w:u w:val="single"/>
          <w:lang w:val="es-ES"/>
        </w:rPr>
      </w:pPr>
      <w:r>
        <w:rPr>
          <w:rFonts w:ascii="Tahoma" w:hAnsi="Tahoma"/>
          <w:color w:val="000000"/>
          <w:spacing w:val="-14"/>
          <w:sz w:val="21"/>
          <w:u w:val="single"/>
          <w:lang w:val="es-ES"/>
        </w:rPr>
        <w:t xml:space="preserve">Prados naturales: </w:t>
      </w:r>
    </w:p>
    <w:p w14:paraId="5FB923D3" w14:textId="77777777" w:rsidR="0007000B" w:rsidRDefault="0007000B" w:rsidP="007D1465">
      <w:pPr>
        <w:ind w:right="72"/>
        <w:jc w:val="both"/>
        <w:rPr>
          <w:rFonts w:ascii="Tahoma" w:hAnsi="Tahoma"/>
          <w:color w:val="000000"/>
          <w:spacing w:val="-11"/>
          <w:sz w:val="21"/>
          <w:lang w:val="es-ES"/>
        </w:rPr>
      </w:pPr>
      <w:r>
        <w:rPr>
          <w:rFonts w:ascii="Tahoma" w:hAnsi="Tahoma"/>
          <w:color w:val="000000"/>
          <w:spacing w:val="-11"/>
          <w:sz w:val="21"/>
          <w:lang w:val="es-ES"/>
        </w:rPr>
        <w:t xml:space="preserve">Las favorables condiciones climáticas y edáficas han permitido el desarrollo de comunidades </w:t>
      </w:r>
      <w:proofErr w:type="spellStart"/>
      <w:r>
        <w:rPr>
          <w:rFonts w:ascii="Tahoma" w:hAnsi="Tahoma"/>
          <w:color w:val="000000"/>
          <w:spacing w:val="-11"/>
          <w:sz w:val="21"/>
          <w:lang w:val="es-ES"/>
        </w:rPr>
        <w:t>higrófitas</w:t>
      </w:r>
      <w:proofErr w:type="spellEnd"/>
      <w:r>
        <w:rPr>
          <w:rFonts w:ascii="Tahoma" w:hAnsi="Tahoma"/>
          <w:color w:val="000000"/>
          <w:spacing w:val="-11"/>
          <w:sz w:val="21"/>
          <w:lang w:val="es-ES"/>
        </w:rPr>
        <w:t xml:space="preserve"> y </w:t>
      </w:r>
      <w:proofErr w:type="spellStart"/>
      <w:r>
        <w:rPr>
          <w:rFonts w:ascii="Tahoma" w:hAnsi="Tahoma"/>
          <w:color w:val="000000"/>
          <w:spacing w:val="-11"/>
          <w:sz w:val="21"/>
          <w:lang w:val="es-ES"/>
        </w:rPr>
        <w:t>subhigrófitas</w:t>
      </w:r>
      <w:proofErr w:type="spellEnd"/>
      <w:r>
        <w:rPr>
          <w:rFonts w:ascii="Tahoma" w:hAnsi="Tahoma"/>
          <w:color w:val="000000"/>
          <w:spacing w:val="-11"/>
          <w:sz w:val="21"/>
          <w:lang w:val="es-ES"/>
        </w:rPr>
        <w:t>, propias del carácter oceánico del País Vasco y Norte de Navarra.</w:t>
      </w:r>
    </w:p>
    <w:p w14:paraId="5CA04452" w14:textId="77777777" w:rsidR="0007000B" w:rsidRDefault="0007000B" w:rsidP="007D1465">
      <w:pPr>
        <w:ind w:right="72"/>
        <w:jc w:val="both"/>
        <w:rPr>
          <w:rFonts w:ascii="Tahoma" w:hAnsi="Tahoma"/>
          <w:color w:val="000000"/>
          <w:spacing w:val="-7"/>
          <w:sz w:val="21"/>
          <w:lang w:val="es-ES"/>
        </w:rPr>
      </w:pPr>
      <w:r>
        <w:rPr>
          <w:rFonts w:ascii="Tahoma" w:hAnsi="Tahoma"/>
          <w:color w:val="000000"/>
          <w:spacing w:val="-7"/>
          <w:sz w:val="21"/>
          <w:lang w:val="es-ES"/>
        </w:rPr>
        <w:t xml:space="preserve">La flora de estos prados varía según el sustrato sobre el que se desarrollan. Sobre terrenos silíceos: </w:t>
      </w:r>
      <w:proofErr w:type="spellStart"/>
      <w:r>
        <w:rPr>
          <w:rFonts w:ascii="Tahoma" w:hAnsi="Tahoma"/>
          <w:color w:val="000000"/>
          <w:spacing w:val="-13"/>
          <w:sz w:val="21"/>
          <w:lang w:val="es-ES"/>
        </w:rPr>
        <w:t>Anthoxanthum</w:t>
      </w:r>
      <w:proofErr w:type="spellEnd"/>
      <w:r>
        <w:rPr>
          <w:rFonts w:ascii="Tahoma" w:hAnsi="Tahoma"/>
          <w:color w:val="000000"/>
          <w:spacing w:val="-13"/>
          <w:sz w:val="21"/>
          <w:lang w:val="es-ES"/>
        </w:rPr>
        <w:t xml:space="preserve"> </w:t>
      </w:r>
      <w:proofErr w:type="spellStart"/>
      <w:r>
        <w:rPr>
          <w:rFonts w:ascii="Tahoma" w:hAnsi="Tahoma"/>
          <w:color w:val="000000"/>
          <w:spacing w:val="-13"/>
          <w:sz w:val="21"/>
          <w:lang w:val="es-ES"/>
        </w:rPr>
        <w:t>odoratum</w:t>
      </w:r>
      <w:proofErr w:type="spellEnd"/>
      <w:r>
        <w:rPr>
          <w:rFonts w:ascii="Tahoma" w:hAnsi="Tahoma"/>
          <w:color w:val="000000"/>
          <w:spacing w:val="-13"/>
          <w:sz w:val="21"/>
          <w:lang w:val="es-ES"/>
        </w:rPr>
        <w:t xml:space="preserve">, </w:t>
      </w:r>
      <w:proofErr w:type="spellStart"/>
      <w:r>
        <w:rPr>
          <w:rFonts w:ascii="Tahoma" w:hAnsi="Tahoma"/>
          <w:color w:val="000000"/>
          <w:spacing w:val="-13"/>
          <w:sz w:val="21"/>
          <w:lang w:val="es-ES"/>
        </w:rPr>
        <w:t>Agrostis</w:t>
      </w:r>
      <w:proofErr w:type="spellEnd"/>
      <w:r>
        <w:rPr>
          <w:rFonts w:ascii="Tahoma" w:hAnsi="Tahoma"/>
          <w:color w:val="000000"/>
          <w:spacing w:val="-13"/>
          <w:sz w:val="21"/>
          <w:lang w:val="es-ES"/>
        </w:rPr>
        <w:t xml:space="preserve"> </w:t>
      </w:r>
      <w:proofErr w:type="spellStart"/>
      <w:r>
        <w:rPr>
          <w:rFonts w:ascii="Tahoma" w:hAnsi="Tahoma"/>
          <w:color w:val="000000"/>
          <w:spacing w:val="-13"/>
          <w:sz w:val="21"/>
          <w:lang w:val="es-ES"/>
        </w:rPr>
        <w:t>vulgaris</w:t>
      </w:r>
      <w:proofErr w:type="spellEnd"/>
      <w:r>
        <w:rPr>
          <w:rFonts w:ascii="Tahoma" w:hAnsi="Tahoma"/>
          <w:color w:val="000000"/>
          <w:spacing w:val="-13"/>
          <w:sz w:val="21"/>
          <w:lang w:val="es-ES"/>
        </w:rPr>
        <w:t xml:space="preserve">, </w:t>
      </w:r>
      <w:proofErr w:type="spellStart"/>
      <w:r>
        <w:rPr>
          <w:rFonts w:ascii="Tahoma" w:hAnsi="Tahoma"/>
          <w:color w:val="000000"/>
          <w:spacing w:val="-13"/>
          <w:sz w:val="21"/>
          <w:lang w:val="es-ES"/>
        </w:rPr>
        <w:t>Lolium</w:t>
      </w:r>
      <w:proofErr w:type="spellEnd"/>
      <w:r>
        <w:rPr>
          <w:rFonts w:ascii="Tahoma" w:hAnsi="Tahoma"/>
          <w:color w:val="000000"/>
          <w:spacing w:val="-13"/>
          <w:sz w:val="21"/>
          <w:lang w:val="es-ES"/>
        </w:rPr>
        <w:t xml:space="preserve"> perenne, </w:t>
      </w:r>
      <w:proofErr w:type="spellStart"/>
      <w:r>
        <w:rPr>
          <w:rFonts w:ascii="Tahoma" w:hAnsi="Tahoma"/>
          <w:color w:val="000000"/>
          <w:spacing w:val="-13"/>
          <w:sz w:val="21"/>
          <w:lang w:val="es-ES"/>
        </w:rPr>
        <w:t>Orchis</w:t>
      </w:r>
      <w:proofErr w:type="spellEnd"/>
      <w:r>
        <w:rPr>
          <w:rFonts w:ascii="Tahoma" w:hAnsi="Tahoma"/>
          <w:color w:val="000000"/>
          <w:spacing w:val="-13"/>
          <w:sz w:val="21"/>
          <w:lang w:val="es-ES"/>
        </w:rPr>
        <w:t xml:space="preserve"> </w:t>
      </w:r>
      <w:proofErr w:type="spellStart"/>
      <w:r>
        <w:rPr>
          <w:rFonts w:ascii="Tahoma" w:hAnsi="Tahoma"/>
          <w:color w:val="000000"/>
          <w:spacing w:val="-13"/>
          <w:sz w:val="21"/>
          <w:lang w:val="es-ES"/>
        </w:rPr>
        <w:t>laxiflora</w:t>
      </w:r>
      <w:proofErr w:type="spellEnd"/>
      <w:r>
        <w:rPr>
          <w:rFonts w:ascii="Tahoma" w:hAnsi="Tahoma"/>
          <w:color w:val="000000"/>
          <w:spacing w:val="-13"/>
          <w:sz w:val="21"/>
          <w:lang w:val="es-ES"/>
        </w:rPr>
        <w:t xml:space="preserve">, </w:t>
      </w:r>
      <w:proofErr w:type="spellStart"/>
      <w:r>
        <w:rPr>
          <w:rFonts w:ascii="Tahoma" w:hAnsi="Tahoma"/>
          <w:color w:val="000000"/>
          <w:spacing w:val="-13"/>
          <w:sz w:val="21"/>
          <w:lang w:val="es-ES"/>
        </w:rPr>
        <w:t>Ranunculus</w:t>
      </w:r>
      <w:proofErr w:type="spellEnd"/>
      <w:r>
        <w:rPr>
          <w:rFonts w:ascii="Tahoma" w:hAnsi="Tahoma"/>
          <w:color w:val="000000"/>
          <w:spacing w:val="-13"/>
          <w:sz w:val="21"/>
          <w:lang w:val="es-ES"/>
        </w:rPr>
        <w:t xml:space="preserve"> </w:t>
      </w:r>
      <w:proofErr w:type="spellStart"/>
      <w:r>
        <w:rPr>
          <w:rFonts w:ascii="Tahoma" w:hAnsi="Tahoma"/>
          <w:color w:val="000000"/>
          <w:spacing w:val="-13"/>
          <w:sz w:val="21"/>
          <w:lang w:val="es-ES"/>
        </w:rPr>
        <w:t>acer</w:t>
      </w:r>
      <w:proofErr w:type="spellEnd"/>
      <w:r>
        <w:rPr>
          <w:rFonts w:ascii="Tahoma" w:hAnsi="Tahoma"/>
          <w:color w:val="000000"/>
          <w:spacing w:val="-13"/>
          <w:sz w:val="21"/>
          <w:lang w:val="es-ES"/>
        </w:rPr>
        <w:t xml:space="preserve"> y Poa </w:t>
      </w:r>
      <w:proofErr w:type="spellStart"/>
      <w:r>
        <w:rPr>
          <w:rFonts w:ascii="Tahoma" w:hAnsi="Tahoma"/>
          <w:color w:val="000000"/>
          <w:spacing w:val="-13"/>
          <w:sz w:val="21"/>
          <w:lang w:val="es-ES"/>
        </w:rPr>
        <w:t>pratensis</w:t>
      </w:r>
      <w:proofErr w:type="spellEnd"/>
      <w:r>
        <w:rPr>
          <w:rFonts w:ascii="Tahoma" w:hAnsi="Tahoma"/>
          <w:color w:val="000000"/>
          <w:spacing w:val="-13"/>
          <w:sz w:val="21"/>
          <w:lang w:val="es-ES"/>
        </w:rPr>
        <w:t xml:space="preserve">, entre otras; en suelos calizos: </w:t>
      </w:r>
      <w:proofErr w:type="spellStart"/>
      <w:r>
        <w:rPr>
          <w:rFonts w:ascii="Tahoma" w:hAnsi="Tahoma"/>
          <w:color w:val="000000"/>
          <w:spacing w:val="-13"/>
          <w:sz w:val="21"/>
          <w:lang w:val="es-ES"/>
        </w:rPr>
        <w:t>Brommus</w:t>
      </w:r>
      <w:proofErr w:type="spellEnd"/>
      <w:r>
        <w:rPr>
          <w:rFonts w:ascii="Tahoma" w:hAnsi="Tahoma"/>
          <w:color w:val="000000"/>
          <w:spacing w:val="-13"/>
          <w:sz w:val="21"/>
          <w:lang w:val="es-ES"/>
        </w:rPr>
        <w:t xml:space="preserve"> </w:t>
      </w:r>
      <w:proofErr w:type="spellStart"/>
      <w:r>
        <w:rPr>
          <w:rFonts w:ascii="Tahoma" w:hAnsi="Tahoma"/>
          <w:color w:val="000000"/>
          <w:spacing w:val="-13"/>
          <w:sz w:val="21"/>
          <w:lang w:val="es-ES"/>
        </w:rPr>
        <w:t>erectus</w:t>
      </w:r>
      <w:proofErr w:type="spellEnd"/>
      <w:r>
        <w:rPr>
          <w:rFonts w:ascii="Tahoma" w:hAnsi="Tahoma"/>
          <w:color w:val="000000"/>
          <w:spacing w:val="-13"/>
          <w:sz w:val="21"/>
          <w:lang w:val="es-ES"/>
        </w:rPr>
        <w:t xml:space="preserve">, </w:t>
      </w:r>
      <w:proofErr w:type="spellStart"/>
      <w:r>
        <w:rPr>
          <w:rFonts w:ascii="Tahoma" w:hAnsi="Tahoma"/>
          <w:color w:val="000000"/>
          <w:spacing w:val="-13"/>
          <w:sz w:val="21"/>
          <w:lang w:val="es-ES"/>
        </w:rPr>
        <w:t>Brachypodium</w:t>
      </w:r>
      <w:proofErr w:type="spellEnd"/>
      <w:r>
        <w:rPr>
          <w:rFonts w:ascii="Tahoma" w:hAnsi="Tahoma"/>
          <w:color w:val="000000"/>
          <w:spacing w:val="-13"/>
          <w:sz w:val="21"/>
          <w:lang w:val="es-ES"/>
        </w:rPr>
        <w:t xml:space="preserve"> </w:t>
      </w:r>
      <w:proofErr w:type="spellStart"/>
      <w:r>
        <w:rPr>
          <w:rFonts w:ascii="Tahoma" w:hAnsi="Tahoma"/>
          <w:color w:val="000000"/>
          <w:spacing w:val="-13"/>
          <w:sz w:val="21"/>
          <w:lang w:val="es-ES"/>
        </w:rPr>
        <w:t>pinnatum</w:t>
      </w:r>
      <w:proofErr w:type="spellEnd"/>
      <w:r>
        <w:rPr>
          <w:rFonts w:ascii="Tahoma" w:hAnsi="Tahoma"/>
          <w:color w:val="000000"/>
          <w:spacing w:val="-13"/>
          <w:sz w:val="21"/>
          <w:lang w:val="es-ES"/>
        </w:rPr>
        <w:t xml:space="preserve">, </w:t>
      </w:r>
      <w:proofErr w:type="spellStart"/>
      <w:r>
        <w:rPr>
          <w:rFonts w:ascii="Tahoma" w:hAnsi="Tahoma"/>
          <w:color w:val="000000"/>
          <w:spacing w:val="-13"/>
          <w:sz w:val="21"/>
          <w:lang w:val="es-ES"/>
        </w:rPr>
        <w:t>Medicago</w:t>
      </w:r>
      <w:proofErr w:type="spellEnd"/>
      <w:r>
        <w:rPr>
          <w:rFonts w:ascii="Tahoma" w:hAnsi="Tahoma"/>
          <w:color w:val="000000"/>
          <w:spacing w:val="-13"/>
          <w:sz w:val="21"/>
          <w:lang w:val="es-ES"/>
        </w:rPr>
        <w:t xml:space="preserve"> </w:t>
      </w:r>
      <w:proofErr w:type="spellStart"/>
      <w:r>
        <w:rPr>
          <w:rFonts w:ascii="Tahoma" w:hAnsi="Tahoma"/>
          <w:color w:val="000000"/>
          <w:spacing w:val="-13"/>
          <w:sz w:val="21"/>
          <w:lang w:val="es-ES"/>
        </w:rPr>
        <w:t>minima</w:t>
      </w:r>
      <w:proofErr w:type="spellEnd"/>
      <w:r>
        <w:rPr>
          <w:rFonts w:ascii="Tahoma" w:hAnsi="Tahoma"/>
          <w:color w:val="000000"/>
          <w:spacing w:val="-13"/>
          <w:sz w:val="21"/>
          <w:lang w:val="es-ES"/>
        </w:rPr>
        <w:t xml:space="preserve"> y </w:t>
      </w:r>
      <w:proofErr w:type="spellStart"/>
      <w:r>
        <w:rPr>
          <w:rFonts w:ascii="Tahoma" w:hAnsi="Tahoma"/>
          <w:color w:val="000000"/>
          <w:spacing w:val="-13"/>
          <w:sz w:val="21"/>
          <w:lang w:val="es-ES"/>
        </w:rPr>
        <w:t>Ranunculus</w:t>
      </w:r>
      <w:proofErr w:type="spellEnd"/>
      <w:r>
        <w:rPr>
          <w:rFonts w:ascii="Tahoma" w:hAnsi="Tahoma"/>
          <w:color w:val="000000"/>
          <w:spacing w:val="-13"/>
          <w:sz w:val="21"/>
          <w:lang w:val="es-ES"/>
        </w:rPr>
        <w:t xml:space="preserve"> </w:t>
      </w:r>
      <w:proofErr w:type="spellStart"/>
      <w:r>
        <w:rPr>
          <w:rFonts w:ascii="Tahoma" w:hAnsi="Tahoma"/>
          <w:color w:val="000000"/>
          <w:spacing w:val="-14"/>
          <w:sz w:val="21"/>
          <w:lang w:val="es-ES"/>
        </w:rPr>
        <w:t>bulbosus</w:t>
      </w:r>
      <w:proofErr w:type="spellEnd"/>
      <w:r>
        <w:rPr>
          <w:rFonts w:ascii="Tahoma" w:hAnsi="Tahoma"/>
          <w:color w:val="000000"/>
          <w:spacing w:val="-14"/>
          <w:sz w:val="21"/>
          <w:lang w:val="es-ES"/>
        </w:rPr>
        <w:t xml:space="preserve"> entre otras.</w:t>
      </w:r>
    </w:p>
    <w:p w14:paraId="0B69E27F" w14:textId="77777777" w:rsidR="0007000B" w:rsidRDefault="0007000B" w:rsidP="007D1465">
      <w:pPr>
        <w:spacing w:before="36" w:line="194" w:lineRule="auto"/>
        <w:rPr>
          <w:rFonts w:ascii="Tahoma" w:hAnsi="Tahoma"/>
          <w:color w:val="000000"/>
          <w:spacing w:val="-6"/>
          <w:sz w:val="21"/>
          <w:u w:val="single"/>
          <w:lang w:val="es-ES"/>
        </w:rPr>
      </w:pPr>
      <w:r>
        <w:rPr>
          <w:rFonts w:ascii="Tahoma" w:hAnsi="Tahoma"/>
          <w:color w:val="000000"/>
          <w:spacing w:val="-6"/>
          <w:sz w:val="21"/>
          <w:u w:val="single"/>
          <w:lang w:val="es-ES"/>
        </w:rPr>
        <w:t xml:space="preserve">Pastizales: </w:t>
      </w:r>
    </w:p>
    <w:p w14:paraId="7822DA68" w14:textId="77777777" w:rsidR="0007000B" w:rsidRDefault="0007000B" w:rsidP="007D1465">
      <w:pPr>
        <w:ind w:right="72"/>
        <w:jc w:val="both"/>
        <w:rPr>
          <w:rFonts w:ascii="Tahoma" w:hAnsi="Tahoma"/>
          <w:color w:val="000000"/>
          <w:spacing w:val="-10"/>
          <w:sz w:val="21"/>
          <w:lang w:val="es-ES"/>
        </w:rPr>
      </w:pPr>
      <w:r>
        <w:rPr>
          <w:rFonts w:ascii="Tahoma" w:hAnsi="Tahoma"/>
          <w:color w:val="000000"/>
          <w:spacing w:val="-10"/>
          <w:sz w:val="21"/>
          <w:lang w:val="es-ES"/>
        </w:rPr>
        <w:t xml:space="preserve">Suelen localizarse en los terrenos ocupados por antiguas praderas en las que como consecuencia de un pastoreo inadecuado han sufrido una importante degradación en la vegetación. Predominan las especies: </w:t>
      </w:r>
      <w:proofErr w:type="spellStart"/>
      <w:r>
        <w:rPr>
          <w:rFonts w:ascii="Tahoma" w:hAnsi="Tahoma"/>
          <w:color w:val="000000"/>
          <w:spacing w:val="-12"/>
          <w:sz w:val="21"/>
          <w:lang w:val="es-ES"/>
        </w:rPr>
        <w:t>Festuca</w:t>
      </w:r>
      <w:proofErr w:type="spellEnd"/>
      <w:r>
        <w:rPr>
          <w:rFonts w:ascii="Tahoma" w:hAnsi="Tahoma"/>
          <w:color w:val="000000"/>
          <w:spacing w:val="-12"/>
          <w:sz w:val="21"/>
          <w:lang w:val="es-ES"/>
        </w:rPr>
        <w:t xml:space="preserve"> ovina </w:t>
      </w:r>
      <w:proofErr w:type="spellStart"/>
      <w:r>
        <w:rPr>
          <w:rFonts w:ascii="Tahoma" w:hAnsi="Tahoma"/>
          <w:color w:val="000000"/>
          <w:spacing w:val="-12"/>
          <w:sz w:val="21"/>
          <w:lang w:val="es-ES"/>
        </w:rPr>
        <w:t>spp</w:t>
      </w:r>
      <w:proofErr w:type="spellEnd"/>
      <w:r>
        <w:rPr>
          <w:rFonts w:ascii="Tahoma" w:hAnsi="Tahoma"/>
          <w:color w:val="000000"/>
          <w:spacing w:val="-12"/>
          <w:sz w:val="21"/>
          <w:lang w:val="es-ES"/>
        </w:rPr>
        <w:t xml:space="preserve">., </w:t>
      </w:r>
      <w:proofErr w:type="spellStart"/>
      <w:r>
        <w:rPr>
          <w:rFonts w:ascii="Tahoma" w:hAnsi="Tahoma"/>
          <w:color w:val="000000"/>
          <w:spacing w:val="-12"/>
          <w:sz w:val="21"/>
          <w:lang w:val="es-ES"/>
        </w:rPr>
        <w:t>Eryngium</w:t>
      </w:r>
      <w:proofErr w:type="spellEnd"/>
      <w:r>
        <w:rPr>
          <w:rFonts w:ascii="Tahoma" w:hAnsi="Tahoma"/>
          <w:color w:val="000000"/>
          <w:spacing w:val="-12"/>
          <w:sz w:val="21"/>
          <w:lang w:val="es-ES"/>
        </w:rPr>
        <w:t xml:space="preserve"> </w:t>
      </w:r>
      <w:proofErr w:type="spellStart"/>
      <w:r>
        <w:rPr>
          <w:rFonts w:ascii="Tahoma" w:hAnsi="Tahoma"/>
          <w:color w:val="000000"/>
          <w:spacing w:val="-12"/>
          <w:sz w:val="21"/>
          <w:lang w:val="es-ES"/>
        </w:rPr>
        <w:t>burgati</w:t>
      </w:r>
      <w:proofErr w:type="spellEnd"/>
      <w:r>
        <w:rPr>
          <w:rFonts w:ascii="Tahoma" w:hAnsi="Tahoma"/>
          <w:color w:val="000000"/>
          <w:spacing w:val="-12"/>
          <w:sz w:val="21"/>
          <w:lang w:val="es-ES"/>
        </w:rPr>
        <w:t xml:space="preserve">, </w:t>
      </w:r>
      <w:proofErr w:type="spellStart"/>
      <w:r>
        <w:rPr>
          <w:rFonts w:ascii="Tahoma" w:hAnsi="Tahoma"/>
          <w:color w:val="000000"/>
          <w:spacing w:val="-12"/>
          <w:sz w:val="21"/>
          <w:lang w:val="es-ES"/>
        </w:rPr>
        <w:t>Merendera</w:t>
      </w:r>
      <w:proofErr w:type="spellEnd"/>
      <w:r>
        <w:rPr>
          <w:rFonts w:ascii="Tahoma" w:hAnsi="Tahoma"/>
          <w:color w:val="000000"/>
          <w:spacing w:val="-12"/>
          <w:sz w:val="21"/>
          <w:lang w:val="es-ES"/>
        </w:rPr>
        <w:t xml:space="preserve"> </w:t>
      </w:r>
      <w:proofErr w:type="spellStart"/>
      <w:r>
        <w:rPr>
          <w:rFonts w:ascii="Tahoma" w:hAnsi="Tahoma"/>
          <w:color w:val="000000"/>
          <w:spacing w:val="-12"/>
          <w:sz w:val="21"/>
          <w:lang w:val="es-ES"/>
        </w:rPr>
        <w:t>pyrenaica</w:t>
      </w:r>
      <w:proofErr w:type="spellEnd"/>
      <w:r>
        <w:rPr>
          <w:rFonts w:ascii="Tahoma" w:hAnsi="Tahoma"/>
          <w:color w:val="000000"/>
          <w:spacing w:val="-12"/>
          <w:sz w:val="21"/>
          <w:lang w:val="es-ES"/>
        </w:rPr>
        <w:t xml:space="preserve">, </w:t>
      </w:r>
      <w:proofErr w:type="spellStart"/>
      <w:r>
        <w:rPr>
          <w:rFonts w:ascii="Tahoma" w:hAnsi="Tahoma"/>
          <w:color w:val="000000"/>
          <w:spacing w:val="-12"/>
          <w:sz w:val="21"/>
          <w:lang w:val="es-ES"/>
        </w:rPr>
        <w:t>Danthonia</w:t>
      </w:r>
      <w:proofErr w:type="spellEnd"/>
      <w:r>
        <w:rPr>
          <w:rFonts w:ascii="Tahoma" w:hAnsi="Tahoma"/>
          <w:color w:val="000000"/>
          <w:spacing w:val="-12"/>
          <w:sz w:val="21"/>
          <w:lang w:val="es-ES"/>
        </w:rPr>
        <w:t xml:space="preserve"> </w:t>
      </w:r>
      <w:proofErr w:type="spellStart"/>
      <w:r>
        <w:rPr>
          <w:rFonts w:ascii="Tahoma" w:hAnsi="Tahoma"/>
          <w:color w:val="000000"/>
          <w:spacing w:val="-12"/>
          <w:sz w:val="21"/>
          <w:lang w:val="es-ES"/>
        </w:rPr>
        <w:t>decumbeas</w:t>
      </w:r>
      <w:proofErr w:type="spellEnd"/>
      <w:r>
        <w:rPr>
          <w:rFonts w:ascii="Tahoma" w:hAnsi="Tahoma"/>
          <w:color w:val="000000"/>
          <w:spacing w:val="-12"/>
          <w:sz w:val="21"/>
          <w:lang w:val="es-ES"/>
        </w:rPr>
        <w:t>.</w:t>
      </w:r>
    </w:p>
    <w:p w14:paraId="6C21B16E" w14:textId="77777777" w:rsidR="0007000B" w:rsidRDefault="0007000B" w:rsidP="007D1465">
      <w:pPr>
        <w:ind w:right="72"/>
        <w:jc w:val="both"/>
        <w:rPr>
          <w:rFonts w:ascii="Tahoma" w:hAnsi="Tahoma"/>
          <w:color w:val="000000"/>
          <w:spacing w:val="-9"/>
          <w:sz w:val="21"/>
          <w:lang w:val="es-ES"/>
        </w:rPr>
      </w:pPr>
      <w:r>
        <w:rPr>
          <w:rFonts w:ascii="Tahoma" w:hAnsi="Tahoma"/>
          <w:color w:val="000000"/>
          <w:spacing w:val="-9"/>
          <w:sz w:val="21"/>
          <w:lang w:val="es-ES"/>
        </w:rPr>
        <w:t xml:space="preserve">En las accidentadas sierras calcáreas se encuentran algunos enclaves de pastizales, en los que se han </w:t>
      </w:r>
      <w:r>
        <w:rPr>
          <w:rFonts w:ascii="Tahoma" w:hAnsi="Tahoma"/>
          <w:color w:val="000000"/>
          <w:spacing w:val="-15"/>
          <w:sz w:val="21"/>
          <w:lang w:val="es-ES"/>
        </w:rPr>
        <w:t xml:space="preserve">desarrollado una vegetación </w:t>
      </w:r>
      <w:proofErr w:type="spellStart"/>
      <w:r>
        <w:rPr>
          <w:rFonts w:ascii="Tahoma" w:hAnsi="Tahoma"/>
          <w:color w:val="000000"/>
          <w:spacing w:val="-15"/>
          <w:sz w:val="21"/>
          <w:lang w:val="es-ES"/>
        </w:rPr>
        <w:t>saxideserta</w:t>
      </w:r>
      <w:proofErr w:type="spellEnd"/>
      <w:r>
        <w:rPr>
          <w:rFonts w:ascii="Tahoma" w:hAnsi="Tahoma"/>
          <w:color w:val="000000"/>
          <w:spacing w:val="-15"/>
          <w:sz w:val="21"/>
          <w:lang w:val="es-ES"/>
        </w:rPr>
        <w:t xml:space="preserve"> con abundancia de especies </w:t>
      </w:r>
      <w:proofErr w:type="spellStart"/>
      <w:r>
        <w:rPr>
          <w:rFonts w:ascii="Tahoma" w:hAnsi="Tahoma"/>
          <w:color w:val="000000"/>
          <w:spacing w:val="-15"/>
          <w:sz w:val="21"/>
          <w:lang w:val="es-ES"/>
        </w:rPr>
        <w:t>pirenáico</w:t>
      </w:r>
      <w:proofErr w:type="spellEnd"/>
      <w:r>
        <w:rPr>
          <w:rFonts w:ascii="Tahoma" w:hAnsi="Tahoma"/>
          <w:color w:val="000000"/>
          <w:spacing w:val="-15"/>
          <w:sz w:val="21"/>
          <w:lang w:val="es-ES"/>
        </w:rPr>
        <w:t xml:space="preserve">-cámbricas como </w:t>
      </w:r>
      <w:proofErr w:type="spellStart"/>
      <w:r>
        <w:rPr>
          <w:rFonts w:ascii="Tahoma" w:hAnsi="Tahoma"/>
          <w:color w:val="000000"/>
          <w:spacing w:val="-15"/>
          <w:sz w:val="21"/>
          <w:lang w:val="es-ES"/>
        </w:rPr>
        <w:t>Festuca</w:t>
      </w:r>
      <w:proofErr w:type="spellEnd"/>
      <w:r>
        <w:rPr>
          <w:rFonts w:ascii="Tahoma" w:hAnsi="Tahoma"/>
          <w:color w:val="000000"/>
          <w:spacing w:val="-15"/>
          <w:sz w:val="21"/>
          <w:lang w:val="es-ES"/>
        </w:rPr>
        <w:t xml:space="preserve"> varia, </w:t>
      </w:r>
      <w:r>
        <w:rPr>
          <w:rFonts w:ascii="Tahoma" w:hAnsi="Tahoma"/>
          <w:color w:val="000000"/>
          <w:spacing w:val="-11"/>
          <w:sz w:val="21"/>
          <w:lang w:val="es-ES"/>
        </w:rPr>
        <w:t xml:space="preserve">Aspérula </w:t>
      </w:r>
      <w:proofErr w:type="spellStart"/>
      <w:r>
        <w:rPr>
          <w:rFonts w:ascii="Tahoma" w:hAnsi="Tahoma"/>
          <w:color w:val="000000"/>
          <w:spacing w:val="-11"/>
          <w:sz w:val="21"/>
          <w:lang w:val="es-ES"/>
        </w:rPr>
        <w:t>cynanchicacapillacea</w:t>
      </w:r>
      <w:proofErr w:type="spellEnd"/>
      <w:r>
        <w:rPr>
          <w:rFonts w:ascii="Tahoma" w:hAnsi="Tahoma"/>
          <w:color w:val="000000"/>
          <w:spacing w:val="-11"/>
          <w:sz w:val="21"/>
          <w:lang w:val="es-ES"/>
        </w:rPr>
        <w:t>, Genista hispánica occidentales y Armenia cantábrica.</w:t>
      </w:r>
    </w:p>
    <w:p w14:paraId="63A0A74B" w14:textId="77777777" w:rsidR="0007000B" w:rsidRDefault="0007000B" w:rsidP="007D1465">
      <w:pPr>
        <w:ind w:right="72"/>
        <w:jc w:val="both"/>
        <w:rPr>
          <w:rFonts w:ascii="Tahoma" w:hAnsi="Tahoma"/>
          <w:color w:val="000000"/>
          <w:spacing w:val="-10"/>
          <w:sz w:val="21"/>
          <w:lang w:val="es-ES"/>
        </w:rPr>
      </w:pPr>
      <w:r>
        <w:rPr>
          <w:rFonts w:ascii="Tahoma" w:hAnsi="Tahoma"/>
          <w:color w:val="000000"/>
          <w:spacing w:val="-10"/>
          <w:sz w:val="21"/>
          <w:lang w:val="es-ES"/>
        </w:rPr>
        <w:t xml:space="preserve">Su aprovechamiento es a diente, generalmente de ganado ovino y en raras ocasiones de vacuno, con una </w:t>
      </w:r>
      <w:r>
        <w:rPr>
          <w:rFonts w:ascii="Tahoma" w:hAnsi="Tahoma"/>
          <w:color w:val="000000"/>
          <w:spacing w:val="-12"/>
          <w:sz w:val="21"/>
          <w:lang w:val="es-ES"/>
        </w:rPr>
        <w:t>carga ganadera de 4-5 cabezas de ganado ovino por hectárea y año.</w:t>
      </w:r>
    </w:p>
    <w:p w14:paraId="253EDC76" w14:textId="2462B444" w:rsidR="0007000B" w:rsidRDefault="0007000B" w:rsidP="007D1465">
      <w:pPr>
        <w:rPr>
          <w:rFonts w:ascii="Tahoma" w:hAnsi="Tahoma"/>
          <w:color w:val="000000"/>
          <w:spacing w:val="-12"/>
          <w:sz w:val="21"/>
          <w:lang w:val="es-ES"/>
        </w:rPr>
      </w:pPr>
      <w:r>
        <w:rPr>
          <w:rFonts w:ascii="Tahoma" w:hAnsi="Tahoma"/>
          <w:color w:val="000000"/>
          <w:spacing w:val="-12"/>
          <w:sz w:val="21"/>
          <w:lang w:val="es-ES"/>
        </w:rPr>
        <w:t>La mayoría se encuentran en la provincia de Álava.</w:t>
      </w:r>
    </w:p>
    <w:p w14:paraId="79AA6566" w14:textId="77777777" w:rsidR="007D1465" w:rsidRDefault="007D1465" w:rsidP="0007000B">
      <w:pPr>
        <w:ind w:left="360"/>
        <w:rPr>
          <w:rFonts w:ascii="Tahoma" w:hAnsi="Tahoma"/>
          <w:color w:val="000000"/>
          <w:spacing w:val="-12"/>
          <w:sz w:val="21"/>
          <w:lang w:val="es-ES"/>
        </w:rPr>
      </w:pPr>
    </w:p>
    <w:p w14:paraId="779C6A23" w14:textId="77777777" w:rsidR="0007000B" w:rsidRDefault="0007000B" w:rsidP="0007000B">
      <w:pPr>
        <w:rPr>
          <w:rFonts w:ascii="Tahoma" w:hAnsi="Tahoma"/>
          <w:color w:val="000000"/>
          <w:spacing w:val="-13"/>
          <w:sz w:val="21"/>
          <w:u w:val="single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3DB4F175" wp14:editId="619FFBDB">
                <wp:simplePos x="0" y="0"/>
                <wp:positionH relativeFrom="column">
                  <wp:posOffset>0</wp:posOffset>
                </wp:positionH>
                <wp:positionV relativeFrom="paragraph">
                  <wp:posOffset>8955405</wp:posOffset>
                </wp:positionV>
                <wp:extent cx="5753100" cy="112395"/>
                <wp:effectExtent l="0" t="1905" r="0" b="0"/>
                <wp:wrapSquare wrapText="bothSides"/>
                <wp:docPr id="2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112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623B04" w14:textId="77777777" w:rsidR="0007000B" w:rsidRDefault="0007000B" w:rsidP="0007000B">
                            <w:pPr>
                              <w:spacing w:line="194" w:lineRule="auto"/>
                              <w:ind w:right="144"/>
                              <w:jc w:val="right"/>
                              <w:rPr>
                                <w:rFonts w:ascii="Tahoma" w:hAnsi="Tahoma"/>
                                <w:color w:val="000000"/>
                                <w:w w:val="95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w w:val="95"/>
                                <w:sz w:val="18"/>
                                <w:lang w:val="es-ES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4F175" id="_x0000_s1036" type="#_x0000_t202" style="position:absolute;margin-left:0;margin-top:705.15pt;width:453pt;height:8.85pt;z-index:-2516505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" filled="f" stroked="f">
                <v:textbox inset="0,0,0,0">
                  <w:txbxContent>
                    <w:p w14:paraId="54623B04" w14:textId="77777777" w:rsidR="0007000B" w:rsidRDefault="0007000B" w:rsidP="0007000B">
                      <w:pPr>
                        <w:spacing w:line="194" w:lineRule="auto"/>
                        <w:ind w:right="144"/>
                        <w:jc w:val="right"/>
                        <w:rPr>
                          <w:rFonts w:ascii="Tahoma" w:hAnsi="Tahoma"/>
                          <w:color w:val="000000"/>
                          <w:w w:val="95"/>
                          <w:sz w:val="18"/>
                          <w:lang w:val="es-ES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w w:val="95"/>
                          <w:sz w:val="18"/>
                          <w:lang w:val="es-ES"/>
                        </w:rPr>
                        <w:t>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ahoma" w:hAnsi="Tahoma"/>
          <w:color w:val="000000"/>
          <w:spacing w:val="-13"/>
          <w:sz w:val="21"/>
          <w:u w:val="single"/>
          <w:lang w:val="es-ES"/>
        </w:rPr>
        <w:t xml:space="preserve">3.-Sistemas de producción y elaboración </w:t>
      </w:r>
    </w:p>
    <w:p w14:paraId="46A0C7A9" w14:textId="77777777" w:rsidR="0007000B" w:rsidRDefault="0007000B" w:rsidP="0007000B">
      <w:pPr>
        <w:ind w:left="648"/>
        <w:rPr>
          <w:rFonts w:ascii="Tahoma" w:hAnsi="Tahoma"/>
          <w:color w:val="000000"/>
          <w:spacing w:val="-14"/>
          <w:sz w:val="21"/>
          <w:u w:val="single"/>
          <w:lang w:val="es-ES"/>
        </w:rPr>
      </w:pPr>
      <w:r>
        <w:rPr>
          <w:rFonts w:ascii="Tahoma" w:hAnsi="Tahoma"/>
          <w:color w:val="000000"/>
          <w:spacing w:val="-14"/>
          <w:sz w:val="21"/>
          <w:u w:val="single"/>
          <w:lang w:val="es-ES"/>
        </w:rPr>
        <w:t xml:space="preserve">a) Producción </w:t>
      </w:r>
    </w:p>
    <w:p w14:paraId="21187D7B" w14:textId="77777777" w:rsidR="0007000B" w:rsidRDefault="0007000B" w:rsidP="0007000B">
      <w:pPr>
        <w:ind w:right="144"/>
        <w:jc w:val="both"/>
        <w:rPr>
          <w:rFonts w:ascii="Tahoma" w:hAnsi="Tahoma"/>
          <w:color w:val="000000"/>
          <w:spacing w:val="-12"/>
          <w:sz w:val="21"/>
          <w:lang w:val="es-ES"/>
        </w:rPr>
      </w:pPr>
      <w:r>
        <w:rPr>
          <w:rFonts w:ascii="Tahoma" w:hAnsi="Tahoma"/>
          <w:color w:val="000000"/>
          <w:spacing w:val="-12"/>
          <w:sz w:val="21"/>
          <w:lang w:val="es-ES"/>
        </w:rPr>
        <w:t xml:space="preserve">La "Latxa" es una raza ovina de aptitud lechera, alta rusticidad y carácter montaraz, perfilada por la cultura </w:t>
      </w:r>
      <w:r>
        <w:rPr>
          <w:rFonts w:ascii="Tahoma" w:hAnsi="Tahoma"/>
          <w:color w:val="000000"/>
          <w:spacing w:val="-11"/>
          <w:sz w:val="21"/>
          <w:lang w:val="es-ES"/>
        </w:rPr>
        <w:t xml:space="preserve">pastoril vasca y la topografía y características </w:t>
      </w:r>
      <w:proofErr w:type="spellStart"/>
      <w:r>
        <w:rPr>
          <w:rFonts w:ascii="Tahoma" w:hAnsi="Tahoma"/>
          <w:color w:val="000000"/>
          <w:spacing w:val="-11"/>
          <w:sz w:val="21"/>
          <w:lang w:val="es-ES"/>
        </w:rPr>
        <w:t>ecoambientales</w:t>
      </w:r>
      <w:proofErr w:type="spellEnd"/>
      <w:r>
        <w:rPr>
          <w:rFonts w:ascii="Tahoma" w:hAnsi="Tahoma"/>
          <w:color w:val="000000"/>
          <w:spacing w:val="-11"/>
          <w:sz w:val="21"/>
          <w:lang w:val="es-ES"/>
        </w:rPr>
        <w:t xml:space="preserve"> de su zona de difusión: pastos boscosos o </w:t>
      </w:r>
      <w:r>
        <w:rPr>
          <w:rFonts w:ascii="Tahoma" w:hAnsi="Tahoma"/>
          <w:color w:val="000000"/>
          <w:spacing w:val="-10"/>
          <w:sz w:val="21"/>
          <w:lang w:val="es-ES"/>
        </w:rPr>
        <w:t xml:space="preserve">superficies agrestes, </w:t>
      </w:r>
      <w:proofErr w:type="spellStart"/>
      <w:r>
        <w:rPr>
          <w:rFonts w:ascii="Tahoma" w:hAnsi="Tahoma"/>
          <w:color w:val="000000"/>
          <w:spacing w:val="-10"/>
          <w:sz w:val="21"/>
          <w:lang w:val="es-ES"/>
        </w:rPr>
        <w:t>transhumancia</w:t>
      </w:r>
      <w:proofErr w:type="spellEnd"/>
      <w:r>
        <w:rPr>
          <w:rFonts w:ascii="Tahoma" w:hAnsi="Tahoma"/>
          <w:color w:val="000000"/>
          <w:spacing w:val="-10"/>
          <w:sz w:val="21"/>
          <w:lang w:val="es-ES"/>
        </w:rPr>
        <w:t xml:space="preserve"> estival a los altos herbazales, acostumbrada a cielo abierto. Se trata de </w:t>
      </w:r>
      <w:r>
        <w:rPr>
          <w:rFonts w:ascii="Tahoma" w:hAnsi="Tahoma"/>
          <w:color w:val="000000"/>
          <w:spacing w:val="-11"/>
          <w:sz w:val="21"/>
          <w:lang w:val="es-ES"/>
        </w:rPr>
        <w:t xml:space="preserve">una raza perfectamente adaptada al medio y a unos métodos de explotación particulares difíciles de soportar </w:t>
      </w:r>
      <w:r>
        <w:rPr>
          <w:rFonts w:ascii="Tahoma" w:hAnsi="Tahoma"/>
          <w:color w:val="000000"/>
          <w:spacing w:val="-12"/>
          <w:sz w:val="21"/>
          <w:lang w:val="es-ES"/>
        </w:rPr>
        <w:t>por otras razas.</w:t>
      </w:r>
    </w:p>
    <w:p w14:paraId="43929E6A" w14:textId="77777777" w:rsidR="0007000B" w:rsidRDefault="0007000B" w:rsidP="0007000B">
      <w:pPr>
        <w:ind w:right="144"/>
        <w:jc w:val="both"/>
        <w:rPr>
          <w:rFonts w:ascii="Tahoma" w:hAnsi="Tahoma"/>
          <w:color w:val="000000"/>
          <w:spacing w:val="-12"/>
          <w:sz w:val="21"/>
          <w:lang w:val="es-ES"/>
        </w:rPr>
      </w:pPr>
      <w:r>
        <w:rPr>
          <w:rFonts w:ascii="Tahoma" w:hAnsi="Tahoma"/>
          <w:color w:val="000000"/>
          <w:spacing w:val="-12"/>
          <w:sz w:val="21"/>
          <w:lang w:val="es-ES"/>
        </w:rPr>
        <w:t xml:space="preserve">El pastoreo casi permanente es el método normal de explotación, realizando los rebaños traslados periódicos </w:t>
      </w:r>
      <w:r>
        <w:rPr>
          <w:rFonts w:ascii="Tahoma" w:hAnsi="Tahoma"/>
          <w:color w:val="000000"/>
          <w:spacing w:val="-13"/>
          <w:sz w:val="21"/>
          <w:lang w:val="es-ES"/>
        </w:rPr>
        <w:t xml:space="preserve">entre las partes bajas de los valles y las altas de montaña, según las estaciones del año. Al vivir prácticamente todo el tiempo en plena naturaleza, funda su alimentación en la vegetación espontánea de los bosques o del </w:t>
      </w:r>
      <w:r>
        <w:rPr>
          <w:rFonts w:ascii="Tahoma" w:hAnsi="Tahoma"/>
          <w:color w:val="000000"/>
          <w:spacing w:val="-12"/>
          <w:sz w:val="21"/>
          <w:lang w:val="es-ES"/>
        </w:rPr>
        <w:t xml:space="preserve">monte bajo en invierno y en los altos pastizales de montaña en verano, recibiendo excepcionalmente raciones </w:t>
      </w:r>
      <w:r>
        <w:rPr>
          <w:rFonts w:ascii="Tahoma" w:hAnsi="Tahoma"/>
          <w:color w:val="000000"/>
          <w:spacing w:val="-11"/>
          <w:sz w:val="21"/>
          <w:lang w:val="es-ES"/>
        </w:rPr>
        <w:t>de aprisco cuando el pastoreo es difícil o ciertos estados fisiológicos lo aconsejan (lactación).</w:t>
      </w:r>
    </w:p>
    <w:p w14:paraId="6AD43454" w14:textId="77777777" w:rsidR="0007000B" w:rsidRDefault="0007000B" w:rsidP="0007000B">
      <w:pPr>
        <w:ind w:right="144"/>
        <w:rPr>
          <w:rFonts w:ascii="Tahoma" w:hAnsi="Tahoma"/>
          <w:color w:val="000000"/>
          <w:spacing w:val="-13"/>
          <w:sz w:val="21"/>
          <w:lang w:val="es-ES"/>
        </w:rPr>
      </w:pPr>
      <w:r>
        <w:rPr>
          <w:rFonts w:ascii="Tahoma" w:hAnsi="Tahoma"/>
          <w:color w:val="000000"/>
          <w:spacing w:val="-13"/>
          <w:sz w:val="21"/>
          <w:lang w:val="es-ES"/>
        </w:rPr>
        <w:t xml:space="preserve">Su alta especialización lechera se caracteriza por rendimientos elevados, lactaciones prolongadas y excelente </w:t>
      </w:r>
      <w:r>
        <w:rPr>
          <w:rFonts w:ascii="Tahoma" w:hAnsi="Tahoma"/>
          <w:color w:val="000000"/>
          <w:spacing w:val="-12"/>
          <w:sz w:val="21"/>
          <w:lang w:val="es-ES"/>
        </w:rPr>
        <w:t>facilidad en el ordeño.</w:t>
      </w:r>
    </w:p>
    <w:p w14:paraId="69E862F7" w14:textId="77777777" w:rsidR="0007000B" w:rsidRDefault="0007000B" w:rsidP="0007000B">
      <w:pPr>
        <w:ind w:right="144"/>
        <w:jc w:val="both"/>
        <w:rPr>
          <w:rFonts w:ascii="Tahoma" w:hAnsi="Tahoma"/>
          <w:color w:val="000000"/>
          <w:spacing w:val="-9"/>
          <w:sz w:val="21"/>
          <w:lang w:val="es-ES"/>
        </w:rPr>
      </w:pPr>
      <w:r>
        <w:rPr>
          <w:rFonts w:ascii="Tahoma" w:hAnsi="Tahoma"/>
          <w:color w:val="000000"/>
          <w:spacing w:val="-9"/>
          <w:sz w:val="21"/>
          <w:lang w:val="es-ES"/>
        </w:rPr>
        <w:t>La raza "</w:t>
      </w:r>
      <w:proofErr w:type="spellStart"/>
      <w:r>
        <w:rPr>
          <w:rFonts w:ascii="Tahoma" w:hAnsi="Tahoma"/>
          <w:color w:val="000000"/>
          <w:spacing w:val="-9"/>
          <w:sz w:val="21"/>
          <w:lang w:val="es-ES"/>
        </w:rPr>
        <w:t>Carranzana</w:t>
      </w:r>
      <w:proofErr w:type="spellEnd"/>
      <w:r>
        <w:rPr>
          <w:rFonts w:ascii="Tahoma" w:hAnsi="Tahoma"/>
          <w:color w:val="000000"/>
          <w:spacing w:val="-9"/>
          <w:sz w:val="21"/>
          <w:lang w:val="es-ES"/>
        </w:rPr>
        <w:t xml:space="preserve">" ha sido confundida por algunos tratadistas con la "Latxa" pese a existir notables </w:t>
      </w:r>
      <w:r>
        <w:rPr>
          <w:rFonts w:ascii="Tahoma" w:hAnsi="Tahoma"/>
          <w:color w:val="000000"/>
          <w:spacing w:val="-11"/>
          <w:sz w:val="21"/>
          <w:lang w:val="es-ES"/>
        </w:rPr>
        <w:t xml:space="preserve">diferencias morfológicas y estar ambas netamente diferenciadas por los propios ganaderos locales, de forma </w:t>
      </w:r>
      <w:r>
        <w:rPr>
          <w:rFonts w:ascii="Tahoma" w:hAnsi="Tahoma"/>
          <w:color w:val="000000"/>
          <w:spacing w:val="-12"/>
          <w:sz w:val="21"/>
          <w:lang w:val="es-ES"/>
        </w:rPr>
        <w:t>que en lengua vernácula llaman a la "</w:t>
      </w:r>
      <w:proofErr w:type="spellStart"/>
      <w:r>
        <w:rPr>
          <w:rFonts w:ascii="Tahoma" w:hAnsi="Tahoma"/>
          <w:color w:val="000000"/>
          <w:spacing w:val="-12"/>
          <w:sz w:val="21"/>
          <w:lang w:val="es-ES"/>
        </w:rPr>
        <w:t>Carranzana</w:t>
      </w:r>
      <w:proofErr w:type="spellEnd"/>
      <w:r>
        <w:rPr>
          <w:rFonts w:ascii="Tahoma" w:hAnsi="Tahoma"/>
          <w:color w:val="000000"/>
          <w:spacing w:val="-12"/>
          <w:sz w:val="21"/>
          <w:lang w:val="es-ES"/>
        </w:rPr>
        <w:t>" oveja de los prados ("</w:t>
      </w:r>
      <w:proofErr w:type="spellStart"/>
      <w:r>
        <w:rPr>
          <w:rFonts w:ascii="Tahoma" w:hAnsi="Tahoma"/>
          <w:color w:val="000000"/>
          <w:spacing w:val="-12"/>
          <w:sz w:val="21"/>
          <w:lang w:val="es-ES"/>
        </w:rPr>
        <w:t>selay</w:t>
      </w:r>
      <w:proofErr w:type="spellEnd"/>
      <w:r>
        <w:rPr>
          <w:rFonts w:ascii="Tahoma" w:hAnsi="Tahoma"/>
          <w:color w:val="000000"/>
          <w:spacing w:val="-12"/>
          <w:sz w:val="21"/>
          <w:lang w:val="es-ES"/>
        </w:rPr>
        <w:t xml:space="preserve"> </w:t>
      </w:r>
      <w:proofErr w:type="spellStart"/>
      <w:r>
        <w:rPr>
          <w:rFonts w:ascii="Tahoma" w:hAnsi="Tahoma"/>
          <w:color w:val="000000"/>
          <w:spacing w:val="-12"/>
          <w:sz w:val="21"/>
          <w:lang w:val="es-ES"/>
        </w:rPr>
        <w:t>ardiga</w:t>
      </w:r>
      <w:proofErr w:type="spellEnd"/>
      <w:r>
        <w:rPr>
          <w:rFonts w:ascii="Tahoma" w:hAnsi="Tahoma"/>
          <w:color w:val="000000"/>
          <w:spacing w:val="-12"/>
          <w:sz w:val="21"/>
          <w:lang w:val="es-ES"/>
        </w:rPr>
        <w:t xml:space="preserve">") y a la "Latxa" oveja de </w:t>
      </w:r>
      <w:r>
        <w:rPr>
          <w:rFonts w:ascii="Tahoma" w:hAnsi="Tahoma"/>
          <w:color w:val="000000"/>
          <w:spacing w:val="-10"/>
          <w:sz w:val="21"/>
          <w:lang w:val="es-ES"/>
        </w:rPr>
        <w:t>los zarzales.</w:t>
      </w:r>
    </w:p>
    <w:p w14:paraId="13297FAA" w14:textId="77777777" w:rsidR="0007000B" w:rsidRDefault="0007000B" w:rsidP="0007000B">
      <w:pPr>
        <w:ind w:right="504"/>
        <w:rPr>
          <w:rFonts w:ascii="Tahoma" w:hAnsi="Tahoma"/>
          <w:color w:val="000000"/>
          <w:spacing w:val="-12"/>
          <w:sz w:val="21"/>
          <w:lang w:val="es-ES"/>
        </w:rPr>
      </w:pPr>
      <w:r>
        <w:rPr>
          <w:rFonts w:ascii="Tahoma" w:hAnsi="Tahoma"/>
          <w:color w:val="000000"/>
          <w:spacing w:val="-12"/>
          <w:sz w:val="21"/>
          <w:lang w:val="es-ES"/>
        </w:rPr>
        <w:t>Su principal área de difusión se encuentra en la provincia de Vizcaya y sobre todo en el Valle de Carranza. De buena aptitud lechera, con rendimientos de 160-170 litros en ciento cincuenta días.</w:t>
      </w:r>
    </w:p>
    <w:p w14:paraId="3A135FBF" w14:textId="77777777" w:rsidR="0007000B" w:rsidRDefault="0007000B" w:rsidP="0007000B">
      <w:pPr>
        <w:rPr>
          <w:rFonts w:ascii="Tahoma" w:hAnsi="Tahoma"/>
          <w:color w:val="000000"/>
          <w:spacing w:val="-14"/>
          <w:sz w:val="21"/>
          <w:lang w:val="es-ES"/>
        </w:rPr>
      </w:pPr>
      <w:r>
        <w:rPr>
          <w:rFonts w:ascii="Tahoma" w:hAnsi="Tahoma"/>
          <w:color w:val="000000"/>
          <w:spacing w:val="-14"/>
          <w:sz w:val="21"/>
          <w:lang w:val="es-ES"/>
        </w:rPr>
        <w:t xml:space="preserve">b) </w:t>
      </w:r>
      <w:r>
        <w:rPr>
          <w:rFonts w:ascii="Tahoma" w:hAnsi="Tahoma"/>
          <w:color w:val="000000"/>
          <w:spacing w:val="-14"/>
          <w:sz w:val="21"/>
          <w:u w:val="single"/>
          <w:lang w:val="es-ES"/>
        </w:rPr>
        <w:t xml:space="preserve">Elaboración </w:t>
      </w:r>
    </w:p>
    <w:p w14:paraId="144CE4B4" w14:textId="77777777" w:rsidR="0007000B" w:rsidRDefault="0007000B" w:rsidP="0007000B">
      <w:pPr>
        <w:ind w:right="144"/>
        <w:jc w:val="both"/>
        <w:rPr>
          <w:rFonts w:ascii="Tahoma" w:hAnsi="Tahoma"/>
          <w:color w:val="000000"/>
          <w:spacing w:val="-15"/>
          <w:sz w:val="21"/>
          <w:lang w:val="es-ES"/>
        </w:rPr>
      </w:pPr>
      <w:r>
        <w:rPr>
          <w:rFonts w:ascii="Tahoma" w:hAnsi="Tahoma"/>
          <w:color w:val="000000"/>
          <w:spacing w:val="-15"/>
          <w:sz w:val="21"/>
          <w:lang w:val="es-ES"/>
        </w:rPr>
        <w:t xml:space="preserve">La elaboración tradicional del queso era estacional-aún sigue siéndolo la artesanal- determinada por los ritmos </w:t>
      </w:r>
      <w:r>
        <w:rPr>
          <w:rFonts w:ascii="Tahoma" w:hAnsi="Tahoma"/>
          <w:color w:val="000000"/>
          <w:spacing w:val="-9"/>
          <w:sz w:val="21"/>
          <w:lang w:val="es-ES"/>
        </w:rPr>
        <w:t xml:space="preserve">biológicos de la oveja, centrándose el período de producción más habitual entre marzo y junio, ambos </w:t>
      </w:r>
      <w:r>
        <w:rPr>
          <w:rFonts w:ascii="Tahoma" w:hAnsi="Tahoma"/>
          <w:color w:val="000000"/>
          <w:spacing w:val="-14"/>
          <w:sz w:val="21"/>
          <w:lang w:val="es-ES"/>
        </w:rPr>
        <w:t xml:space="preserve">inclusive, coincidente con la máxima producción de leche y las mejores condiciones de temperatura y humedad </w:t>
      </w:r>
      <w:r>
        <w:rPr>
          <w:rFonts w:ascii="Tahoma" w:hAnsi="Tahoma"/>
          <w:color w:val="000000"/>
          <w:spacing w:val="-15"/>
          <w:sz w:val="21"/>
          <w:lang w:val="es-ES"/>
        </w:rPr>
        <w:t xml:space="preserve">para la elaboración y maduración. No obstante, pueden distinguirse dos tipos de pastores-queseros: los que </w:t>
      </w:r>
      <w:r>
        <w:rPr>
          <w:rFonts w:ascii="Tahoma" w:hAnsi="Tahoma"/>
          <w:color w:val="000000"/>
          <w:spacing w:val="-16"/>
          <w:sz w:val="21"/>
          <w:lang w:val="es-ES"/>
        </w:rPr>
        <w:t xml:space="preserve">transforman toda la leche que producen, teniendo un período de elaboración coincidente con el de ordeño (de </w:t>
      </w:r>
      <w:r>
        <w:rPr>
          <w:rFonts w:ascii="Tahoma" w:hAnsi="Tahoma"/>
          <w:color w:val="000000"/>
          <w:spacing w:val="-13"/>
          <w:sz w:val="21"/>
          <w:lang w:val="es-ES"/>
        </w:rPr>
        <w:t xml:space="preserve">diciembre hasta agosto o septiembre) y los que elaboran sólo 2 </w:t>
      </w:r>
      <w:proofErr w:type="spellStart"/>
      <w:r>
        <w:rPr>
          <w:rFonts w:ascii="Tahoma" w:hAnsi="Tahoma"/>
          <w:color w:val="000000"/>
          <w:spacing w:val="-13"/>
          <w:sz w:val="21"/>
          <w:lang w:val="es-ES"/>
        </w:rPr>
        <w:t>ó</w:t>
      </w:r>
      <w:proofErr w:type="spellEnd"/>
      <w:r>
        <w:rPr>
          <w:rFonts w:ascii="Tahoma" w:hAnsi="Tahoma"/>
          <w:color w:val="000000"/>
          <w:spacing w:val="-13"/>
          <w:sz w:val="21"/>
          <w:lang w:val="es-ES"/>
        </w:rPr>
        <w:t xml:space="preserve"> 3 meses, coincidiendo generalmente con la </w:t>
      </w:r>
      <w:r>
        <w:rPr>
          <w:rFonts w:ascii="Tahoma" w:hAnsi="Tahoma"/>
          <w:color w:val="000000"/>
          <w:spacing w:val="-10"/>
          <w:sz w:val="21"/>
          <w:lang w:val="es-ES"/>
        </w:rPr>
        <w:t>subida a la Sierra.</w:t>
      </w:r>
    </w:p>
    <w:p w14:paraId="64EE7759" w14:textId="77777777" w:rsidR="0007000B" w:rsidRDefault="0007000B" w:rsidP="0007000B">
      <w:pPr>
        <w:ind w:right="144"/>
        <w:jc w:val="both"/>
        <w:rPr>
          <w:rFonts w:ascii="Tahoma" w:hAnsi="Tahoma"/>
          <w:color w:val="000000"/>
          <w:spacing w:val="-13"/>
          <w:sz w:val="21"/>
          <w:lang w:val="es-ES"/>
        </w:rPr>
      </w:pPr>
      <w:r>
        <w:rPr>
          <w:rFonts w:ascii="Tahoma" w:hAnsi="Tahoma"/>
          <w:color w:val="000000"/>
          <w:spacing w:val="-13"/>
          <w:sz w:val="21"/>
          <w:lang w:val="es-ES"/>
        </w:rPr>
        <w:t xml:space="preserve">La elaboración tradicional en la chabola se inicia una vez terminado el ordeño, que dura una hora y media para </w:t>
      </w:r>
      <w:r>
        <w:rPr>
          <w:rFonts w:ascii="Tahoma" w:hAnsi="Tahoma"/>
          <w:color w:val="000000"/>
          <w:spacing w:val="-11"/>
          <w:sz w:val="21"/>
          <w:lang w:val="es-ES"/>
        </w:rPr>
        <w:t xml:space="preserve">las doscientas ovejas que normalmente componen el rebaño. En la cocina de la chabola se filtra la leche con </w:t>
      </w:r>
      <w:r>
        <w:rPr>
          <w:rFonts w:ascii="Tahoma" w:hAnsi="Tahoma"/>
          <w:color w:val="000000"/>
          <w:spacing w:val="-12"/>
          <w:sz w:val="21"/>
          <w:lang w:val="es-ES"/>
        </w:rPr>
        <w:t>un embudo especial lleno de ortigas.</w:t>
      </w:r>
    </w:p>
    <w:p w14:paraId="2B6586BF" w14:textId="77777777" w:rsidR="0007000B" w:rsidRDefault="0007000B" w:rsidP="0007000B">
      <w:pPr>
        <w:ind w:right="144"/>
        <w:jc w:val="both"/>
        <w:rPr>
          <w:rFonts w:ascii="Tahoma" w:hAnsi="Tahoma"/>
          <w:color w:val="000000"/>
          <w:spacing w:val="-12"/>
          <w:sz w:val="21"/>
          <w:lang w:val="es-ES"/>
        </w:rPr>
      </w:pPr>
      <w:r>
        <w:rPr>
          <w:rFonts w:ascii="Tahoma" w:hAnsi="Tahoma"/>
          <w:color w:val="000000"/>
          <w:spacing w:val="-12"/>
          <w:sz w:val="21"/>
          <w:lang w:val="es-ES"/>
        </w:rPr>
        <w:t xml:space="preserve">La coagulación se realiza con cuajo natural procedente de los cuajares de corderos lechales del propio rebaño, </w:t>
      </w:r>
      <w:r>
        <w:rPr>
          <w:rFonts w:ascii="Tahoma" w:hAnsi="Tahoma"/>
          <w:color w:val="000000"/>
          <w:spacing w:val="-11"/>
          <w:sz w:val="21"/>
          <w:lang w:val="es-ES"/>
        </w:rPr>
        <w:t xml:space="preserve">que guardan los pastores en lugares ventilados hasta que se secan. Cuando están secos se corta un pedazo </w:t>
      </w:r>
      <w:r>
        <w:rPr>
          <w:rFonts w:ascii="Tahoma" w:hAnsi="Tahoma"/>
          <w:color w:val="000000"/>
          <w:spacing w:val="-12"/>
          <w:sz w:val="21"/>
          <w:lang w:val="es-ES"/>
        </w:rPr>
        <w:t xml:space="preserve">en proporción a la cantidad de leche a coagular, y después de desmenuzado y macerado en agua tibia con sal </w:t>
      </w:r>
      <w:r>
        <w:rPr>
          <w:rFonts w:ascii="Tahoma" w:hAnsi="Tahoma"/>
          <w:color w:val="000000"/>
          <w:spacing w:val="-13"/>
          <w:sz w:val="21"/>
          <w:lang w:val="es-ES"/>
        </w:rPr>
        <w:t>se añade a la leche, que debe mantenerse a una temperatura cercana a los 30°C.</w:t>
      </w:r>
    </w:p>
    <w:p w14:paraId="70EF1910" w14:textId="77777777" w:rsidR="0007000B" w:rsidRDefault="0007000B" w:rsidP="0007000B">
      <w:pPr>
        <w:ind w:right="144"/>
        <w:jc w:val="both"/>
        <w:rPr>
          <w:rFonts w:ascii="Tahoma" w:hAnsi="Tahoma"/>
          <w:color w:val="000000"/>
          <w:spacing w:val="-13"/>
          <w:sz w:val="21"/>
          <w:lang w:val="es-ES"/>
        </w:rPr>
      </w:pPr>
      <w:r>
        <w:rPr>
          <w:rFonts w:ascii="Tahoma" w:hAnsi="Tahoma"/>
          <w:color w:val="000000"/>
          <w:spacing w:val="-13"/>
          <w:sz w:val="21"/>
          <w:lang w:val="es-ES"/>
        </w:rPr>
        <w:t>Una vez producida la coagulación, con un batidor de madera de acebo ("</w:t>
      </w:r>
      <w:proofErr w:type="spellStart"/>
      <w:r>
        <w:rPr>
          <w:rFonts w:ascii="Tahoma" w:hAnsi="Tahoma"/>
          <w:color w:val="000000"/>
          <w:spacing w:val="-13"/>
          <w:sz w:val="21"/>
          <w:lang w:val="es-ES"/>
        </w:rPr>
        <w:t>maltaza</w:t>
      </w:r>
      <w:proofErr w:type="spellEnd"/>
      <w:r>
        <w:rPr>
          <w:rFonts w:ascii="Tahoma" w:hAnsi="Tahoma"/>
          <w:color w:val="000000"/>
          <w:spacing w:val="-13"/>
          <w:sz w:val="21"/>
          <w:lang w:val="es-ES"/>
        </w:rPr>
        <w:t xml:space="preserve">"), realizan un enérgico batido </w:t>
      </w:r>
      <w:r>
        <w:rPr>
          <w:rFonts w:ascii="Tahoma" w:hAnsi="Tahoma"/>
          <w:color w:val="000000"/>
          <w:spacing w:val="-11"/>
          <w:sz w:val="21"/>
          <w:lang w:val="es-ES"/>
        </w:rPr>
        <w:t xml:space="preserve">de la cuajada hasta que se consiguen granos pequeños, entre el tamaño del grano de arroz y de maíz. La </w:t>
      </w:r>
      <w:r>
        <w:rPr>
          <w:rFonts w:ascii="Tahoma" w:hAnsi="Tahoma"/>
          <w:color w:val="000000"/>
          <w:spacing w:val="-12"/>
          <w:sz w:val="21"/>
          <w:lang w:val="es-ES"/>
        </w:rPr>
        <w:t xml:space="preserve">cuajada ("matón") se deposita en el fondo del recipiente de cuajar y es normal recalentar, ya sea al baño maría o por adición de agua caliente, llegando hasta los 40°C. Después de un reposo se aprieta con las manos la cuajada hasta formar una masa que se trocea en porciones del tamaño aproximado de un queso, que se </w:t>
      </w:r>
      <w:r>
        <w:rPr>
          <w:rFonts w:ascii="Tahoma" w:hAnsi="Tahoma"/>
          <w:color w:val="000000"/>
          <w:spacing w:val="-14"/>
          <w:sz w:val="21"/>
          <w:lang w:val="es-ES"/>
        </w:rPr>
        <w:t>introducen en el molde ("</w:t>
      </w:r>
      <w:proofErr w:type="spellStart"/>
      <w:r>
        <w:rPr>
          <w:rFonts w:ascii="Tahoma" w:hAnsi="Tahoma"/>
          <w:color w:val="000000"/>
          <w:spacing w:val="-14"/>
          <w:sz w:val="21"/>
          <w:lang w:val="es-ES"/>
        </w:rPr>
        <w:t>zimitze</w:t>
      </w:r>
      <w:proofErr w:type="spellEnd"/>
      <w:r>
        <w:rPr>
          <w:rFonts w:ascii="Tahoma" w:hAnsi="Tahoma"/>
          <w:color w:val="000000"/>
          <w:spacing w:val="-14"/>
          <w:sz w:val="21"/>
          <w:lang w:val="es-ES"/>
        </w:rPr>
        <w:t xml:space="preserve">"). Después de un meticuloso </w:t>
      </w:r>
      <w:proofErr w:type="spellStart"/>
      <w:r>
        <w:rPr>
          <w:rFonts w:ascii="Tahoma" w:hAnsi="Tahoma"/>
          <w:color w:val="000000"/>
          <w:spacing w:val="-14"/>
          <w:sz w:val="21"/>
          <w:lang w:val="es-ES"/>
        </w:rPr>
        <w:t>espizcado</w:t>
      </w:r>
      <w:proofErr w:type="spellEnd"/>
      <w:r>
        <w:rPr>
          <w:rFonts w:ascii="Tahoma" w:hAnsi="Tahoma"/>
          <w:color w:val="000000"/>
          <w:spacing w:val="-14"/>
          <w:sz w:val="21"/>
          <w:lang w:val="es-ES"/>
        </w:rPr>
        <w:t xml:space="preserve"> y compactado manual se prensan las </w:t>
      </w:r>
      <w:r>
        <w:rPr>
          <w:rFonts w:ascii="Tahoma" w:hAnsi="Tahoma"/>
          <w:color w:val="000000"/>
          <w:spacing w:val="-13"/>
          <w:sz w:val="21"/>
          <w:lang w:val="es-ES"/>
        </w:rPr>
        <w:t xml:space="preserve">piezas durante diez a doce horas. El salado generalmente por frotación con sal fina y seca, durante uno o dos </w:t>
      </w:r>
      <w:r>
        <w:rPr>
          <w:rFonts w:ascii="Tahoma" w:hAnsi="Tahoma"/>
          <w:color w:val="000000"/>
          <w:sz w:val="21"/>
          <w:lang w:val="es-ES"/>
        </w:rPr>
        <w:t>días.</w:t>
      </w:r>
    </w:p>
    <w:p w14:paraId="1FA16630" w14:textId="77777777" w:rsidR="0007000B" w:rsidRDefault="0007000B" w:rsidP="0007000B">
      <w:pPr>
        <w:ind w:right="144"/>
        <w:rPr>
          <w:rFonts w:ascii="Tahoma" w:hAnsi="Tahoma"/>
          <w:color w:val="000000"/>
          <w:spacing w:val="-10"/>
          <w:sz w:val="21"/>
          <w:lang w:val="es-ES"/>
        </w:rPr>
      </w:pPr>
      <w:r>
        <w:rPr>
          <w:rFonts w:ascii="Tahoma" w:hAnsi="Tahoma"/>
          <w:color w:val="000000"/>
          <w:spacing w:val="-10"/>
          <w:sz w:val="21"/>
          <w:lang w:val="es-ES"/>
        </w:rPr>
        <w:t>La maduración se realiza en un habitáculo especial de la chabola, llamado "</w:t>
      </w:r>
      <w:proofErr w:type="spellStart"/>
      <w:r>
        <w:rPr>
          <w:rFonts w:ascii="Tahoma" w:hAnsi="Tahoma"/>
          <w:color w:val="000000"/>
          <w:spacing w:val="-10"/>
          <w:sz w:val="21"/>
          <w:lang w:val="es-ES"/>
        </w:rPr>
        <w:t>gaztandegui</w:t>
      </w:r>
      <w:proofErr w:type="spellEnd"/>
      <w:r>
        <w:rPr>
          <w:rFonts w:ascii="Tahoma" w:hAnsi="Tahoma"/>
          <w:color w:val="000000"/>
          <w:spacing w:val="-10"/>
          <w:sz w:val="21"/>
          <w:lang w:val="es-ES"/>
        </w:rPr>
        <w:t xml:space="preserve">", bien aislado del </w:t>
      </w:r>
      <w:r>
        <w:rPr>
          <w:rFonts w:ascii="Tahoma" w:hAnsi="Tahoma"/>
          <w:color w:val="000000"/>
          <w:spacing w:val="-13"/>
          <w:sz w:val="21"/>
          <w:lang w:val="es-ES"/>
        </w:rPr>
        <w:t>exterior y con una pequeña ventana orientada al noroeste para aprovechar el viento fresco y húmedo.</w:t>
      </w:r>
    </w:p>
    <w:p w14:paraId="0DD9FE28" w14:textId="77777777" w:rsidR="0007000B" w:rsidRDefault="0007000B" w:rsidP="0007000B">
      <w:pPr>
        <w:ind w:right="144"/>
        <w:jc w:val="both"/>
        <w:rPr>
          <w:rFonts w:ascii="Tahoma" w:hAnsi="Tahoma"/>
          <w:color w:val="000000"/>
          <w:spacing w:val="-15"/>
          <w:sz w:val="21"/>
          <w:lang w:val="es-ES"/>
        </w:rPr>
      </w:pPr>
      <w:r>
        <w:rPr>
          <w:rFonts w:ascii="Tahoma" w:hAnsi="Tahoma"/>
          <w:color w:val="000000"/>
          <w:spacing w:val="-15"/>
          <w:sz w:val="21"/>
          <w:lang w:val="es-ES"/>
        </w:rPr>
        <w:t xml:space="preserve">Dado que las chabolas no disponían de chimenea, el fuego del hogar producía un ahumado espontáneo de los </w:t>
      </w:r>
      <w:r>
        <w:rPr>
          <w:rFonts w:ascii="Tahoma" w:hAnsi="Tahoma"/>
          <w:color w:val="000000"/>
          <w:spacing w:val="-16"/>
          <w:sz w:val="21"/>
          <w:lang w:val="es-ES"/>
        </w:rPr>
        <w:t xml:space="preserve">quesos que estaban en fase de maduración, que en algún momento hizo identificar erróneamente ahumado e </w:t>
      </w:r>
      <w:r>
        <w:rPr>
          <w:rFonts w:ascii="Tahoma" w:hAnsi="Tahoma"/>
          <w:color w:val="000000"/>
          <w:spacing w:val="-6"/>
          <w:sz w:val="21"/>
          <w:lang w:val="es-ES"/>
        </w:rPr>
        <w:t>Idiazabal.</w:t>
      </w:r>
    </w:p>
    <w:p w14:paraId="7EF7F947" w14:textId="77777777" w:rsidR="0007000B" w:rsidRDefault="0007000B" w:rsidP="0007000B">
      <w:pPr>
        <w:spacing w:after="216"/>
        <w:ind w:right="144"/>
        <w:rPr>
          <w:rFonts w:ascii="Tahoma" w:hAnsi="Tahoma"/>
          <w:color w:val="000000"/>
          <w:spacing w:val="-12"/>
          <w:sz w:val="21"/>
          <w:lang w:val="es-ES"/>
        </w:rPr>
      </w:pPr>
      <w:r>
        <w:rPr>
          <w:rFonts w:ascii="Tahoma" w:hAnsi="Tahoma"/>
          <w:color w:val="000000"/>
          <w:spacing w:val="-12"/>
          <w:sz w:val="21"/>
          <w:lang w:val="es-ES"/>
        </w:rPr>
        <w:t xml:space="preserve">Actualmente se comercializa más cantidad de queso sin ahumar que ahumado y éste se realiza de forma </w:t>
      </w:r>
      <w:r>
        <w:rPr>
          <w:rFonts w:ascii="Tahoma" w:hAnsi="Tahoma"/>
          <w:color w:val="000000"/>
          <w:spacing w:val="-14"/>
          <w:sz w:val="21"/>
          <w:lang w:val="es-ES"/>
        </w:rPr>
        <w:t>premeditada y controlada.</w:t>
      </w:r>
    </w:p>
    <w:p w14:paraId="0A231434" w14:textId="77777777" w:rsidR="0007000B" w:rsidRDefault="0007000B" w:rsidP="007D1465">
      <w:pPr>
        <w:pBdr>
          <w:top w:val="single" w:sz="5" w:space="1" w:color="000000"/>
          <w:left w:val="single" w:sz="5" w:space="12" w:color="000000"/>
          <w:bottom w:val="single" w:sz="5" w:space="1" w:color="000000"/>
          <w:right w:val="single" w:sz="5" w:space="7" w:color="000000"/>
        </w:pBdr>
        <w:spacing w:after="576"/>
        <w:ind w:left="673" w:right="144" w:hanging="360"/>
        <w:jc w:val="both"/>
        <w:rPr>
          <w:rFonts w:ascii="Arial" w:hAnsi="Arial"/>
          <w:b/>
          <w:color w:val="000000"/>
          <w:spacing w:val="-3"/>
          <w:w w:val="90"/>
          <w:sz w:val="21"/>
          <w:lang w:val="es-ES"/>
        </w:rPr>
      </w:pPr>
      <w:r>
        <w:rPr>
          <w:rFonts w:ascii="Arial" w:hAnsi="Arial"/>
          <w:b/>
          <w:color w:val="000000"/>
          <w:spacing w:val="-3"/>
          <w:w w:val="90"/>
          <w:sz w:val="21"/>
          <w:lang w:val="es-ES"/>
        </w:rPr>
        <w:t xml:space="preserve">G. AUTORIDADES U ORGANISMOS ENCARGADOS DE VERIFICAR EL CUMPLIMIENTO DE LO </w:t>
      </w:r>
      <w:r>
        <w:rPr>
          <w:rFonts w:ascii="Arial" w:hAnsi="Arial"/>
          <w:b/>
          <w:color w:val="000000"/>
          <w:spacing w:val="-4"/>
          <w:w w:val="90"/>
          <w:sz w:val="21"/>
          <w:lang w:val="es-ES"/>
        </w:rPr>
        <w:t>INDICADO EN EL PLIEGO DE CONDICIONES</w:t>
      </w:r>
    </w:p>
    <w:p w14:paraId="7ECAC8A8" w14:textId="77777777" w:rsidR="0007000B" w:rsidRDefault="0007000B" w:rsidP="0007000B">
      <w:pPr>
        <w:ind w:left="72" w:right="144"/>
        <w:jc w:val="both"/>
        <w:rPr>
          <w:rFonts w:ascii="Tahoma" w:hAnsi="Tahoma"/>
          <w:color w:val="000000"/>
          <w:spacing w:val="-7"/>
          <w:sz w:val="21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518DDF0B" wp14:editId="4AB284B5">
                <wp:simplePos x="0" y="0"/>
                <wp:positionH relativeFrom="column">
                  <wp:posOffset>0</wp:posOffset>
                </wp:positionH>
                <wp:positionV relativeFrom="paragraph">
                  <wp:posOffset>9116695</wp:posOffset>
                </wp:positionV>
                <wp:extent cx="5600700" cy="118110"/>
                <wp:effectExtent l="0" t="1270" r="0" b="4445"/>
                <wp:wrapSquare wrapText="bothSides"/>
                <wp:docPr id="1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18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CD111F" w14:textId="77777777" w:rsidR="0007000B" w:rsidRDefault="0007000B" w:rsidP="0007000B">
                            <w:pPr>
                              <w:spacing w:line="204" w:lineRule="auto"/>
                              <w:ind w:right="144"/>
                              <w:jc w:val="right"/>
                              <w:rPr>
                                <w:rFonts w:ascii="Arial" w:hAnsi="Arial"/>
                                <w:color w:val="000000"/>
                                <w:sz w:val="19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9"/>
                                <w:lang w:val="es-ES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DDF0B" id="_x0000_s1037" type="#_x0000_t202" style="position:absolute;left:0;text-align:left;margin-left:0;margin-top:717.85pt;width:441pt;height:9.3pt;z-index:-2516495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" filled="f" stroked="f">
                <v:textbox inset="0,0,0,0">
                  <w:txbxContent>
                    <w:p w14:paraId="3BCD111F" w14:textId="77777777" w:rsidR="0007000B" w:rsidRDefault="0007000B" w:rsidP="0007000B">
                      <w:pPr>
                        <w:spacing w:line="204" w:lineRule="auto"/>
                        <w:ind w:right="144"/>
                        <w:jc w:val="right"/>
                        <w:rPr>
                          <w:rFonts w:ascii="Arial" w:hAnsi="Arial"/>
                          <w:color w:val="000000"/>
                          <w:sz w:val="19"/>
                          <w:lang w:val="es-ES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9"/>
                          <w:lang w:val="es-ES"/>
                        </w:rPr>
                        <w:t>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ahoma" w:hAnsi="Tahoma"/>
          <w:color w:val="000000"/>
          <w:spacing w:val="-7"/>
          <w:sz w:val="21"/>
          <w:lang w:val="es-ES"/>
        </w:rPr>
        <w:t xml:space="preserve">La verificación del cumplimiento de las condiciones descritas en este Pliego de Condiciones de la </w:t>
      </w:r>
      <w:r>
        <w:rPr>
          <w:rFonts w:ascii="Tahoma" w:hAnsi="Tahoma"/>
          <w:color w:val="000000"/>
          <w:spacing w:val="-13"/>
          <w:sz w:val="21"/>
          <w:lang w:val="es-ES"/>
        </w:rPr>
        <w:t xml:space="preserve">Denominación de Origen Protegida «Idiazabal» es competencia de la Dirección General de la Industria </w:t>
      </w:r>
      <w:r>
        <w:rPr>
          <w:rFonts w:ascii="Tahoma" w:hAnsi="Tahoma"/>
          <w:color w:val="000000"/>
          <w:spacing w:val="-12"/>
          <w:sz w:val="21"/>
          <w:lang w:val="es-ES"/>
        </w:rPr>
        <w:t>Alimentaria del Ministerio de Agricultura, Alimentación y Medio Ambiente.</w:t>
      </w:r>
    </w:p>
    <w:p w14:paraId="4480D6F5" w14:textId="77777777" w:rsidR="0007000B" w:rsidRDefault="0007000B" w:rsidP="0007000B">
      <w:pPr>
        <w:ind w:left="432"/>
        <w:rPr>
          <w:rFonts w:ascii="Tahoma" w:hAnsi="Tahoma"/>
          <w:color w:val="000000"/>
          <w:spacing w:val="-13"/>
          <w:sz w:val="21"/>
          <w:lang w:val="es-ES"/>
        </w:rPr>
      </w:pPr>
      <w:r>
        <w:rPr>
          <w:rFonts w:ascii="Tahoma" w:hAnsi="Tahoma"/>
          <w:color w:val="000000"/>
          <w:spacing w:val="-13"/>
          <w:sz w:val="21"/>
          <w:lang w:val="es-ES"/>
        </w:rPr>
        <w:t>Dirección: Paseo Infanta Isabel, 1</w:t>
      </w:r>
    </w:p>
    <w:p w14:paraId="1DC34DA6" w14:textId="77777777" w:rsidR="0007000B" w:rsidRDefault="0007000B" w:rsidP="0007000B">
      <w:pPr>
        <w:spacing w:after="144" w:line="194" w:lineRule="auto"/>
        <w:ind w:left="432"/>
        <w:rPr>
          <w:rFonts w:ascii="Tahoma" w:hAnsi="Tahoma"/>
          <w:color w:val="000000"/>
          <w:spacing w:val="-6"/>
          <w:sz w:val="21"/>
          <w:lang w:val="es-ES"/>
        </w:rPr>
      </w:pPr>
      <w:r>
        <w:rPr>
          <w:rFonts w:ascii="Tahoma" w:hAnsi="Tahoma"/>
          <w:color w:val="000000"/>
          <w:spacing w:val="-6"/>
          <w:sz w:val="21"/>
          <w:lang w:val="es-ES"/>
        </w:rPr>
        <w:t>28014 Madrid</w:t>
      </w:r>
    </w:p>
    <w:p w14:paraId="68868835" w14:textId="77777777" w:rsidR="0007000B" w:rsidRDefault="0007000B" w:rsidP="0007000B">
      <w:pPr>
        <w:pBdr>
          <w:top w:val="single" w:sz="5" w:space="1" w:color="000000"/>
          <w:left w:val="single" w:sz="5" w:space="3" w:color="000000"/>
          <w:bottom w:val="single" w:sz="5" w:space="0" w:color="000000"/>
          <w:right w:val="single" w:sz="5" w:space="0" w:color="000000"/>
        </w:pBdr>
        <w:ind w:left="72"/>
        <w:rPr>
          <w:rFonts w:ascii="Arial" w:hAnsi="Arial"/>
          <w:b/>
          <w:color w:val="000000"/>
          <w:w w:val="85"/>
          <w:lang w:val="es-ES"/>
        </w:rPr>
      </w:pPr>
      <w:r>
        <w:rPr>
          <w:rFonts w:ascii="Arial" w:hAnsi="Arial"/>
          <w:b/>
          <w:color w:val="000000"/>
          <w:w w:val="85"/>
          <w:lang w:val="es-ES"/>
        </w:rPr>
        <w:t>H. ETIQUETADO</w:t>
      </w:r>
    </w:p>
    <w:p w14:paraId="0C244E38" w14:textId="77777777" w:rsidR="0007000B" w:rsidRDefault="0007000B" w:rsidP="0007000B">
      <w:pPr>
        <w:spacing w:before="108"/>
        <w:ind w:left="144" w:right="144"/>
        <w:rPr>
          <w:rFonts w:ascii="Tahoma" w:hAnsi="Tahoma"/>
          <w:color w:val="000000"/>
          <w:spacing w:val="-16"/>
          <w:sz w:val="21"/>
          <w:lang w:val="es-ES"/>
        </w:rPr>
      </w:pPr>
      <w:r>
        <w:rPr>
          <w:rFonts w:ascii="Tahoma" w:hAnsi="Tahoma"/>
          <w:color w:val="000000"/>
          <w:spacing w:val="-16"/>
          <w:sz w:val="21"/>
          <w:lang w:val="es-ES"/>
        </w:rPr>
        <w:t>La identificación y el etiquetado de los quesos amparados por la Denominación de Origen Protegida Idiazabal, será del siguiente modo:</w:t>
      </w:r>
    </w:p>
    <w:p w14:paraId="67D98293" w14:textId="77777777" w:rsidR="0007000B" w:rsidRDefault="0007000B" w:rsidP="0007000B">
      <w:pPr>
        <w:spacing w:before="144" w:line="194" w:lineRule="auto"/>
        <w:ind w:left="216"/>
        <w:rPr>
          <w:rFonts w:ascii="Tahoma" w:hAnsi="Tahoma"/>
          <w:color w:val="000000"/>
          <w:spacing w:val="-10"/>
          <w:sz w:val="21"/>
          <w:lang w:val="es-ES"/>
        </w:rPr>
      </w:pPr>
      <w:r>
        <w:rPr>
          <w:rFonts w:ascii="Tahoma" w:hAnsi="Tahoma"/>
          <w:color w:val="000000"/>
          <w:spacing w:val="-10"/>
          <w:sz w:val="21"/>
          <w:lang w:val="es-ES"/>
        </w:rPr>
        <w:t>Placa de caseína:</w:t>
      </w:r>
    </w:p>
    <w:p w14:paraId="1E731F24" w14:textId="77777777" w:rsidR="0007000B" w:rsidRDefault="0007000B" w:rsidP="0007000B">
      <w:pPr>
        <w:spacing w:before="144"/>
        <w:ind w:left="288" w:right="144"/>
        <w:jc w:val="both"/>
        <w:rPr>
          <w:rFonts w:ascii="Tahoma" w:hAnsi="Tahoma"/>
          <w:color w:val="000000"/>
          <w:spacing w:val="-9"/>
          <w:sz w:val="21"/>
          <w:lang w:val="es-ES"/>
        </w:rPr>
      </w:pPr>
      <w:r>
        <w:rPr>
          <w:rFonts w:ascii="Tahoma" w:hAnsi="Tahoma"/>
          <w:color w:val="000000"/>
          <w:spacing w:val="-9"/>
          <w:sz w:val="21"/>
          <w:lang w:val="es-ES"/>
        </w:rPr>
        <w:t xml:space="preserve">Todos los quesos amparados por la Denominación de Origen Protegida Idiazabal deberán estar </w:t>
      </w:r>
      <w:r>
        <w:rPr>
          <w:rFonts w:ascii="Tahoma" w:hAnsi="Tahoma"/>
          <w:color w:val="000000"/>
          <w:spacing w:val="-13"/>
          <w:sz w:val="21"/>
          <w:lang w:val="es-ES"/>
        </w:rPr>
        <w:t xml:space="preserve">identificados por la placa de caseína gestionada por la entidad de gestión. Esta placa de caseína estará </w:t>
      </w:r>
      <w:r>
        <w:rPr>
          <w:rFonts w:ascii="Tahoma" w:hAnsi="Tahoma"/>
          <w:color w:val="000000"/>
          <w:spacing w:val="-12"/>
          <w:sz w:val="21"/>
          <w:lang w:val="es-ES"/>
        </w:rPr>
        <w:t>seriada y numerada. Habrá de colocarse en la fase de moldeado o prensado del queso.</w:t>
      </w:r>
    </w:p>
    <w:p w14:paraId="417E6478" w14:textId="77777777" w:rsidR="0007000B" w:rsidRDefault="0007000B" w:rsidP="0007000B">
      <w:pPr>
        <w:spacing w:before="108"/>
        <w:ind w:left="288" w:right="144"/>
        <w:jc w:val="both"/>
        <w:rPr>
          <w:rFonts w:ascii="Tahoma" w:hAnsi="Tahoma"/>
          <w:color w:val="000000"/>
          <w:spacing w:val="-12"/>
          <w:sz w:val="21"/>
          <w:lang w:val="es-ES"/>
        </w:rPr>
      </w:pPr>
      <w:r>
        <w:rPr>
          <w:rFonts w:ascii="Tahoma" w:hAnsi="Tahoma"/>
          <w:color w:val="000000"/>
          <w:spacing w:val="-12"/>
          <w:sz w:val="21"/>
          <w:lang w:val="es-ES"/>
        </w:rPr>
        <w:t xml:space="preserve">Solo podrán expedirse al mercado quesos con placa de caseína suministrada por la entidad de gestión que no vayan etiquetados ni </w:t>
      </w:r>
      <w:proofErr w:type="spellStart"/>
      <w:r>
        <w:rPr>
          <w:rFonts w:ascii="Tahoma" w:hAnsi="Tahoma"/>
          <w:color w:val="000000"/>
          <w:spacing w:val="-12"/>
          <w:sz w:val="21"/>
          <w:lang w:val="es-ES"/>
        </w:rPr>
        <w:t>contraetiquetados</w:t>
      </w:r>
      <w:proofErr w:type="spellEnd"/>
      <w:r>
        <w:rPr>
          <w:rFonts w:ascii="Tahoma" w:hAnsi="Tahoma"/>
          <w:color w:val="000000"/>
          <w:spacing w:val="-12"/>
          <w:sz w:val="21"/>
          <w:lang w:val="es-ES"/>
        </w:rPr>
        <w:t xml:space="preserve"> como Idiazabal, en los casos de descalificación de los quesos para ser amparados por la Denominación.</w:t>
      </w:r>
    </w:p>
    <w:p w14:paraId="28E138DF" w14:textId="77777777" w:rsidR="0007000B" w:rsidRDefault="0007000B" w:rsidP="0007000B">
      <w:pPr>
        <w:spacing w:before="144"/>
        <w:ind w:left="144"/>
        <w:rPr>
          <w:rFonts w:ascii="Tahoma" w:hAnsi="Tahoma"/>
          <w:color w:val="000000"/>
          <w:spacing w:val="-12"/>
          <w:sz w:val="21"/>
          <w:lang w:val="es-ES"/>
        </w:rPr>
      </w:pPr>
      <w:r>
        <w:rPr>
          <w:rFonts w:ascii="Tahoma" w:hAnsi="Tahoma"/>
          <w:color w:val="000000"/>
          <w:spacing w:val="-12"/>
          <w:sz w:val="21"/>
          <w:lang w:val="es-ES"/>
        </w:rPr>
        <w:t>Etiquetas comerciales:</w:t>
      </w:r>
    </w:p>
    <w:p w14:paraId="7BAF3D80" w14:textId="104E916C" w:rsidR="006B0D27" w:rsidRPr="00EB38DE" w:rsidRDefault="0007000B" w:rsidP="0007000B">
      <w:pPr>
        <w:spacing w:before="108"/>
        <w:ind w:left="288" w:right="144"/>
        <w:jc w:val="both"/>
        <w:rPr>
          <w:rFonts w:ascii="Tahoma" w:hAnsi="Tahoma"/>
          <w:color w:val="000000"/>
          <w:spacing w:val="-11"/>
          <w:sz w:val="21"/>
          <w:lang w:val="es-ES_tradnl"/>
        </w:rPr>
      </w:pPr>
      <w:r>
        <w:rPr>
          <w:rFonts w:ascii="Tahoma" w:hAnsi="Tahoma"/>
          <w:color w:val="000000"/>
          <w:spacing w:val="-11"/>
          <w:sz w:val="21"/>
          <w:lang w:val="es-ES"/>
        </w:rPr>
        <w:t xml:space="preserve">Las etiquetas comerciales con las que se expidan al mercado los quesos amparados, bien en piezas </w:t>
      </w:r>
      <w:r>
        <w:rPr>
          <w:rFonts w:ascii="Tahoma" w:hAnsi="Tahoma"/>
          <w:color w:val="000000"/>
          <w:spacing w:val="-12"/>
          <w:sz w:val="21"/>
          <w:lang w:val="es-ES"/>
        </w:rPr>
        <w:t xml:space="preserve">enteras, o bien en porciones, además de los datos que con carácter general determine la legislación </w:t>
      </w:r>
      <w:r>
        <w:rPr>
          <w:rFonts w:ascii="Tahoma" w:hAnsi="Tahoma"/>
          <w:color w:val="000000"/>
          <w:spacing w:val="-13"/>
          <w:sz w:val="21"/>
          <w:lang w:val="es-ES"/>
        </w:rPr>
        <w:t>vigente, deberán incluir obligatoriamente, de forma destacada, el nombre y logotipo de la Denominación de Origen Protegida, en el formato, posición y tamaño que la entidad de gestión determine.</w:t>
      </w:r>
      <w:r w:rsidR="006B0D27" w:rsidRPr="00EB38DE">
        <w:rPr>
          <w:rFonts w:ascii="Tahoma" w:hAnsi="Tahoma"/>
          <w:color w:val="000000"/>
          <w:spacing w:val="-11"/>
          <w:sz w:val="21"/>
          <w:lang w:val="es-ES_tradnl"/>
        </w:rPr>
        <w:t xml:space="preserve">Para los quesos elaborados exclusivamente con leche propia </w:t>
      </w:r>
      <w:r w:rsidR="006B0D27" w:rsidRPr="006B0D27">
        <w:rPr>
          <w:rFonts w:ascii="Tahoma" w:hAnsi="Tahoma"/>
          <w:color w:val="000000"/>
          <w:spacing w:val="-11"/>
          <w:sz w:val="21"/>
          <w:lang w:val="es-ES_tradnl"/>
        </w:rPr>
        <w:t xml:space="preserve">conforme a lo previsto en el </w:t>
      </w:r>
      <w:r w:rsidR="006B0D27" w:rsidRPr="00EB38DE">
        <w:rPr>
          <w:rFonts w:ascii="Tahoma" w:hAnsi="Tahoma"/>
          <w:color w:val="000000"/>
          <w:spacing w:val="-11"/>
          <w:sz w:val="21"/>
          <w:lang w:val="es-ES_tradnl"/>
        </w:rPr>
        <w:t xml:space="preserve">Manual de Uso y Gestión de los Elementos de Identificación y el Etiquetado, se podrá añadir la leyenda </w:t>
      </w:r>
      <w:r w:rsidR="006B0D27">
        <w:rPr>
          <w:rFonts w:ascii="Tahoma" w:hAnsi="Tahoma"/>
          <w:color w:val="000000"/>
          <w:spacing w:val="-11"/>
          <w:sz w:val="21"/>
          <w:lang w:val="es-ES_tradnl"/>
        </w:rPr>
        <w:t>“</w:t>
      </w:r>
      <w:proofErr w:type="spellStart"/>
      <w:r w:rsidR="006B0D27" w:rsidRPr="00EB38DE">
        <w:rPr>
          <w:rFonts w:ascii="Tahoma" w:hAnsi="Tahoma"/>
          <w:i/>
          <w:color w:val="000000"/>
          <w:spacing w:val="-11"/>
          <w:sz w:val="21"/>
          <w:lang w:val="es-ES_tradnl"/>
        </w:rPr>
        <w:t>baserrikoa</w:t>
      </w:r>
      <w:proofErr w:type="spellEnd"/>
      <w:r w:rsidR="006B0D27" w:rsidRPr="00EB38DE">
        <w:rPr>
          <w:rFonts w:ascii="Tahoma" w:hAnsi="Tahoma"/>
          <w:i/>
          <w:color w:val="000000"/>
          <w:spacing w:val="-11"/>
          <w:sz w:val="21"/>
          <w:lang w:val="es-ES_tradnl"/>
        </w:rPr>
        <w:t xml:space="preserve"> - de caserío</w:t>
      </w:r>
      <w:r w:rsidR="00574A1A">
        <w:rPr>
          <w:rFonts w:ascii="Tahoma" w:hAnsi="Tahoma"/>
          <w:i/>
          <w:color w:val="000000"/>
          <w:spacing w:val="-11"/>
          <w:sz w:val="21"/>
          <w:lang w:val="es-ES_tradnl"/>
        </w:rPr>
        <w:t>”</w:t>
      </w:r>
      <w:r w:rsidR="006B0D27" w:rsidRPr="00EB38DE">
        <w:rPr>
          <w:rFonts w:ascii="Tahoma" w:hAnsi="Tahoma"/>
          <w:i/>
          <w:color w:val="000000"/>
          <w:spacing w:val="-11"/>
          <w:sz w:val="21"/>
          <w:lang w:val="es-ES_tradnl"/>
        </w:rPr>
        <w:t xml:space="preserve"> </w:t>
      </w:r>
      <w:r w:rsidR="006B0D27" w:rsidRPr="00EB38DE">
        <w:rPr>
          <w:rFonts w:ascii="Tahoma" w:hAnsi="Tahoma"/>
          <w:color w:val="000000"/>
          <w:spacing w:val="-11"/>
          <w:sz w:val="21"/>
          <w:lang w:val="es-ES_tradnl"/>
        </w:rPr>
        <w:t xml:space="preserve">al </w:t>
      </w:r>
      <w:r w:rsidR="006B0D27" w:rsidRPr="006B0D27">
        <w:rPr>
          <w:rFonts w:ascii="Tahoma" w:hAnsi="Tahoma"/>
          <w:color w:val="000000"/>
          <w:spacing w:val="-11"/>
          <w:sz w:val="21"/>
          <w:lang w:val="es-ES_tradnl"/>
        </w:rPr>
        <w:t>logotipo de la Denominación de Origen Protegida</w:t>
      </w:r>
      <w:r w:rsidR="006B0D27">
        <w:rPr>
          <w:rFonts w:ascii="Tahoma" w:hAnsi="Tahoma"/>
          <w:color w:val="000000"/>
          <w:spacing w:val="-11"/>
          <w:sz w:val="21"/>
          <w:lang w:val="es-ES_tradnl"/>
        </w:rPr>
        <w:t xml:space="preserve"> </w:t>
      </w:r>
      <w:r w:rsidR="006B0D27" w:rsidRPr="006B0D27">
        <w:rPr>
          <w:rFonts w:ascii="Tahoma" w:hAnsi="Tahoma"/>
          <w:color w:val="000000"/>
          <w:spacing w:val="-11"/>
          <w:sz w:val="21"/>
          <w:lang w:val="es-ES"/>
        </w:rPr>
        <w:t>«Idiazabal»</w:t>
      </w:r>
      <w:r w:rsidR="006B0D27" w:rsidRPr="006B0D27">
        <w:rPr>
          <w:rFonts w:ascii="Tahoma" w:hAnsi="Tahoma"/>
          <w:color w:val="000000"/>
          <w:spacing w:val="-11"/>
          <w:sz w:val="21"/>
          <w:lang w:val="es-ES_tradnl"/>
        </w:rPr>
        <w:t xml:space="preserve">, </w:t>
      </w:r>
      <w:r w:rsidR="006B0D27" w:rsidRPr="00EB38DE">
        <w:rPr>
          <w:rFonts w:ascii="Tahoma" w:hAnsi="Tahoma"/>
          <w:color w:val="000000"/>
          <w:spacing w:val="-11"/>
          <w:sz w:val="21"/>
          <w:lang w:val="es-ES_tradnl"/>
        </w:rPr>
        <w:t>en el formato, posición y tamaño que la entidad de gestión determine</w:t>
      </w:r>
      <w:r w:rsidR="006B0D27">
        <w:rPr>
          <w:rFonts w:ascii="Tahoma" w:hAnsi="Tahoma"/>
          <w:color w:val="000000"/>
          <w:spacing w:val="-11"/>
          <w:sz w:val="21"/>
          <w:lang w:val="es-ES_tradnl"/>
        </w:rPr>
        <w:t>.</w:t>
      </w:r>
    </w:p>
    <w:p w14:paraId="0CD74C8B" w14:textId="4B44ECA8" w:rsidR="0007000B" w:rsidRDefault="0007000B" w:rsidP="0013505C">
      <w:pPr>
        <w:spacing w:before="144" w:line="266" w:lineRule="auto"/>
        <w:ind w:left="288" w:right="144"/>
        <w:jc w:val="both"/>
        <w:rPr>
          <w:rFonts w:ascii="Tahoma" w:hAnsi="Tahoma"/>
          <w:color w:val="000000"/>
          <w:spacing w:val="-14"/>
          <w:sz w:val="21"/>
          <w:lang w:val="es-ES"/>
        </w:rPr>
      </w:pPr>
      <w:r>
        <w:rPr>
          <w:rFonts w:ascii="Tahoma" w:hAnsi="Tahoma"/>
          <w:color w:val="000000"/>
          <w:spacing w:val="-14"/>
          <w:sz w:val="21"/>
          <w:lang w:val="es-ES"/>
        </w:rPr>
        <w:t>Todos los quesos y las cuñas (o porciones) serán etiquetados en quesería</w:t>
      </w:r>
      <w:r w:rsidR="00203AC7">
        <w:rPr>
          <w:rFonts w:ascii="Tahoma" w:hAnsi="Tahoma"/>
          <w:color w:val="000000"/>
          <w:spacing w:val="-14"/>
          <w:sz w:val="21"/>
          <w:lang w:val="es-ES"/>
        </w:rPr>
        <w:t>s</w:t>
      </w:r>
      <w:r>
        <w:rPr>
          <w:rFonts w:ascii="Tahoma" w:hAnsi="Tahoma"/>
          <w:color w:val="000000"/>
          <w:spacing w:val="-14"/>
          <w:sz w:val="21"/>
          <w:lang w:val="es-ES"/>
        </w:rPr>
        <w:t xml:space="preserve"> inscrita</w:t>
      </w:r>
      <w:r w:rsidR="00203AC7">
        <w:rPr>
          <w:rFonts w:ascii="Tahoma" w:hAnsi="Tahoma"/>
          <w:color w:val="000000"/>
          <w:spacing w:val="-14"/>
          <w:sz w:val="21"/>
          <w:lang w:val="es-ES"/>
        </w:rPr>
        <w:t xml:space="preserve">s </w:t>
      </w:r>
      <w:r w:rsidR="00203AC7">
        <w:rPr>
          <w:rFonts w:ascii="Tahoma" w:hAnsi="Tahoma"/>
          <w:color w:val="000000"/>
          <w:spacing w:val="-14"/>
          <w:sz w:val="21"/>
          <w:lang w:val="es-ES_tradnl"/>
        </w:rPr>
        <w:t>en los Registros de la DOP</w:t>
      </w:r>
      <w:r>
        <w:rPr>
          <w:rFonts w:ascii="Tahoma" w:hAnsi="Tahoma"/>
          <w:color w:val="000000"/>
          <w:spacing w:val="-14"/>
          <w:sz w:val="21"/>
          <w:lang w:val="es-ES"/>
        </w:rPr>
        <w:t>.</w:t>
      </w:r>
    </w:p>
    <w:p w14:paraId="3AA0197C" w14:textId="77777777" w:rsidR="0007000B" w:rsidRDefault="0007000B" w:rsidP="0007000B">
      <w:pPr>
        <w:spacing w:before="108"/>
        <w:ind w:left="288" w:right="144"/>
        <w:jc w:val="both"/>
        <w:rPr>
          <w:rFonts w:ascii="Tahoma" w:hAnsi="Tahoma"/>
          <w:color w:val="000000"/>
          <w:spacing w:val="-11"/>
          <w:sz w:val="21"/>
          <w:lang w:val="es-ES"/>
        </w:rPr>
      </w:pPr>
      <w:r>
        <w:rPr>
          <w:rFonts w:ascii="Tahoma" w:hAnsi="Tahoma"/>
          <w:color w:val="000000"/>
          <w:spacing w:val="-11"/>
          <w:sz w:val="21"/>
          <w:lang w:val="es-ES"/>
        </w:rPr>
        <w:t xml:space="preserve">Las etiquetas comerciales utilizadas por los operadores, para producto amparado por la Denominación </w:t>
      </w:r>
      <w:r>
        <w:rPr>
          <w:rFonts w:ascii="Tahoma" w:hAnsi="Tahoma"/>
          <w:color w:val="000000"/>
          <w:spacing w:val="-5"/>
          <w:sz w:val="21"/>
          <w:lang w:val="es-ES"/>
        </w:rPr>
        <w:t xml:space="preserve">de Origen Protegida Idiazabal, serán revisadas a efectos de asegurar el correcto uso de la </w:t>
      </w:r>
      <w:r>
        <w:rPr>
          <w:rFonts w:ascii="Tahoma" w:hAnsi="Tahoma"/>
          <w:color w:val="000000"/>
          <w:spacing w:val="-12"/>
          <w:sz w:val="21"/>
          <w:lang w:val="es-ES"/>
        </w:rPr>
        <w:t>Denominación y velar por evitar la confusión de los consumidores.</w:t>
      </w:r>
    </w:p>
    <w:p w14:paraId="2AFE6B3C" w14:textId="77777777" w:rsidR="0007000B" w:rsidRDefault="0007000B" w:rsidP="0007000B">
      <w:pPr>
        <w:spacing w:before="144"/>
        <w:ind w:left="144"/>
        <w:rPr>
          <w:rFonts w:ascii="Tahoma" w:hAnsi="Tahoma"/>
          <w:color w:val="000000"/>
          <w:spacing w:val="-14"/>
          <w:sz w:val="21"/>
          <w:lang w:val="es-ES"/>
        </w:rPr>
      </w:pPr>
      <w:proofErr w:type="spellStart"/>
      <w:r>
        <w:rPr>
          <w:rFonts w:ascii="Tahoma" w:hAnsi="Tahoma"/>
          <w:color w:val="000000"/>
          <w:spacing w:val="-14"/>
          <w:sz w:val="21"/>
          <w:lang w:val="es-ES"/>
        </w:rPr>
        <w:t>Contraetiquetas</w:t>
      </w:r>
      <w:proofErr w:type="spellEnd"/>
      <w:r>
        <w:rPr>
          <w:rFonts w:ascii="Tahoma" w:hAnsi="Tahoma"/>
          <w:color w:val="000000"/>
          <w:spacing w:val="-14"/>
          <w:sz w:val="21"/>
          <w:lang w:val="es-ES"/>
        </w:rPr>
        <w:t>:</w:t>
      </w:r>
    </w:p>
    <w:p w14:paraId="7D64B7AE" w14:textId="77777777" w:rsidR="0007000B" w:rsidRDefault="0007000B" w:rsidP="0007000B">
      <w:pPr>
        <w:spacing w:before="108"/>
        <w:ind w:left="288" w:right="144"/>
        <w:jc w:val="both"/>
        <w:rPr>
          <w:rFonts w:ascii="Tahoma" w:hAnsi="Tahoma"/>
          <w:color w:val="000000"/>
          <w:spacing w:val="-12"/>
          <w:sz w:val="21"/>
          <w:lang w:val="es-ES"/>
        </w:rPr>
      </w:pPr>
      <w:r>
        <w:rPr>
          <w:rFonts w:ascii="Tahoma" w:hAnsi="Tahoma"/>
          <w:color w:val="000000"/>
          <w:spacing w:val="-12"/>
          <w:sz w:val="21"/>
          <w:lang w:val="es-ES"/>
        </w:rPr>
        <w:t xml:space="preserve">Todos los quesos amparados por la Denominación de Origen Protegida Idiazabal dispuestos para el </w:t>
      </w:r>
      <w:r>
        <w:rPr>
          <w:rFonts w:ascii="Tahoma" w:hAnsi="Tahoma"/>
          <w:color w:val="000000"/>
          <w:spacing w:val="-15"/>
          <w:sz w:val="21"/>
          <w:lang w:val="es-ES"/>
        </w:rPr>
        <w:t xml:space="preserve">consumo y, en su caso, las porciones, deberán ir provistos de una </w:t>
      </w:r>
      <w:proofErr w:type="spellStart"/>
      <w:r>
        <w:rPr>
          <w:rFonts w:ascii="Tahoma" w:hAnsi="Tahoma"/>
          <w:color w:val="000000"/>
          <w:spacing w:val="-15"/>
          <w:sz w:val="21"/>
          <w:lang w:val="es-ES"/>
        </w:rPr>
        <w:t>contraetiqueta</w:t>
      </w:r>
      <w:proofErr w:type="spellEnd"/>
      <w:r>
        <w:rPr>
          <w:rFonts w:ascii="Tahoma" w:hAnsi="Tahoma"/>
          <w:color w:val="000000"/>
          <w:spacing w:val="-15"/>
          <w:sz w:val="21"/>
          <w:lang w:val="es-ES"/>
        </w:rPr>
        <w:t xml:space="preserve">, seriada y numerada </w:t>
      </w:r>
      <w:r>
        <w:rPr>
          <w:rFonts w:ascii="Tahoma" w:hAnsi="Tahoma"/>
          <w:color w:val="000000"/>
          <w:spacing w:val="-9"/>
          <w:sz w:val="21"/>
          <w:lang w:val="es-ES"/>
        </w:rPr>
        <w:t xml:space="preserve">unitariamente y codificada según el tamaño y formato de queso que certifica. Llevará la palabra </w:t>
      </w:r>
      <w:r>
        <w:rPr>
          <w:rFonts w:ascii="Tahoma" w:hAnsi="Tahoma"/>
          <w:color w:val="000000"/>
          <w:spacing w:val="-8"/>
          <w:sz w:val="21"/>
          <w:lang w:val="es-ES"/>
        </w:rPr>
        <w:t xml:space="preserve">"Idiazabal" y el logotipo de la entidad de gestión, y será colocada de acuerdo con la normativa </w:t>
      </w:r>
      <w:r>
        <w:rPr>
          <w:rFonts w:ascii="Tahoma" w:hAnsi="Tahoma"/>
          <w:color w:val="000000"/>
          <w:spacing w:val="-15"/>
          <w:sz w:val="21"/>
          <w:lang w:val="es-ES"/>
        </w:rPr>
        <w:t xml:space="preserve">establecida a estos efectos por esta entidad de forma que no permita una segunda utilización de tales </w:t>
      </w:r>
      <w:r>
        <w:rPr>
          <w:rFonts w:ascii="Tahoma" w:hAnsi="Tahoma"/>
          <w:color w:val="000000"/>
          <w:spacing w:val="-6"/>
          <w:sz w:val="21"/>
          <w:lang w:val="es-ES"/>
        </w:rPr>
        <w:t>distintivos.</w:t>
      </w:r>
    </w:p>
    <w:p w14:paraId="1BE79B14" w14:textId="77777777" w:rsidR="0007000B" w:rsidRDefault="0007000B" w:rsidP="0007000B">
      <w:pPr>
        <w:spacing w:before="540"/>
        <w:ind w:left="144" w:right="144"/>
        <w:rPr>
          <w:rFonts w:ascii="Tahoma" w:hAnsi="Tahoma"/>
          <w:color w:val="000000"/>
          <w:spacing w:val="-12"/>
          <w:sz w:val="21"/>
          <w:lang w:val="es-ES"/>
        </w:rPr>
      </w:pPr>
      <w:r>
        <w:rPr>
          <w:rFonts w:ascii="Tahoma" w:hAnsi="Tahoma"/>
          <w:color w:val="000000"/>
          <w:spacing w:val="-12"/>
          <w:sz w:val="21"/>
          <w:lang w:val="es-ES"/>
        </w:rPr>
        <w:t xml:space="preserve">Estos tres elementos de identificación y etiquetado serán en todos los casos adheridos al queso en las </w:t>
      </w:r>
      <w:r>
        <w:rPr>
          <w:rFonts w:ascii="Tahoma" w:hAnsi="Tahoma"/>
          <w:color w:val="000000"/>
          <w:spacing w:val="-11"/>
          <w:sz w:val="21"/>
          <w:lang w:val="es-ES"/>
        </w:rPr>
        <w:t>queserías inscritas en el Registro gestionado por la entidad de gestión.</w:t>
      </w:r>
    </w:p>
    <w:p w14:paraId="1F351453" w14:textId="77777777" w:rsidR="0007000B" w:rsidRDefault="0007000B" w:rsidP="0007000B">
      <w:pPr>
        <w:spacing w:before="72"/>
        <w:ind w:left="144" w:right="144"/>
        <w:jc w:val="both"/>
        <w:rPr>
          <w:rFonts w:ascii="Tahoma" w:hAnsi="Tahoma"/>
          <w:color w:val="000000"/>
          <w:spacing w:val="-17"/>
          <w:sz w:val="21"/>
          <w:lang w:val="es-ES"/>
        </w:rPr>
      </w:pPr>
      <w:r>
        <w:rPr>
          <w:rFonts w:ascii="Tahoma" w:hAnsi="Tahoma"/>
          <w:color w:val="000000"/>
          <w:spacing w:val="-17"/>
          <w:sz w:val="21"/>
          <w:lang w:val="es-ES"/>
        </w:rPr>
        <w:t xml:space="preserve">La entidad de gestión es la encargada de la gestión, control y emisión de las placas de caseína, etiquetas y </w:t>
      </w:r>
      <w:proofErr w:type="spellStart"/>
      <w:r>
        <w:rPr>
          <w:rFonts w:ascii="Tahoma" w:hAnsi="Tahoma"/>
          <w:color w:val="000000"/>
          <w:spacing w:val="-16"/>
          <w:sz w:val="21"/>
          <w:lang w:val="es-ES"/>
        </w:rPr>
        <w:t>contraetiquetas</w:t>
      </w:r>
      <w:proofErr w:type="spellEnd"/>
      <w:r>
        <w:rPr>
          <w:rFonts w:ascii="Tahoma" w:hAnsi="Tahoma"/>
          <w:color w:val="000000"/>
          <w:spacing w:val="-16"/>
          <w:sz w:val="21"/>
          <w:lang w:val="es-ES"/>
        </w:rPr>
        <w:t xml:space="preserve"> a la que se refiere este apartado, que estarán a disposición de todos los operadores que las </w:t>
      </w:r>
      <w:r>
        <w:rPr>
          <w:rFonts w:ascii="Tahoma" w:hAnsi="Tahoma"/>
          <w:color w:val="000000"/>
          <w:spacing w:val="-15"/>
          <w:sz w:val="21"/>
          <w:lang w:val="es-ES"/>
        </w:rPr>
        <w:t xml:space="preserve">soliciten y cumplan con el Pliego de Condiciones y para lo cual dictará un Manual de Uso y Gestión de los </w:t>
      </w:r>
      <w:r>
        <w:rPr>
          <w:rFonts w:ascii="Tahoma" w:hAnsi="Tahoma"/>
          <w:color w:val="000000"/>
          <w:spacing w:val="-14"/>
          <w:sz w:val="21"/>
          <w:lang w:val="es-ES"/>
        </w:rPr>
        <w:t xml:space="preserve">Elementos de Identificación y el Etiquetado de los productos amparados por la Denominación de Origen </w:t>
      </w:r>
      <w:r>
        <w:rPr>
          <w:rFonts w:ascii="Tahoma" w:hAnsi="Tahoma"/>
          <w:color w:val="000000"/>
          <w:spacing w:val="-11"/>
          <w:sz w:val="21"/>
          <w:lang w:val="es-ES"/>
        </w:rPr>
        <w:t>Protegida Idiazabal, que será de carácter público y no discriminatorio.</w:t>
      </w:r>
    </w:p>
    <w:p w14:paraId="5259879F" w14:textId="77777777" w:rsidR="0007000B" w:rsidRDefault="0007000B" w:rsidP="0007000B">
      <w:pPr>
        <w:spacing w:before="108"/>
        <w:rPr>
          <w:rFonts w:ascii="Tahoma" w:hAnsi="Tahoma"/>
          <w:color w:val="000000"/>
          <w:spacing w:val="-8"/>
          <w:w w:val="95"/>
          <w:sz w:val="21"/>
          <w:u w:val="single"/>
          <w:lang w:val="es-ES"/>
        </w:rPr>
      </w:pPr>
    </w:p>
    <w:p w14:paraId="4FB4C5F0" w14:textId="77777777" w:rsidR="0007000B" w:rsidRDefault="0007000B" w:rsidP="0007000B">
      <w:pPr>
        <w:spacing w:before="108" w:line="266" w:lineRule="auto"/>
        <w:ind w:left="288"/>
        <w:jc w:val="center"/>
        <w:rPr>
          <w:rFonts w:ascii="Tahoma" w:hAnsi="Tahoma"/>
          <w:color w:val="000000"/>
          <w:spacing w:val="-7"/>
          <w:sz w:val="21"/>
          <w:lang w:val="es-ES"/>
        </w:rPr>
      </w:pPr>
    </w:p>
    <w:p w14:paraId="651A6698" w14:textId="77777777" w:rsidR="00C546E5" w:rsidRDefault="00C546E5">
      <w:pPr>
        <w:spacing w:before="684" w:line="192" w:lineRule="auto"/>
        <w:ind w:right="144"/>
        <w:jc w:val="right"/>
        <w:rPr>
          <w:rFonts w:ascii="Tahoma" w:hAnsi="Tahoma"/>
          <w:color w:val="000000"/>
          <w:w w:val="95"/>
          <w:sz w:val="18"/>
          <w:lang w:val="es-ES"/>
        </w:rPr>
      </w:pPr>
    </w:p>
    <w:sectPr w:rsidR="00C546E5">
      <w:pgSz w:w="11918" w:h="16854"/>
      <w:pgMar w:top="1854" w:right="1301" w:bottom="410" w:left="14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D5DAD"/>
    <w:multiLevelType w:val="multilevel"/>
    <w:tmpl w:val="F5CE796A"/>
    <w:lvl w:ilvl="0">
      <w:start w:val="3"/>
      <w:numFmt w:val="lowerLetter"/>
      <w:lvlText w:val="%1)"/>
      <w:lvlJc w:val="left"/>
      <w:pPr>
        <w:tabs>
          <w:tab w:val="decimal" w:pos="1080"/>
        </w:tabs>
        <w:ind w:left="720"/>
      </w:pPr>
      <w:rPr>
        <w:rFonts w:ascii="Tahoma" w:hAnsi="Tahoma"/>
        <w:strike w:val="0"/>
        <w:color w:val="000000"/>
        <w:spacing w:val="142"/>
        <w:w w:val="100"/>
        <w:sz w:val="21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315F08"/>
    <w:multiLevelType w:val="multilevel"/>
    <w:tmpl w:val="0230369C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"/>
        <w:w w:val="100"/>
        <w:sz w:val="16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551C9F"/>
    <w:multiLevelType w:val="multilevel"/>
    <w:tmpl w:val="594C52F0"/>
    <w:lvl w:ilvl="0">
      <w:start w:val="1"/>
      <w:numFmt w:val="lowerLetter"/>
      <w:lvlText w:val="%1."/>
      <w:lvlJc w:val="left"/>
      <w:pPr>
        <w:tabs>
          <w:tab w:val="decimal" w:pos="216"/>
        </w:tabs>
        <w:ind w:left="720"/>
      </w:pPr>
      <w:rPr>
        <w:rFonts w:ascii="Tahoma" w:hAnsi="Tahoma"/>
        <w:strike w:val="0"/>
        <w:color w:val="000000"/>
        <w:spacing w:val="0"/>
        <w:w w:val="100"/>
        <w:sz w:val="21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2A807FC"/>
    <w:multiLevelType w:val="hybridMultilevel"/>
    <w:tmpl w:val="931E4ADC"/>
    <w:lvl w:ilvl="0" w:tplc="247C13DE">
      <w:start w:val="4"/>
      <w:numFmt w:val="lowerLetter"/>
      <w:lvlText w:val="%1)"/>
      <w:lvlJc w:val="left"/>
      <w:pPr>
        <w:ind w:left="792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152" w:hanging="360"/>
      </w:pPr>
    </w:lvl>
    <w:lvl w:ilvl="2" w:tplc="040A001B" w:tentative="1">
      <w:start w:val="1"/>
      <w:numFmt w:val="lowerRoman"/>
      <w:lvlText w:val="%3."/>
      <w:lvlJc w:val="right"/>
      <w:pPr>
        <w:ind w:left="1872" w:hanging="180"/>
      </w:pPr>
    </w:lvl>
    <w:lvl w:ilvl="3" w:tplc="040A000F" w:tentative="1">
      <w:start w:val="1"/>
      <w:numFmt w:val="decimal"/>
      <w:lvlText w:val="%4."/>
      <w:lvlJc w:val="left"/>
      <w:pPr>
        <w:ind w:left="2592" w:hanging="360"/>
      </w:pPr>
    </w:lvl>
    <w:lvl w:ilvl="4" w:tplc="040A0019" w:tentative="1">
      <w:start w:val="1"/>
      <w:numFmt w:val="lowerLetter"/>
      <w:lvlText w:val="%5."/>
      <w:lvlJc w:val="left"/>
      <w:pPr>
        <w:ind w:left="3312" w:hanging="360"/>
      </w:pPr>
    </w:lvl>
    <w:lvl w:ilvl="5" w:tplc="040A001B" w:tentative="1">
      <w:start w:val="1"/>
      <w:numFmt w:val="lowerRoman"/>
      <w:lvlText w:val="%6."/>
      <w:lvlJc w:val="right"/>
      <w:pPr>
        <w:ind w:left="4032" w:hanging="180"/>
      </w:pPr>
    </w:lvl>
    <w:lvl w:ilvl="6" w:tplc="040A000F" w:tentative="1">
      <w:start w:val="1"/>
      <w:numFmt w:val="decimal"/>
      <w:lvlText w:val="%7."/>
      <w:lvlJc w:val="left"/>
      <w:pPr>
        <w:ind w:left="4752" w:hanging="360"/>
      </w:pPr>
    </w:lvl>
    <w:lvl w:ilvl="7" w:tplc="040A0019" w:tentative="1">
      <w:start w:val="1"/>
      <w:numFmt w:val="lowerLetter"/>
      <w:lvlText w:val="%8."/>
      <w:lvlJc w:val="left"/>
      <w:pPr>
        <w:ind w:left="5472" w:hanging="360"/>
      </w:pPr>
    </w:lvl>
    <w:lvl w:ilvl="8" w:tplc="040A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" w15:restartNumberingAfterBreak="0">
    <w:nsid w:val="3D0F29BF"/>
    <w:multiLevelType w:val="multilevel"/>
    <w:tmpl w:val="923EDF8E"/>
    <w:lvl w:ilvl="0">
      <w:start w:val="3"/>
      <w:numFmt w:val="upperLetter"/>
      <w:lvlText w:val="%1."/>
      <w:lvlJc w:val="left"/>
      <w:pPr>
        <w:tabs>
          <w:tab w:val="decimal" w:pos="432"/>
        </w:tabs>
        <w:ind w:left="720"/>
      </w:pPr>
      <w:rPr>
        <w:rFonts w:ascii="Arial" w:hAnsi="Arial"/>
        <w:b/>
        <w:strike w:val="0"/>
        <w:color w:val="000000"/>
        <w:spacing w:val="14"/>
        <w:w w:val="85"/>
        <w:sz w:val="21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85B1773"/>
    <w:multiLevelType w:val="multilevel"/>
    <w:tmpl w:val="8AE60412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8"/>
        <w:w w:val="100"/>
        <w:sz w:val="16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EE43D5F"/>
    <w:multiLevelType w:val="multilevel"/>
    <w:tmpl w:val="5E9845F2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ahoma" w:hAnsi="Tahoma"/>
        <w:strike w:val="0"/>
        <w:color w:val="000000"/>
        <w:spacing w:val="-13"/>
        <w:w w:val="100"/>
        <w:sz w:val="21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13440F1"/>
    <w:multiLevelType w:val="multilevel"/>
    <w:tmpl w:val="400C5B06"/>
    <w:lvl w:ilvl="0">
      <w:start w:val="1"/>
      <w:numFmt w:val="upperLetter"/>
      <w:lvlText w:val="%1."/>
      <w:lvlJc w:val="left"/>
      <w:pPr>
        <w:tabs>
          <w:tab w:val="decimal" w:pos="432"/>
        </w:tabs>
        <w:ind w:left="720"/>
      </w:pPr>
      <w:rPr>
        <w:rFonts w:ascii="Arial" w:hAnsi="Arial"/>
        <w:b/>
        <w:strike w:val="0"/>
        <w:color w:val="000000"/>
        <w:spacing w:val="3"/>
        <w:w w:val="90"/>
        <w:sz w:val="21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34510EA"/>
    <w:multiLevelType w:val="multilevel"/>
    <w:tmpl w:val="42121346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ahoma" w:hAnsi="Tahoma"/>
        <w:strike w:val="0"/>
        <w:color w:val="000000"/>
        <w:spacing w:val="-10"/>
        <w:w w:val="100"/>
        <w:sz w:val="21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E0516CD"/>
    <w:multiLevelType w:val="multilevel"/>
    <w:tmpl w:val="DA62944C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Arial" w:hAnsi="Arial"/>
        <w:b/>
        <w:strike w:val="0"/>
        <w:color w:val="000000"/>
        <w:spacing w:val="-12"/>
        <w:w w:val="90"/>
        <w:sz w:val="22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E6F6E54"/>
    <w:multiLevelType w:val="multilevel"/>
    <w:tmpl w:val="A8041C02"/>
    <w:lvl w:ilvl="0">
      <w:start w:val="1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Tahoma" w:hAnsi="Tahoma"/>
        <w:strike w:val="0"/>
        <w:color w:val="000000"/>
        <w:spacing w:val="-6"/>
        <w:w w:val="100"/>
        <w:sz w:val="21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10"/>
  </w:num>
  <w:num w:numId="7">
    <w:abstractNumId w:val="9"/>
  </w:num>
  <w:num w:numId="8">
    <w:abstractNumId w:val="6"/>
  </w:num>
  <w:num w:numId="9">
    <w:abstractNumId w:val="8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6E5"/>
    <w:rsid w:val="00011E44"/>
    <w:rsid w:val="0007000B"/>
    <w:rsid w:val="0013505C"/>
    <w:rsid w:val="00203AC7"/>
    <w:rsid w:val="00233ABC"/>
    <w:rsid w:val="0033084C"/>
    <w:rsid w:val="0047540A"/>
    <w:rsid w:val="00574A1A"/>
    <w:rsid w:val="006B0D27"/>
    <w:rsid w:val="007D1465"/>
    <w:rsid w:val="00826399"/>
    <w:rsid w:val="00880186"/>
    <w:rsid w:val="00A073CF"/>
    <w:rsid w:val="00B457C0"/>
    <w:rsid w:val="00C46274"/>
    <w:rsid w:val="00C546E5"/>
    <w:rsid w:val="00C92F67"/>
    <w:rsid w:val="00CB441E"/>
    <w:rsid w:val="00E2038B"/>
    <w:rsid w:val="00EB38DE"/>
    <w:rsid w:val="00F1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C9F39"/>
  <w15:docId w15:val="{F4C1315B-AC85-4E60-A588-1F401D38A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B0D2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0D27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B457C0"/>
  </w:style>
  <w:style w:type="paragraph" w:styleId="Prrafodelista">
    <w:name w:val="List Paragraph"/>
    <w:basedOn w:val="Normal"/>
    <w:uiPriority w:val="34"/>
    <w:qFormat/>
    <w:rsid w:val="00203A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4867</Words>
  <Characters>26769</Characters>
  <Application>Microsoft Office Word</Application>
  <DocSecurity>4</DocSecurity>
  <Lines>223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Idiazabal</Company>
  <LinksUpToDate>false</LinksUpToDate>
  <CharactersWithSpaces>31573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Leticia escribano</dc:creator>
  <cp:lastModifiedBy>De Santos Carretero, Monica</cp:lastModifiedBy>
  <cp:revision>2</cp:revision>
  <dcterms:created xsi:type="dcterms:W3CDTF">2021-12-15T11:37:00Z</dcterms:created>
  <dcterms:modified xsi:type="dcterms:W3CDTF">2021-12-15T11:37:00Z</dcterms:modified>
</cp:coreProperties>
</file>