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80" w:rsidRDefault="002E507C" w:rsidP="00B2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328B9">
        <w:rPr>
          <w:rFonts w:ascii="Arial" w:hAnsi="Arial" w:cs="Arial"/>
          <w:b/>
          <w:sz w:val="24"/>
          <w:szCs w:val="24"/>
        </w:rPr>
        <w:t xml:space="preserve">SOLICITUD DE AUTORIZACIÓN </w:t>
      </w:r>
      <w:r w:rsidR="00B26980">
        <w:rPr>
          <w:rFonts w:ascii="Arial" w:hAnsi="Arial" w:cs="Arial"/>
          <w:b/>
          <w:sz w:val="24"/>
          <w:szCs w:val="24"/>
        </w:rPr>
        <w:t>DEL PUERTO DE………</w:t>
      </w:r>
    </w:p>
    <w:p w:rsidR="00163225" w:rsidRPr="00E328B9" w:rsidRDefault="002E507C" w:rsidP="00B2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328B9">
        <w:rPr>
          <w:rFonts w:ascii="Arial" w:hAnsi="Arial" w:cs="Arial"/>
          <w:b/>
          <w:sz w:val="24"/>
          <w:szCs w:val="24"/>
        </w:rPr>
        <w:t>COMO PUNTO DE SALIDA DE</w:t>
      </w:r>
      <w:r w:rsidR="00B26980">
        <w:rPr>
          <w:rFonts w:ascii="Arial" w:hAnsi="Arial" w:cs="Arial"/>
          <w:b/>
          <w:sz w:val="24"/>
          <w:szCs w:val="24"/>
        </w:rPr>
        <w:t xml:space="preserve"> LA UE PARA EL TRANSPORTE DE ANIMALES VIVOS</w:t>
      </w:r>
    </w:p>
    <w:p w:rsidR="002E507C" w:rsidRDefault="002E507C"/>
    <w:p w:rsidR="002E507C" w:rsidRPr="00E328B9" w:rsidRDefault="002E507C">
      <w:pPr>
        <w:rPr>
          <w:rFonts w:ascii="Arial" w:hAnsi="Arial" w:cs="Arial"/>
          <w:b/>
          <w:sz w:val="24"/>
          <w:szCs w:val="24"/>
        </w:rPr>
      </w:pPr>
      <w:r w:rsidRPr="00E328B9">
        <w:rPr>
          <w:rFonts w:ascii="Arial" w:hAnsi="Arial" w:cs="Arial"/>
          <w:b/>
          <w:sz w:val="24"/>
          <w:szCs w:val="24"/>
        </w:rPr>
        <w:t xml:space="preserve">INFORMACIÓN </w:t>
      </w:r>
      <w:r w:rsidR="00B26980">
        <w:rPr>
          <w:rFonts w:ascii="Arial" w:hAnsi="Arial" w:cs="Arial"/>
          <w:b/>
          <w:sz w:val="24"/>
          <w:szCs w:val="24"/>
        </w:rPr>
        <w:t xml:space="preserve">GENERAL </w:t>
      </w:r>
      <w:r w:rsidRPr="00E328B9">
        <w:rPr>
          <w:rFonts w:ascii="Arial" w:hAnsi="Arial" w:cs="Arial"/>
          <w:b/>
          <w:sz w:val="24"/>
          <w:szCs w:val="24"/>
        </w:rPr>
        <w:t xml:space="preserve">DEL PUERTO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07C" w:rsidRPr="00E328B9" w:rsidTr="002E507C">
        <w:tc>
          <w:tcPr>
            <w:tcW w:w="8494" w:type="dxa"/>
          </w:tcPr>
          <w:p w:rsidR="002E507C" w:rsidRPr="00E328B9" w:rsidRDefault="002E507C" w:rsidP="002E50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8B9">
              <w:rPr>
                <w:rFonts w:ascii="Arial" w:hAnsi="Arial" w:cs="Arial"/>
                <w:b/>
                <w:sz w:val="24"/>
                <w:szCs w:val="24"/>
              </w:rPr>
              <w:t xml:space="preserve">Identificación del Puerto </w:t>
            </w:r>
            <w:r w:rsidR="00B26980">
              <w:rPr>
                <w:rFonts w:ascii="Arial" w:hAnsi="Arial" w:cs="Arial"/>
                <w:b/>
                <w:sz w:val="24"/>
                <w:szCs w:val="24"/>
              </w:rPr>
              <w:t xml:space="preserve">(nombre //nº identificación </w:t>
            </w:r>
            <w:proofErr w:type="gramStart"/>
            <w:r w:rsidR="00B26980">
              <w:rPr>
                <w:rFonts w:ascii="Arial" w:hAnsi="Arial" w:cs="Arial"/>
                <w:b/>
                <w:sz w:val="24"/>
                <w:szCs w:val="24"/>
              </w:rPr>
              <w:t>¿</w:t>
            </w:r>
            <w:proofErr w:type="gramEnd"/>
            <w:r w:rsidR="00B26980">
              <w:rPr>
                <w:rFonts w:ascii="Arial" w:hAnsi="Arial" w:cs="Arial"/>
                <w:b/>
                <w:sz w:val="24"/>
                <w:szCs w:val="24"/>
              </w:rPr>
              <w:t>?¿)</w:t>
            </w:r>
          </w:p>
        </w:tc>
      </w:tr>
      <w:tr w:rsidR="00B32A7B" w:rsidRPr="00E328B9" w:rsidTr="002E507C">
        <w:tc>
          <w:tcPr>
            <w:tcW w:w="8494" w:type="dxa"/>
          </w:tcPr>
          <w:p w:rsidR="00B32A7B" w:rsidRPr="00E328B9" w:rsidRDefault="00B32A7B" w:rsidP="00B32A7B">
            <w:pPr>
              <w:rPr>
                <w:rFonts w:ascii="Arial" w:hAnsi="Arial" w:cs="Arial"/>
              </w:rPr>
            </w:pPr>
          </w:p>
        </w:tc>
      </w:tr>
      <w:tr w:rsidR="00B32A7B" w:rsidRPr="00E328B9" w:rsidTr="002E507C">
        <w:tc>
          <w:tcPr>
            <w:tcW w:w="8494" w:type="dxa"/>
          </w:tcPr>
          <w:p w:rsidR="00B32A7B" w:rsidRPr="00E328B9" w:rsidRDefault="00B26980" w:rsidP="00B32A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 w:rsidR="00B32A7B" w:rsidRPr="00E328B9">
              <w:rPr>
                <w:rFonts w:ascii="Arial" w:hAnsi="Arial" w:cs="Arial"/>
                <w:b/>
                <w:sz w:val="24"/>
                <w:szCs w:val="24"/>
              </w:rPr>
              <w:t xml:space="preserve"> de contacto</w:t>
            </w:r>
          </w:p>
        </w:tc>
      </w:tr>
      <w:tr w:rsidR="00B26980" w:rsidRPr="00E328B9" w:rsidTr="002E507C">
        <w:tc>
          <w:tcPr>
            <w:tcW w:w="8494" w:type="dxa"/>
          </w:tcPr>
          <w:p w:rsidR="00B26980" w:rsidRPr="00E328B9" w:rsidRDefault="00B26980" w:rsidP="00B32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</w:tr>
      <w:tr w:rsidR="00B32A7B" w:rsidRPr="00E328B9" w:rsidTr="002E507C">
        <w:tc>
          <w:tcPr>
            <w:tcW w:w="8494" w:type="dxa"/>
          </w:tcPr>
          <w:p w:rsidR="00B32A7B" w:rsidRPr="00E328B9" w:rsidRDefault="00B32A7B" w:rsidP="00B32A7B">
            <w:pPr>
              <w:rPr>
                <w:rFonts w:ascii="Arial" w:hAnsi="Arial" w:cs="Arial"/>
              </w:rPr>
            </w:pPr>
            <w:r w:rsidRPr="00E328B9">
              <w:rPr>
                <w:rFonts w:ascii="Arial" w:hAnsi="Arial" w:cs="Arial"/>
              </w:rPr>
              <w:t>Teléfono</w:t>
            </w:r>
            <w:r w:rsidR="00B26980">
              <w:rPr>
                <w:rFonts w:ascii="Arial" w:hAnsi="Arial" w:cs="Arial"/>
              </w:rPr>
              <w:t>s</w:t>
            </w:r>
          </w:p>
        </w:tc>
      </w:tr>
      <w:tr w:rsidR="00B32A7B" w:rsidRPr="00E328B9" w:rsidTr="002E507C">
        <w:tc>
          <w:tcPr>
            <w:tcW w:w="8494" w:type="dxa"/>
          </w:tcPr>
          <w:p w:rsidR="00B32A7B" w:rsidRPr="00E328B9" w:rsidRDefault="00B32A7B" w:rsidP="00B32A7B">
            <w:pPr>
              <w:rPr>
                <w:rFonts w:ascii="Arial" w:hAnsi="Arial" w:cs="Arial"/>
              </w:rPr>
            </w:pPr>
            <w:r w:rsidRPr="00E328B9">
              <w:rPr>
                <w:rFonts w:ascii="Arial" w:hAnsi="Arial" w:cs="Arial"/>
              </w:rPr>
              <w:t>Correo electrónico</w:t>
            </w:r>
          </w:p>
        </w:tc>
      </w:tr>
      <w:tr w:rsidR="00B26980" w:rsidRPr="00E328B9" w:rsidTr="00B26980">
        <w:tc>
          <w:tcPr>
            <w:tcW w:w="8494" w:type="dxa"/>
          </w:tcPr>
          <w:p w:rsidR="00B26980" w:rsidRPr="00E328B9" w:rsidRDefault="00B26980" w:rsidP="00AE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responsable de contacto (nombre y cargo)</w:t>
            </w:r>
          </w:p>
        </w:tc>
      </w:tr>
    </w:tbl>
    <w:p w:rsidR="00B32A7B" w:rsidRPr="00E328B9" w:rsidRDefault="00B32A7B">
      <w:pPr>
        <w:rPr>
          <w:rFonts w:ascii="Arial" w:hAnsi="Arial" w:cs="Arial"/>
          <w:sz w:val="24"/>
          <w:szCs w:val="24"/>
        </w:rPr>
      </w:pPr>
    </w:p>
    <w:p w:rsidR="00B32A7B" w:rsidRDefault="00B32A7B">
      <w:pPr>
        <w:rPr>
          <w:rFonts w:ascii="Arial" w:hAnsi="Arial" w:cs="Arial"/>
          <w:b/>
          <w:sz w:val="24"/>
          <w:szCs w:val="24"/>
        </w:rPr>
      </w:pPr>
      <w:r w:rsidRPr="00E328B9">
        <w:rPr>
          <w:rFonts w:ascii="Arial" w:hAnsi="Arial" w:cs="Arial"/>
          <w:b/>
          <w:sz w:val="24"/>
          <w:szCs w:val="24"/>
        </w:rPr>
        <w:t>DOCUMENTACIÓN A PRESENTAR CON LA SOLICITUD</w:t>
      </w:r>
    </w:p>
    <w:p w:rsidR="00F47BD4" w:rsidRPr="00E328B9" w:rsidRDefault="00F47B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ED5" w:rsidRPr="006B0051" w:rsidTr="008102A7">
        <w:tc>
          <w:tcPr>
            <w:tcW w:w="8494" w:type="dxa"/>
          </w:tcPr>
          <w:p w:rsidR="00C51ED5" w:rsidRPr="006B0051" w:rsidRDefault="00C51ED5" w:rsidP="000C32A3">
            <w:pPr>
              <w:pStyle w:val="Ttulo2"/>
              <w:ind w:left="0"/>
              <w:outlineLvl w:val="1"/>
              <w:rPr>
                <w:rFonts w:cs="Arial"/>
              </w:rPr>
            </w:pPr>
            <w:r>
              <w:rPr>
                <w:rFonts w:cs="Arial"/>
              </w:rPr>
              <w:t>INSTALACIONES Y PROCEDIMIENTOS DE TRABAJO</w:t>
            </w:r>
          </w:p>
        </w:tc>
      </w:tr>
      <w:tr w:rsidR="00B32A7B" w:rsidRPr="006B0051" w:rsidTr="008102A7">
        <w:tc>
          <w:tcPr>
            <w:tcW w:w="8494" w:type="dxa"/>
          </w:tcPr>
          <w:p w:rsidR="00B32A7B" w:rsidRPr="006B0051" w:rsidRDefault="00B26980" w:rsidP="000C32A3">
            <w:pPr>
              <w:pStyle w:val="Ttulo2"/>
              <w:ind w:left="0"/>
              <w:outlineLvl w:val="1"/>
              <w:rPr>
                <w:rFonts w:cs="Arial"/>
              </w:rPr>
            </w:pPr>
            <w:r>
              <w:rPr>
                <w:rFonts w:cs="Arial"/>
              </w:rPr>
              <w:t>Requisitos estructurales</w:t>
            </w:r>
          </w:p>
        </w:tc>
      </w:tr>
      <w:tr w:rsidR="00AA3432" w:rsidRPr="006B0051" w:rsidTr="00AA3432">
        <w:trPr>
          <w:trHeight w:val="452"/>
        </w:trPr>
        <w:tc>
          <w:tcPr>
            <w:tcW w:w="8494" w:type="dxa"/>
          </w:tcPr>
          <w:p w:rsidR="00AA3432" w:rsidRPr="006B0051" w:rsidRDefault="006B0051" w:rsidP="00C51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92DA6">
              <w:rPr>
                <w:rFonts w:ascii="Arial" w:hAnsi="Arial" w:cs="Arial"/>
              </w:rPr>
              <w:t>Plano general del P</w:t>
            </w:r>
            <w:r w:rsidR="00AA3432" w:rsidRPr="006B0051">
              <w:rPr>
                <w:rFonts w:ascii="Arial" w:hAnsi="Arial" w:cs="Arial"/>
              </w:rPr>
              <w:t xml:space="preserve">uerto especificando las </w:t>
            </w:r>
            <w:r w:rsidR="00C51ED5">
              <w:rPr>
                <w:rFonts w:ascii="Arial" w:hAnsi="Arial" w:cs="Arial"/>
              </w:rPr>
              <w:t>siguientes</w:t>
            </w:r>
            <w:r w:rsidR="00C51ED5" w:rsidRPr="006B0051">
              <w:rPr>
                <w:rFonts w:ascii="Arial" w:hAnsi="Arial" w:cs="Arial"/>
              </w:rPr>
              <w:t xml:space="preserve"> </w:t>
            </w:r>
            <w:r w:rsidR="00AA3432" w:rsidRPr="006B0051">
              <w:rPr>
                <w:rFonts w:ascii="Arial" w:hAnsi="Arial" w:cs="Arial"/>
              </w:rPr>
              <w:t>instalaciones</w:t>
            </w:r>
            <w:r w:rsidR="00C51ED5">
              <w:rPr>
                <w:rFonts w:ascii="Arial" w:hAnsi="Arial" w:cs="Arial"/>
              </w:rPr>
              <w:t>:</w:t>
            </w:r>
          </w:p>
        </w:tc>
      </w:tr>
      <w:tr w:rsidR="00B32A7B" w:rsidRPr="006B0051" w:rsidTr="000C32A3">
        <w:trPr>
          <w:trHeight w:val="502"/>
        </w:trPr>
        <w:tc>
          <w:tcPr>
            <w:tcW w:w="8494" w:type="dxa"/>
          </w:tcPr>
          <w:p w:rsidR="000F308A" w:rsidRPr="006B0051" w:rsidRDefault="000C32A3" w:rsidP="000F308A">
            <w:pPr>
              <w:ind w:left="397"/>
              <w:rPr>
                <w:rFonts w:ascii="Arial" w:hAnsi="Arial" w:cs="Arial"/>
              </w:rPr>
            </w:pPr>
            <w:r w:rsidRPr="006B0051">
              <w:rPr>
                <w:rFonts w:ascii="Arial" w:hAnsi="Arial" w:cs="Arial"/>
              </w:rPr>
              <w:t xml:space="preserve">1.1 </w:t>
            </w:r>
            <w:r w:rsidR="00592DA6">
              <w:rPr>
                <w:rFonts w:ascii="Arial" w:hAnsi="Arial" w:cs="Arial"/>
              </w:rPr>
              <w:t xml:space="preserve">Señalar </w:t>
            </w:r>
            <w:r w:rsidR="00AA3432" w:rsidRPr="006B0051">
              <w:rPr>
                <w:rFonts w:ascii="Arial" w:hAnsi="Arial" w:cs="Arial"/>
              </w:rPr>
              <w:t xml:space="preserve">el espacio </w:t>
            </w:r>
            <w:r w:rsidR="00592DA6">
              <w:rPr>
                <w:rFonts w:ascii="Arial" w:hAnsi="Arial" w:cs="Arial"/>
              </w:rPr>
              <w:t xml:space="preserve">para </w:t>
            </w:r>
            <w:r w:rsidR="00AA3432" w:rsidRPr="006B0051">
              <w:rPr>
                <w:rFonts w:ascii="Arial" w:hAnsi="Arial" w:cs="Arial"/>
              </w:rPr>
              <w:t>el estacionamiento de los camiones</w:t>
            </w:r>
            <w:r w:rsidR="00592DA6">
              <w:rPr>
                <w:rFonts w:ascii="Arial" w:hAnsi="Arial" w:cs="Arial"/>
              </w:rPr>
              <w:t xml:space="preserve"> provisto de </w:t>
            </w:r>
            <w:r w:rsidR="00D14824">
              <w:rPr>
                <w:rFonts w:ascii="Arial" w:hAnsi="Arial" w:cs="Arial"/>
              </w:rPr>
              <w:t xml:space="preserve">una </w:t>
            </w:r>
            <w:r w:rsidR="00AA3432" w:rsidRPr="006B0051">
              <w:rPr>
                <w:rFonts w:ascii="Arial" w:hAnsi="Arial" w:cs="Arial"/>
              </w:rPr>
              <w:t>superficie techada</w:t>
            </w:r>
            <w:r w:rsidR="00592DA6">
              <w:rPr>
                <w:rFonts w:ascii="Arial" w:hAnsi="Arial" w:cs="Arial"/>
              </w:rPr>
              <w:t xml:space="preserve"> que impida la radiación solar directa y proteja de otras condiciones climáticas.</w:t>
            </w:r>
          </w:p>
        </w:tc>
      </w:tr>
      <w:tr w:rsidR="00AA3432" w:rsidRPr="006B0051" w:rsidTr="008102A7">
        <w:tc>
          <w:tcPr>
            <w:tcW w:w="8494" w:type="dxa"/>
          </w:tcPr>
          <w:p w:rsidR="00C51ED5" w:rsidRPr="00B63229" w:rsidRDefault="00B63229" w:rsidP="00B63229">
            <w:pPr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C32A3" w:rsidRPr="00B63229">
              <w:rPr>
                <w:rFonts w:ascii="Arial" w:hAnsi="Arial" w:cs="Arial"/>
              </w:rPr>
              <w:t>2</w:t>
            </w:r>
            <w:r w:rsidR="00770572" w:rsidRPr="00B63229">
              <w:rPr>
                <w:rFonts w:ascii="Arial" w:hAnsi="Arial" w:cs="Arial"/>
              </w:rPr>
              <w:t xml:space="preserve"> En su caso</w:t>
            </w:r>
            <w:r w:rsidRPr="00B63229">
              <w:rPr>
                <w:rFonts w:ascii="Arial" w:hAnsi="Arial" w:cs="Arial"/>
              </w:rPr>
              <w:t>,</w:t>
            </w:r>
            <w:r w:rsidR="000C32A3" w:rsidRPr="00B63229">
              <w:rPr>
                <w:rFonts w:ascii="Arial" w:hAnsi="Arial" w:cs="Arial"/>
              </w:rPr>
              <w:t xml:space="preserve"> </w:t>
            </w:r>
            <w:r w:rsidRPr="00B63229">
              <w:rPr>
                <w:rFonts w:ascii="Arial" w:hAnsi="Arial" w:cs="Arial"/>
              </w:rPr>
              <w:t xml:space="preserve">indicar la ubicación y superficie </w:t>
            </w:r>
            <w:r w:rsidR="00AA3432" w:rsidRPr="00B63229">
              <w:rPr>
                <w:rFonts w:ascii="Arial" w:hAnsi="Arial" w:cs="Arial"/>
              </w:rPr>
              <w:t xml:space="preserve">de los recintos </w:t>
            </w:r>
            <w:r w:rsidR="00C51ED5" w:rsidRPr="00B63229">
              <w:rPr>
                <w:rFonts w:ascii="Arial" w:hAnsi="Arial" w:cs="Arial"/>
              </w:rPr>
              <w:t>para albergar animale</w:t>
            </w:r>
            <w:r w:rsidR="00770572" w:rsidRPr="00B63229">
              <w:rPr>
                <w:rFonts w:ascii="Arial" w:hAnsi="Arial" w:cs="Arial"/>
              </w:rPr>
              <w:t>s</w:t>
            </w:r>
            <w:r w:rsidR="00B26980">
              <w:rPr>
                <w:rFonts w:ascii="Arial" w:hAnsi="Arial" w:cs="Arial"/>
              </w:rPr>
              <w:t xml:space="preserve">  (si existen o lugares donde se podría instalar)</w:t>
            </w:r>
            <w:r w:rsidRPr="00B63229">
              <w:rPr>
                <w:rFonts w:ascii="Arial" w:hAnsi="Arial" w:cs="Arial"/>
              </w:rPr>
              <w:t>.</w:t>
            </w:r>
          </w:p>
        </w:tc>
      </w:tr>
      <w:tr w:rsidR="0046358D" w:rsidRPr="006B0051" w:rsidTr="008102A7">
        <w:tc>
          <w:tcPr>
            <w:tcW w:w="8494" w:type="dxa"/>
          </w:tcPr>
          <w:p w:rsidR="0046358D" w:rsidRDefault="0046358D" w:rsidP="00B63229">
            <w:pPr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6B0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Señalar</w:t>
            </w:r>
            <w:r w:rsidRPr="006B0051">
              <w:rPr>
                <w:rFonts w:ascii="Arial" w:hAnsi="Arial" w:cs="Arial"/>
              </w:rPr>
              <w:t xml:space="preserve"> los puntos de suministro de agua </w:t>
            </w:r>
            <w:r w:rsidR="00B26980">
              <w:rPr>
                <w:rFonts w:ascii="Arial" w:hAnsi="Arial" w:cs="Arial"/>
              </w:rPr>
              <w:t xml:space="preserve">potable </w:t>
            </w:r>
            <w:r w:rsidRPr="006B0051">
              <w:rPr>
                <w:rFonts w:ascii="Arial" w:hAnsi="Arial" w:cs="Arial"/>
              </w:rPr>
              <w:t>para abrevar a los animales en los camiones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6358D" w:rsidRPr="006B0051" w:rsidTr="008102A7">
        <w:tc>
          <w:tcPr>
            <w:tcW w:w="8494" w:type="dxa"/>
          </w:tcPr>
          <w:p w:rsidR="0046358D" w:rsidRDefault="0046358D" w:rsidP="00B63B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46358D">
              <w:rPr>
                <w:rFonts w:ascii="Arial" w:hAnsi="Arial" w:cs="Arial"/>
              </w:rPr>
              <w:t>En referencia a las instalaciones para la carga, conducción y descarga de los animales incluir la siguiente información:</w:t>
            </w:r>
          </w:p>
          <w:p w:rsidR="00B63BC2" w:rsidRPr="0046358D" w:rsidRDefault="00B63BC2" w:rsidP="00B63BC2">
            <w:pPr>
              <w:jc w:val="both"/>
              <w:rPr>
                <w:rFonts w:ascii="Arial" w:hAnsi="Arial" w:cs="Arial"/>
              </w:rPr>
            </w:pPr>
          </w:p>
          <w:p w:rsidR="0046358D" w:rsidRDefault="0046358D" w:rsidP="00B63BC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las fijas, indicar la ubicación sobre el plano general.</w:t>
            </w:r>
          </w:p>
          <w:p w:rsidR="0046358D" w:rsidRPr="00316959" w:rsidRDefault="0046358D" w:rsidP="00B63BC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las móviles, enumeración y descripción de las mismas.</w:t>
            </w:r>
          </w:p>
          <w:p w:rsidR="0046358D" w:rsidRDefault="0046358D" w:rsidP="00B63BC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del revestimiento del suelo de estas instalaciones </w:t>
            </w:r>
            <w:r w:rsidR="00B2698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que deberá ser antideslizante y con protecciones laterales</w:t>
            </w:r>
            <w:r w:rsidR="00B2698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B26980" w:rsidRDefault="0046358D" w:rsidP="00B63BC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la inclinación de l</w:t>
            </w:r>
            <w:r w:rsidRPr="004867BF">
              <w:rPr>
                <w:rFonts w:ascii="Arial" w:hAnsi="Arial" w:cs="Arial"/>
              </w:rPr>
              <w:t xml:space="preserve">as rampas de carga y descarga </w:t>
            </w:r>
            <w:r>
              <w:rPr>
                <w:rFonts w:ascii="Arial" w:hAnsi="Arial" w:cs="Arial"/>
              </w:rPr>
              <w:t>existentes.</w:t>
            </w:r>
            <w:r w:rsidRPr="004867BF">
              <w:rPr>
                <w:rFonts w:ascii="Arial" w:hAnsi="Arial" w:cs="Arial"/>
              </w:rPr>
              <w:t xml:space="preserve"> </w:t>
            </w:r>
          </w:p>
          <w:p w:rsidR="0046358D" w:rsidRDefault="0046358D" w:rsidP="00B63BC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867BF">
              <w:rPr>
                <w:rFonts w:ascii="Arial" w:hAnsi="Arial" w:cs="Arial"/>
              </w:rPr>
              <w:t xml:space="preserve">Entre el suelo del vehículo y la rampa y entre ésta y el suelo </w:t>
            </w:r>
            <w:r w:rsidR="00B26980">
              <w:rPr>
                <w:rFonts w:ascii="Arial" w:hAnsi="Arial" w:cs="Arial"/>
              </w:rPr>
              <w:t>de la zona de descarga, no quedará</w:t>
            </w:r>
            <w:r w:rsidRPr="004867BF">
              <w:rPr>
                <w:rFonts w:ascii="Arial" w:hAnsi="Arial" w:cs="Arial"/>
              </w:rPr>
              <w:t xml:space="preserve"> ninguna distancia o desnivel apreciable que obligue a los animales a saltar o que propicie tropiezos o resbalones.</w:t>
            </w:r>
          </w:p>
          <w:p w:rsidR="00F47BD4" w:rsidRPr="00F47BD4" w:rsidRDefault="00F47BD4" w:rsidP="00F47BD4">
            <w:pPr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9921EF" w:rsidRPr="006B0051" w:rsidTr="008102A7">
        <w:tc>
          <w:tcPr>
            <w:tcW w:w="8494" w:type="dxa"/>
          </w:tcPr>
          <w:p w:rsidR="009921EF" w:rsidRPr="006B0051" w:rsidRDefault="00431224" w:rsidP="00431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051">
              <w:rPr>
                <w:rFonts w:ascii="Arial" w:hAnsi="Arial" w:cs="Arial"/>
                <w:b/>
                <w:sz w:val="24"/>
                <w:szCs w:val="24"/>
              </w:rPr>
              <w:t xml:space="preserve">Procedimientos de trabajo </w:t>
            </w:r>
          </w:p>
        </w:tc>
      </w:tr>
      <w:tr w:rsidR="009921EF" w:rsidRPr="006B0051" w:rsidTr="00F47BD4">
        <w:trPr>
          <w:trHeight w:val="446"/>
        </w:trPr>
        <w:tc>
          <w:tcPr>
            <w:tcW w:w="8494" w:type="dxa"/>
          </w:tcPr>
          <w:p w:rsidR="009921EF" w:rsidRPr="006B0051" w:rsidRDefault="00937E11" w:rsidP="006A2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A2B85" w:rsidRPr="006B0051">
              <w:rPr>
                <w:rFonts w:ascii="Arial" w:hAnsi="Arial" w:cs="Arial"/>
              </w:rPr>
              <w:t>ocumento que contenga la siguiente información mínima:</w:t>
            </w:r>
          </w:p>
        </w:tc>
      </w:tr>
      <w:tr w:rsidR="009921EF" w:rsidRPr="006B0051" w:rsidTr="008102A7">
        <w:tc>
          <w:tcPr>
            <w:tcW w:w="8494" w:type="dxa"/>
          </w:tcPr>
          <w:p w:rsidR="009625E3" w:rsidRDefault="009625E3" w:rsidP="009625E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Referencia muy general al tipo y número de empresas que trabajan con animales vivos (tipo de animales, actividad que desarrollan </w:t>
            </w:r>
            <w:proofErr w:type="spellStart"/>
            <w:r>
              <w:rPr>
                <w:rFonts w:ascii="Arial" w:hAnsi="Arial" w:cs="Arial"/>
              </w:rPr>
              <w:t>import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export</w:t>
            </w:r>
            <w:proofErr w:type="spellEnd"/>
            <w:r>
              <w:rPr>
                <w:rFonts w:ascii="Arial" w:hAnsi="Arial" w:cs="Arial"/>
              </w:rPr>
              <w:t>, destinos principales, volumen de actividad anual de promedio,…..)</w:t>
            </w:r>
          </w:p>
          <w:p w:rsidR="009921EF" w:rsidRDefault="009625E3" w:rsidP="009625E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2B85" w:rsidRPr="002B2FDA">
              <w:rPr>
                <w:rFonts w:ascii="Arial" w:hAnsi="Arial" w:cs="Arial"/>
              </w:rPr>
              <w:t>Protocolo de trabajo del personal (listado del personal en contacto con los animales, formación de la que disponen y tareas asignadas)</w:t>
            </w:r>
            <w:r w:rsidR="00B26980">
              <w:rPr>
                <w:rFonts w:ascii="Arial" w:hAnsi="Arial" w:cs="Arial"/>
              </w:rPr>
              <w:t xml:space="preserve">. Indicar nombres y hacer referencia a si se ha impartido algún curso de formación en materia </w:t>
            </w:r>
            <w:r w:rsidR="00B26980">
              <w:rPr>
                <w:rFonts w:ascii="Arial" w:hAnsi="Arial" w:cs="Arial"/>
              </w:rPr>
              <w:lastRenderedPageBreak/>
              <w:t>de transporte y bienestar de los animales, o tienen alguna capacitación específica (depende de las CCAA)</w:t>
            </w:r>
          </w:p>
          <w:p w:rsidR="00F47BD4" w:rsidRPr="002B2FDA" w:rsidRDefault="00F47BD4" w:rsidP="009625E3">
            <w:pPr>
              <w:pStyle w:val="Prrafodelista"/>
              <w:ind w:left="757"/>
              <w:jc w:val="both"/>
              <w:rPr>
                <w:rFonts w:ascii="Arial" w:hAnsi="Arial" w:cs="Arial"/>
              </w:rPr>
            </w:pPr>
          </w:p>
        </w:tc>
      </w:tr>
      <w:tr w:rsidR="009921EF" w:rsidRPr="006B0051" w:rsidTr="008102A7">
        <w:tc>
          <w:tcPr>
            <w:tcW w:w="8494" w:type="dxa"/>
          </w:tcPr>
          <w:p w:rsidR="009921EF" w:rsidRDefault="006A2B85" w:rsidP="009625E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2B2FDA">
              <w:rPr>
                <w:rFonts w:ascii="Arial" w:hAnsi="Arial" w:cs="Arial"/>
              </w:rPr>
              <w:lastRenderedPageBreak/>
              <w:t>Información sobre la forma en que se gestiona la llegada al puerto del alimento</w:t>
            </w:r>
            <w:r w:rsidR="00B26980">
              <w:rPr>
                <w:rFonts w:ascii="Arial" w:hAnsi="Arial" w:cs="Arial"/>
              </w:rPr>
              <w:t xml:space="preserve"> y material utilizado como cama de los animales, </w:t>
            </w:r>
            <w:r w:rsidRPr="002B2FDA">
              <w:rPr>
                <w:rFonts w:ascii="Arial" w:hAnsi="Arial" w:cs="Arial"/>
              </w:rPr>
              <w:t xml:space="preserve"> que va a ser cargado en los barcos y en su caso el lugar donde se</w:t>
            </w:r>
            <w:r w:rsidR="00B26980">
              <w:rPr>
                <w:rFonts w:ascii="Arial" w:hAnsi="Arial" w:cs="Arial"/>
              </w:rPr>
              <w:t xml:space="preserve"> almacena en el punto de salida, como se procede a su carga, control y estimación de necesidades.</w:t>
            </w:r>
          </w:p>
          <w:p w:rsidR="00F47BD4" w:rsidRPr="00F47BD4" w:rsidRDefault="00F47BD4" w:rsidP="009625E3">
            <w:pPr>
              <w:ind w:left="397"/>
              <w:jc w:val="both"/>
              <w:rPr>
                <w:rFonts w:ascii="Arial" w:hAnsi="Arial" w:cs="Arial"/>
              </w:rPr>
            </w:pPr>
          </w:p>
        </w:tc>
      </w:tr>
      <w:tr w:rsidR="00B26980" w:rsidRPr="006B0051" w:rsidTr="00AE0445">
        <w:tc>
          <w:tcPr>
            <w:tcW w:w="8494" w:type="dxa"/>
          </w:tcPr>
          <w:p w:rsidR="00D62E34" w:rsidRPr="00D62E34" w:rsidRDefault="00B26980" w:rsidP="009625E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62E34">
              <w:rPr>
                <w:rFonts w:ascii="Arial" w:hAnsi="Arial" w:cs="Arial"/>
              </w:rPr>
              <w:t>Existencia de un servicio de sacrificio de urgencia pro</w:t>
            </w:r>
            <w:r w:rsidR="00D62E34">
              <w:rPr>
                <w:rFonts w:ascii="Arial" w:hAnsi="Arial" w:cs="Arial"/>
              </w:rPr>
              <w:t>pio o bien un</w:t>
            </w:r>
            <w:r w:rsidRPr="00D62E34">
              <w:rPr>
                <w:rFonts w:ascii="Arial" w:hAnsi="Arial" w:cs="Arial"/>
              </w:rPr>
              <w:t xml:space="preserve"> convenio con este fin </w:t>
            </w:r>
            <w:r w:rsidR="00D62E34">
              <w:rPr>
                <w:rFonts w:ascii="Arial" w:hAnsi="Arial" w:cs="Arial"/>
              </w:rPr>
              <w:t>con algún centro o personal capacitado. R</w:t>
            </w:r>
            <w:r w:rsidRPr="00D62E34">
              <w:rPr>
                <w:rFonts w:ascii="Arial" w:hAnsi="Arial" w:cs="Arial"/>
              </w:rPr>
              <w:t>eferenciar los métodos de sacrificio y/o productos autorizados que se vayan a utilizar</w:t>
            </w:r>
            <w:r w:rsidR="00D62E34">
              <w:rPr>
                <w:rFonts w:ascii="Arial" w:hAnsi="Arial" w:cs="Arial"/>
              </w:rPr>
              <w:t>, personal formado que va a realizar estos procedimientos.</w:t>
            </w:r>
          </w:p>
          <w:p w:rsidR="00B26980" w:rsidRPr="00D62E34" w:rsidRDefault="00D62E34" w:rsidP="009625E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Existencia</w:t>
            </w:r>
            <w:r w:rsidR="00B26980" w:rsidRPr="00D62E34">
              <w:rPr>
                <w:rFonts w:ascii="Arial" w:hAnsi="Arial" w:cs="Arial"/>
              </w:rPr>
              <w:t xml:space="preserve"> de un servicio de gestión de animales muertos y materiales de desecho.</w:t>
            </w:r>
            <w:r>
              <w:rPr>
                <w:rFonts w:ascii="Arial" w:hAnsi="Arial" w:cs="Arial"/>
              </w:rPr>
              <w:t xml:space="preserve"> Descripción breve de su actividad, procedimiento de trabajo en caso necesario, datos de contacto, métodos de eliminación de este tipo de subproductos (SANDACH), en qué lugares los van a destruir. </w:t>
            </w:r>
          </w:p>
          <w:p w:rsidR="00B26980" w:rsidRPr="006B0051" w:rsidRDefault="00B26980" w:rsidP="009625E3">
            <w:pPr>
              <w:jc w:val="both"/>
              <w:rPr>
                <w:rFonts w:ascii="Arial" w:hAnsi="Arial" w:cs="Arial"/>
              </w:rPr>
            </w:pPr>
          </w:p>
        </w:tc>
      </w:tr>
      <w:tr w:rsidR="00B26980" w:rsidRPr="006B0051" w:rsidTr="00AE0445">
        <w:tc>
          <w:tcPr>
            <w:tcW w:w="8494" w:type="dxa"/>
          </w:tcPr>
          <w:p w:rsidR="00B26980" w:rsidRDefault="00B26980" w:rsidP="00AE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2E34">
              <w:rPr>
                <w:rFonts w:ascii="Arial" w:hAnsi="Arial" w:cs="Arial"/>
              </w:rPr>
              <w:t>. En el</w:t>
            </w:r>
            <w:r>
              <w:rPr>
                <w:rFonts w:ascii="Arial" w:hAnsi="Arial" w:cs="Arial"/>
              </w:rPr>
              <w:t xml:space="preserve"> caso</w:t>
            </w:r>
            <w:r w:rsidR="00D62E34">
              <w:rPr>
                <w:rFonts w:ascii="Arial" w:hAnsi="Arial" w:cs="Arial"/>
              </w:rPr>
              <w:t xml:space="preserve"> de que no existan instalaciones en el propio puerto para albergar el ganado o realizar operaciones de descarga en casos de excepción</w:t>
            </w:r>
            <w:r>
              <w:rPr>
                <w:rFonts w:ascii="Arial" w:hAnsi="Arial" w:cs="Arial"/>
              </w:rPr>
              <w:t>,</w:t>
            </w:r>
            <w:r w:rsidR="00D62E34">
              <w:rPr>
                <w:rFonts w:ascii="Arial" w:hAnsi="Arial" w:cs="Arial"/>
              </w:rPr>
              <w:t xml:space="preserve"> se describirá esta circunstancia y se incluirá un listado </w:t>
            </w:r>
            <w:r w:rsidRPr="00937E11">
              <w:rPr>
                <w:rFonts w:ascii="Arial" w:hAnsi="Arial" w:cs="Arial"/>
              </w:rPr>
              <w:t xml:space="preserve">de las </w:t>
            </w:r>
            <w:r w:rsidR="00D62E34">
              <w:rPr>
                <w:rFonts w:ascii="Arial" w:hAnsi="Arial" w:cs="Arial"/>
              </w:rPr>
              <w:t xml:space="preserve">posibles </w:t>
            </w:r>
            <w:r w:rsidRPr="00937E11">
              <w:rPr>
                <w:rFonts w:ascii="Arial" w:hAnsi="Arial" w:cs="Arial"/>
              </w:rPr>
              <w:t xml:space="preserve">instalaciones </w:t>
            </w:r>
            <w:r w:rsidR="00D62E34">
              <w:rPr>
                <w:rFonts w:ascii="Arial" w:hAnsi="Arial" w:cs="Arial"/>
              </w:rPr>
              <w:t xml:space="preserve">externas fuera del puerto </w:t>
            </w:r>
            <w:r w:rsidRPr="00937E11">
              <w:rPr>
                <w:rFonts w:ascii="Arial" w:hAnsi="Arial" w:cs="Arial"/>
              </w:rPr>
              <w:t>para alojar los animales</w:t>
            </w:r>
            <w:r w:rsidR="00D62E3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podrán ser </w:t>
            </w:r>
            <w:r w:rsidRPr="00937E11">
              <w:rPr>
                <w:rFonts w:ascii="Arial" w:hAnsi="Arial" w:cs="Arial"/>
              </w:rPr>
              <w:t>explotaciones ganaderas autorizadas y registradas en el Registro General de explotaciones- R</w:t>
            </w:r>
            <w:r>
              <w:rPr>
                <w:rFonts w:ascii="Arial" w:hAnsi="Arial" w:cs="Arial"/>
              </w:rPr>
              <w:t>EGA</w:t>
            </w:r>
            <w:r w:rsidR="00D62E34">
              <w:rPr>
                <w:rFonts w:ascii="Arial" w:hAnsi="Arial" w:cs="Arial"/>
              </w:rPr>
              <w:t xml:space="preserve">, puntos de parada y descanso de animales autorizados </w:t>
            </w:r>
            <w:r>
              <w:rPr>
                <w:rFonts w:ascii="Arial" w:hAnsi="Arial" w:cs="Arial"/>
              </w:rPr>
              <w:t xml:space="preserve"> o en el caso de otro tipo de instalaciones cumplirán al menos con </w:t>
            </w:r>
            <w:r w:rsidR="00D62E34">
              <w:rPr>
                <w:rFonts w:ascii="Arial" w:hAnsi="Arial" w:cs="Arial"/>
              </w:rPr>
              <w:t xml:space="preserve">los requisitos mínimos </w:t>
            </w:r>
            <w:r>
              <w:rPr>
                <w:rFonts w:ascii="Arial" w:hAnsi="Arial" w:cs="Arial"/>
              </w:rPr>
              <w:t>establecido</w:t>
            </w:r>
            <w:r w:rsidR="00D62E3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los apartados A y B del anexo del Reglamento (CE) Nº 1255/97 sobre los criterios comunitarios que deben cumplir los puestos de control</w:t>
            </w:r>
            <w:r w:rsidRPr="00937E11">
              <w:rPr>
                <w:rFonts w:ascii="Arial" w:hAnsi="Arial" w:cs="Arial"/>
              </w:rPr>
              <w:t>.</w:t>
            </w:r>
          </w:p>
          <w:p w:rsidR="00B26980" w:rsidRDefault="00B26980" w:rsidP="00AE0445">
            <w:pPr>
              <w:jc w:val="both"/>
              <w:rPr>
                <w:rFonts w:ascii="Arial" w:hAnsi="Arial" w:cs="Arial"/>
              </w:rPr>
            </w:pPr>
          </w:p>
          <w:p w:rsidR="00B26980" w:rsidRDefault="00B26980" w:rsidP="00AE0445">
            <w:pPr>
              <w:jc w:val="both"/>
              <w:rPr>
                <w:rFonts w:ascii="Arial" w:hAnsi="Arial" w:cs="Arial"/>
              </w:rPr>
            </w:pPr>
          </w:p>
          <w:p w:rsidR="00B26980" w:rsidRPr="006B0051" w:rsidRDefault="00B26980" w:rsidP="00AE0445">
            <w:pPr>
              <w:jc w:val="both"/>
              <w:rPr>
                <w:rFonts w:ascii="Arial" w:hAnsi="Arial" w:cs="Arial"/>
              </w:rPr>
            </w:pPr>
          </w:p>
        </w:tc>
      </w:tr>
      <w:tr w:rsidR="009921EF" w:rsidRPr="006B0051" w:rsidTr="008102A7">
        <w:tc>
          <w:tcPr>
            <w:tcW w:w="8494" w:type="dxa"/>
          </w:tcPr>
          <w:p w:rsidR="009921EF" w:rsidRDefault="006A2B85" w:rsidP="00937E11">
            <w:pPr>
              <w:pStyle w:val="Ttulo2"/>
              <w:ind w:left="0"/>
              <w:outlineLvl w:val="1"/>
              <w:rPr>
                <w:rFonts w:cs="Arial"/>
                <w:caps/>
              </w:rPr>
            </w:pPr>
            <w:r w:rsidRPr="00937E11">
              <w:rPr>
                <w:rFonts w:cs="Arial"/>
                <w:caps/>
              </w:rPr>
              <w:t>Plan de contingencia del puerto</w:t>
            </w:r>
          </w:p>
          <w:p w:rsidR="00F47BD4" w:rsidRPr="00F47BD4" w:rsidRDefault="00F47BD4" w:rsidP="00F47BD4">
            <w:pPr>
              <w:rPr>
                <w:lang w:val="es-ES_tradnl" w:eastAsia="es-ES"/>
              </w:rPr>
            </w:pPr>
          </w:p>
        </w:tc>
      </w:tr>
      <w:tr w:rsidR="006A2B85" w:rsidRPr="006B0051" w:rsidTr="00F47BD4">
        <w:trPr>
          <w:trHeight w:val="132"/>
        </w:trPr>
        <w:tc>
          <w:tcPr>
            <w:tcW w:w="8494" w:type="dxa"/>
          </w:tcPr>
          <w:p w:rsidR="00DC696B" w:rsidRDefault="00DC696B" w:rsidP="0093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plan de contingencia constará de dos partes:</w:t>
            </w:r>
          </w:p>
          <w:p w:rsidR="00667638" w:rsidRPr="004E5A62" w:rsidRDefault="00667638" w:rsidP="00937E11">
            <w:pPr>
              <w:rPr>
                <w:rFonts w:ascii="Arial" w:hAnsi="Arial" w:cs="Arial"/>
                <w:b/>
              </w:rPr>
            </w:pPr>
          </w:p>
          <w:p w:rsidR="00DC696B" w:rsidRDefault="00DC696B" w:rsidP="00DC696B">
            <w:pPr>
              <w:rPr>
                <w:rFonts w:ascii="Arial" w:hAnsi="Arial" w:cs="Arial"/>
                <w:b/>
              </w:rPr>
            </w:pPr>
            <w:r w:rsidRPr="004E5A62">
              <w:rPr>
                <w:rFonts w:ascii="Arial" w:hAnsi="Arial" w:cs="Arial"/>
                <w:b/>
              </w:rPr>
              <w:t>Primera parte:</w:t>
            </w:r>
          </w:p>
          <w:p w:rsidR="00F47BD4" w:rsidRPr="004E5A62" w:rsidRDefault="00F47BD4" w:rsidP="00DC696B">
            <w:pPr>
              <w:rPr>
                <w:rFonts w:ascii="Arial" w:hAnsi="Arial" w:cs="Arial"/>
                <w:b/>
              </w:rPr>
            </w:pPr>
          </w:p>
          <w:p w:rsidR="00D62E34" w:rsidRDefault="00937E11" w:rsidP="00DC696B">
            <w:pPr>
              <w:rPr>
                <w:rFonts w:ascii="Arial" w:hAnsi="Arial" w:cs="Arial"/>
              </w:rPr>
            </w:pPr>
            <w:r w:rsidRPr="00DC696B">
              <w:rPr>
                <w:rFonts w:ascii="Arial" w:hAnsi="Arial" w:cs="Arial"/>
              </w:rPr>
              <w:t xml:space="preserve">Disposición de protocolos de actuación en caso de situaciones anómalas, existiendo una relación de las mismas </w:t>
            </w:r>
            <w:r w:rsidR="00D62E34">
              <w:rPr>
                <w:rFonts w:ascii="Arial" w:hAnsi="Arial" w:cs="Arial"/>
              </w:rPr>
              <w:t xml:space="preserve">así como para cada una de ellas las medidas de prevención que se dispondrán para evitar  o minimizar efectos negativos.  </w:t>
            </w:r>
          </w:p>
          <w:p w:rsidR="00D62E34" w:rsidRDefault="00D62E34" w:rsidP="00DC696B">
            <w:pPr>
              <w:rPr>
                <w:rFonts w:ascii="Arial" w:hAnsi="Arial" w:cs="Arial"/>
              </w:rPr>
            </w:pPr>
          </w:p>
          <w:p w:rsidR="00937E11" w:rsidRDefault="00D62E34" w:rsidP="00DC6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modo de ejemplo, se citan algunas de las situaciones excepcionales que deben ser previstas en este Plan de contingencia y para las que se propondrán las medidas correctoras y preventivas que se consideren oportunas en cada caso</w:t>
            </w:r>
            <w:r w:rsidR="00937E11" w:rsidRPr="00DC696B">
              <w:rPr>
                <w:rFonts w:ascii="Arial" w:hAnsi="Arial" w:cs="Arial"/>
              </w:rPr>
              <w:t>:</w:t>
            </w:r>
          </w:p>
          <w:p w:rsidR="00F47BD4" w:rsidRPr="00DC696B" w:rsidRDefault="00F47BD4" w:rsidP="00DC696B">
            <w:pPr>
              <w:rPr>
                <w:rFonts w:ascii="Arial" w:hAnsi="Arial" w:cs="Arial"/>
              </w:rPr>
            </w:pPr>
          </w:p>
          <w:p w:rsidR="00937E11" w:rsidRPr="00937E11" w:rsidRDefault="001773C1" w:rsidP="001773C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D62E34">
              <w:rPr>
                <w:rFonts w:ascii="Arial" w:hAnsi="Arial" w:cs="Arial"/>
              </w:rPr>
              <w:t xml:space="preserve"> </w:t>
            </w:r>
            <w:r w:rsidR="00937E11" w:rsidRPr="00937E11">
              <w:rPr>
                <w:rFonts w:ascii="Arial" w:hAnsi="Arial" w:cs="Arial"/>
              </w:rPr>
              <w:t>Detección de animales enfermos</w:t>
            </w:r>
            <w:r w:rsidR="00937E11">
              <w:rPr>
                <w:rFonts w:ascii="Arial" w:hAnsi="Arial" w:cs="Arial"/>
              </w:rPr>
              <w:t xml:space="preserve"> o heridos,</w:t>
            </w:r>
            <w:r w:rsidR="00937E11" w:rsidRPr="00937E11">
              <w:rPr>
                <w:rFonts w:ascii="Arial" w:hAnsi="Arial" w:cs="Arial"/>
              </w:rPr>
              <w:t xml:space="preserve"> protocolo para el tratamiento de </w:t>
            </w:r>
            <w:r w:rsidR="00937E11">
              <w:rPr>
                <w:rFonts w:ascii="Arial" w:hAnsi="Arial" w:cs="Arial"/>
              </w:rPr>
              <w:t xml:space="preserve">los mismos, </w:t>
            </w:r>
            <w:r w:rsidR="00937E11" w:rsidRPr="00937E11">
              <w:rPr>
                <w:rFonts w:ascii="Arial" w:hAnsi="Arial" w:cs="Arial"/>
              </w:rPr>
              <w:t>y en caso necesario</w:t>
            </w:r>
            <w:r w:rsidR="00937E11">
              <w:rPr>
                <w:rFonts w:ascii="Arial" w:hAnsi="Arial" w:cs="Arial"/>
              </w:rPr>
              <w:t>,</w:t>
            </w:r>
            <w:r w:rsidR="00937E11" w:rsidRPr="00937E11">
              <w:rPr>
                <w:rFonts w:ascii="Arial" w:hAnsi="Arial" w:cs="Arial"/>
              </w:rPr>
              <w:t xml:space="preserve"> poder aplicarles eutanasia in situ</w:t>
            </w:r>
            <w:r w:rsidR="00DC696B">
              <w:rPr>
                <w:rFonts w:ascii="Arial" w:hAnsi="Arial" w:cs="Arial"/>
              </w:rPr>
              <w:t xml:space="preserve"> o disponer cuando sea posible del servicio de un matadero próximo</w:t>
            </w:r>
            <w:r w:rsidR="00937E11" w:rsidRPr="00937E11">
              <w:rPr>
                <w:rFonts w:ascii="Arial" w:hAnsi="Arial" w:cs="Arial"/>
              </w:rPr>
              <w:t>. Incluyendo la posibilidad de aislar/poner en cuarentena animales en caso necesario.</w:t>
            </w:r>
          </w:p>
          <w:p w:rsidR="00937E11" w:rsidRPr="00937E11" w:rsidRDefault="001773C1" w:rsidP="001773C1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D62E34">
              <w:rPr>
                <w:rFonts w:ascii="Arial" w:hAnsi="Arial" w:cs="Arial"/>
              </w:rPr>
              <w:t xml:space="preserve"> </w:t>
            </w:r>
            <w:r w:rsidR="00937E11" w:rsidRPr="00937E11">
              <w:rPr>
                <w:rFonts w:ascii="Arial" w:hAnsi="Arial" w:cs="Arial"/>
              </w:rPr>
              <w:t>Escape de animales</w:t>
            </w:r>
            <w:r w:rsidR="00D62E34">
              <w:rPr>
                <w:rFonts w:ascii="Arial" w:hAnsi="Arial" w:cs="Arial"/>
              </w:rPr>
              <w:t xml:space="preserve"> durante las operaciones de carga,…..</w:t>
            </w:r>
          </w:p>
          <w:p w:rsidR="00937E11" w:rsidRDefault="001773C1" w:rsidP="001773C1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D62E34">
              <w:rPr>
                <w:rFonts w:ascii="Arial" w:hAnsi="Arial" w:cs="Arial"/>
              </w:rPr>
              <w:t xml:space="preserve"> </w:t>
            </w:r>
            <w:r w:rsidR="00937E11" w:rsidRPr="00937E11">
              <w:rPr>
                <w:rFonts w:ascii="Arial" w:hAnsi="Arial" w:cs="Arial"/>
              </w:rPr>
              <w:t>Manejo de animales no aptos para el transporte</w:t>
            </w:r>
          </w:p>
          <w:p w:rsidR="009625E3" w:rsidRPr="009625E3" w:rsidRDefault="009625E3" w:rsidP="009625E3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Condiciones meteorológicas adversas (servicio de información y alertas) y medidas a adoptar en su caso</w:t>
            </w:r>
          </w:p>
          <w:p w:rsidR="00937E11" w:rsidRDefault="001773C1" w:rsidP="001773C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D62E34">
              <w:rPr>
                <w:rFonts w:ascii="Arial" w:hAnsi="Arial" w:cs="Arial"/>
              </w:rPr>
              <w:t xml:space="preserve"> </w:t>
            </w:r>
            <w:r w:rsidR="00937E11" w:rsidRPr="00937E11">
              <w:rPr>
                <w:rFonts w:ascii="Arial" w:hAnsi="Arial" w:cs="Arial"/>
              </w:rPr>
              <w:t xml:space="preserve">Problemas en las instalaciones: incluyendo al menos un eventual corte de </w:t>
            </w:r>
            <w:r>
              <w:rPr>
                <w:rFonts w:ascii="Arial" w:hAnsi="Arial" w:cs="Arial"/>
              </w:rPr>
              <w:t xml:space="preserve">     </w:t>
            </w:r>
            <w:r w:rsidR="00937E11" w:rsidRPr="00937E11">
              <w:rPr>
                <w:rFonts w:ascii="Arial" w:hAnsi="Arial" w:cs="Arial"/>
              </w:rPr>
              <w:t>agua o luz.</w:t>
            </w:r>
          </w:p>
          <w:p w:rsidR="00D62E34" w:rsidRDefault="00D62E34" w:rsidP="001773C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  <w:p w:rsidR="00937E11" w:rsidRDefault="00937E11" w:rsidP="004E5A62">
            <w:pPr>
              <w:jc w:val="both"/>
              <w:rPr>
                <w:rFonts w:ascii="Arial" w:hAnsi="Arial" w:cs="Arial"/>
              </w:rPr>
            </w:pPr>
            <w:r w:rsidRPr="00937E11">
              <w:rPr>
                <w:rFonts w:ascii="Arial" w:hAnsi="Arial" w:cs="Arial"/>
              </w:rPr>
              <w:lastRenderedPageBreak/>
              <w:t xml:space="preserve">Este plan incluye una relación de las personas/cargos que deben actuar en cada caso y sus tareas, así como los datos de los servicios veterinarios </w:t>
            </w:r>
            <w:r w:rsidR="00D62E34">
              <w:rPr>
                <w:rFonts w:ascii="Arial" w:hAnsi="Arial" w:cs="Arial"/>
              </w:rPr>
              <w:t xml:space="preserve">u otros servicios </w:t>
            </w:r>
            <w:r w:rsidRPr="00937E11">
              <w:rPr>
                <w:rFonts w:ascii="Arial" w:hAnsi="Arial" w:cs="Arial"/>
              </w:rPr>
              <w:t>privados contratados para llevar a cabo las actuaciones pertinentes.</w:t>
            </w:r>
          </w:p>
          <w:p w:rsidR="00667638" w:rsidRDefault="00667638" w:rsidP="004E5A62">
            <w:pPr>
              <w:jc w:val="both"/>
              <w:rPr>
                <w:rFonts w:ascii="Arial" w:hAnsi="Arial" w:cs="Arial"/>
              </w:rPr>
            </w:pPr>
          </w:p>
          <w:p w:rsidR="00D62E34" w:rsidRDefault="00D62E34" w:rsidP="004E5A62">
            <w:pPr>
              <w:jc w:val="both"/>
              <w:rPr>
                <w:rFonts w:ascii="Arial" w:hAnsi="Arial" w:cs="Arial"/>
              </w:rPr>
            </w:pPr>
          </w:p>
          <w:p w:rsidR="00DC696B" w:rsidRDefault="00DC696B" w:rsidP="00DC696B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0"/>
              <w:gridCol w:w="2931"/>
              <w:gridCol w:w="2651"/>
            </w:tblGrid>
            <w:tr w:rsidR="00DC696B" w:rsidRPr="004867BF" w:rsidTr="001773C1">
              <w:trPr>
                <w:trHeight w:val="228"/>
              </w:trPr>
              <w:tc>
                <w:tcPr>
                  <w:tcW w:w="5000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C696B" w:rsidRPr="00831B90" w:rsidRDefault="00DC696B" w:rsidP="00DC696B">
                  <w:pPr>
                    <w:pStyle w:val="Textonotapie"/>
                    <w:tabs>
                      <w:tab w:val="left" w:pos="1021"/>
                      <w:tab w:val="left" w:pos="1980"/>
                      <w:tab w:val="center" w:pos="4695"/>
                      <w:tab w:val="left" w:pos="8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4572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Resumen de d</w:t>
                  </w:r>
                  <w:r w:rsidRPr="00831B90">
                    <w:rPr>
                      <w:rFonts w:ascii="Arial" w:hAnsi="Arial" w:cs="Arial"/>
                      <w:b/>
                      <w:sz w:val="22"/>
                      <w:szCs w:val="22"/>
                    </w:rPr>
                    <w:t>atos de contacto ante imprevistos</w:t>
                  </w:r>
                </w:p>
              </w:tc>
            </w:tr>
            <w:tr w:rsidR="00DC696B" w:rsidRPr="004867BF" w:rsidTr="001773C1">
              <w:trPr>
                <w:trHeight w:val="434"/>
              </w:trPr>
              <w:tc>
                <w:tcPr>
                  <w:tcW w:w="1610" w:type="pc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  <w:b/>
                    </w:rPr>
                  </w:pPr>
                  <w:r w:rsidRPr="00D751B4">
                    <w:rPr>
                      <w:rFonts w:ascii="Arial" w:hAnsi="Arial" w:cs="Arial"/>
                      <w:b/>
                    </w:rPr>
                    <w:tab/>
                  </w:r>
                  <w:r w:rsidRPr="00D751B4">
                    <w:rPr>
                      <w:rFonts w:ascii="Arial" w:hAnsi="Arial" w:cs="Arial"/>
                      <w:b/>
                    </w:rPr>
                    <w:tab/>
                    <w:t>Organismo</w:t>
                  </w:r>
                </w:p>
              </w:tc>
              <w:tc>
                <w:tcPr>
                  <w:tcW w:w="1780" w:type="pct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751B4">
                    <w:rPr>
                      <w:rFonts w:ascii="Arial" w:hAnsi="Arial" w:cs="Arial"/>
                      <w:b/>
                    </w:rPr>
                    <w:t xml:space="preserve">Nombre </w:t>
                  </w:r>
                  <w:r w:rsidRPr="00D751B4">
                    <w:rPr>
                      <w:rFonts w:ascii="Arial" w:hAnsi="Arial" w:cs="Arial"/>
                      <w:b/>
                      <w:lang w:val="es-ES"/>
                    </w:rPr>
                    <w:t>(y código REGA en su caso)</w:t>
                  </w:r>
                </w:p>
              </w:tc>
              <w:tc>
                <w:tcPr>
                  <w:tcW w:w="1610" w:type="pc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751B4">
                    <w:rPr>
                      <w:rFonts w:ascii="Arial" w:hAnsi="Arial" w:cs="Arial"/>
                      <w:b/>
                    </w:rPr>
                    <w:t>Teléfono de contacto</w:t>
                  </w: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Fuerzas de seguridad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Bomberos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Veterinario de emergencia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Seguro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Grúas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Otros transportistas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217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Otros conductores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696B" w:rsidRPr="004867BF" w:rsidTr="001773C1">
              <w:trPr>
                <w:trHeight w:val="434"/>
              </w:trPr>
              <w:tc>
                <w:tcPr>
                  <w:tcW w:w="1610" w:type="pct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Servicio de recogida de cadáveres</w:t>
                  </w:r>
                </w:p>
              </w:tc>
              <w:tc>
                <w:tcPr>
                  <w:tcW w:w="1780" w:type="pct"/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C696B" w:rsidRPr="00D751B4" w:rsidRDefault="00DC696B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773C1" w:rsidRPr="004867BF" w:rsidTr="001773C1">
              <w:trPr>
                <w:trHeight w:val="211"/>
              </w:trPr>
              <w:tc>
                <w:tcPr>
                  <w:tcW w:w="1610" w:type="pct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773C1" w:rsidRPr="00D751B4" w:rsidRDefault="001773C1" w:rsidP="00DC696B">
                  <w:pPr>
                    <w:pStyle w:val="Textonotapie"/>
                    <w:tabs>
                      <w:tab w:val="left" w:pos="1021"/>
                    </w:tabs>
                    <w:rPr>
                      <w:rFonts w:ascii="Arial" w:hAnsi="Arial" w:cs="Arial"/>
                    </w:rPr>
                  </w:pPr>
                  <w:r w:rsidRPr="00D751B4">
                    <w:rPr>
                      <w:rFonts w:ascii="Arial" w:hAnsi="Arial" w:cs="Arial"/>
                    </w:rPr>
                    <w:t>Puestos de control</w:t>
                  </w:r>
                  <w:r w:rsidR="004572F2">
                    <w:rPr>
                      <w:rFonts w:ascii="Arial" w:hAnsi="Arial" w:cs="Arial"/>
                    </w:rPr>
                    <w:t xml:space="preserve"> PIF</w:t>
                  </w:r>
                </w:p>
              </w:tc>
              <w:tc>
                <w:tcPr>
                  <w:tcW w:w="1780" w:type="pct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773C1" w:rsidRPr="00D751B4" w:rsidRDefault="001773C1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10" w:type="pct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773C1" w:rsidRPr="00D751B4" w:rsidRDefault="001773C1" w:rsidP="00DC696B">
                  <w:pPr>
                    <w:pStyle w:val="Textonotapie"/>
                    <w:tabs>
                      <w:tab w:val="left" w:pos="1021"/>
                      <w:tab w:val="left" w:pos="80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47BD4" w:rsidRPr="006B0051" w:rsidRDefault="00F47BD4" w:rsidP="00DC696B">
            <w:pPr>
              <w:rPr>
                <w:rFonts w:ascii="Arial" w:hAnsi="Arial" w:cs="Arial"/>
              </w:rPr>
            </w:pPr>
          </w:p>
        </w:tc>
      </w:tr>
      <w:tr w:rsidR="00544319" w:rsidRPr="006B0051" w:rsidTr="008102A7">
        <w:tc>
          <w:tcPr>
            <w:tcW w:w="8494" w:type="dxa"/>
          </w:tcPr>
          <w:p w:rsidR="00544319" w:rsidRPr="00544319" w:rsidRDefault="00544319" w:rsidP="00937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4319">
              <w:rPr>
                <w:rFonts w:ascii="Arial" w:hAnsi="Arial" w:cs="Arial"/>
                <w:b/>
                <w:sz w:val="24"/>
                <w:szCs w:val="24"/>
              </w:rPr>
              <w:lastRenderedPageBreak/>
              <w:t>PLAN DE LIMPIEZA Y DESINFECCIÓN</w:t>
            </w:r>
            <w:r w:rsidR="009625E3">
              <w:rPr>
                <w:rFonts w:ascii="Arial" w:hAnsi="Arial" w:cs="Arial"/>
                <w:b/>
                <w:sz w:val="24"/>
                <w:szCs w:val="24"/>
              </w:rPr>
              <w:t xml:space="preserve"> (LD)</w:t>
            </w:r>
          </w:p>
        </w:tc>
      </w:tr>
      <w:tr w:rsidR="00544319" w:rsidRPr="006B0051" w:rsidTr="008102A7">
        <w:tc>
          <w:tcPr>
            <w:tcW w:w="8494" w:type="dxa"/>
          </w:tcPr>
          <w:p w:rsidR="009625E3" w:rsidRDefault="009625E3" w:rsidP="00C06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hará referencia tanto a la limpieza de las instalaciones del puerto y zonas de actividad, como a la propia LD de los vehículos y materiales utilizados.</w:t>
            </w:r>
          </w:p>
          <w:p w:rsidR="00544319" w:rsidRDefault="009625E3" w:rsidP="00C06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</w:t>
            </w:r>
            <w:r w:rsidR="004E5A62" w:rsidRPr="00C06203">
              <w:rPr>
                <w:rFonts w:ascii="Arial" w:hAnsi="Arial" w:cs="Arial"/>
              </w:rPr>
              <w:t>l documento deberá especificar los siguientes epígrafes:</w:t>
            </w:r>
          </w:p>
          <w:p w:rsidR="00F47BD4" w:rsidRPr="00C06203" w:rsidRDefault="00F47BD4" w:rsidP="00C0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A62" w:rsidRPr="004572F2" w:rsidRDefault="004E5A62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Delimitar las áreas y zonas en las que se vaya aplicar el plan</w:t>
            </w:r>
            <w:r w:rsidR="00C06203" w:rsidRPr="004572F2">
              <w:rPr>
                <w:rFonts w:ascii="Arial" w:hAnsi="Arial" w:cs="Arial"/>
              </w:rPr>
              <w:t xml:space="preserve"> (detallando los flujos de animales </w:t>
            </w:r>
            <w:r w:rsidR="004572F2">
              <w:rPr>
                <w:rFonts w:ascii="Arial" w:hAnsi="Arial" w:cs="Arial"/>
              </w:rPr>
              <w:t xml:space="preserve">y vehículos, así como del </w:t>
            </w:r>
            <w:r w:rsidR="00C06203" w:rsidRPr="004572F2">
              <w:rPr>
                <w:rFonts w:ascii="Arial" w:hAnsi="Arial" w:cs="Arial"/>
              </w:rPr>
              <w:t xml:space="preserve"> personal para evitar contaminaciones cruzadas)</w:t>
            </w:r>
            <w:r w:rsidRPr="004572F2">
              <w:rPr>
                <w:rFonts w:ascii="Arial" w:hAnsi="Arial" w:cs="Arial"/>
              </w:rPr>
              <w:t>.</w:t>
            </w:r>
          </w:p>
          <w:p w:rsidR="00C06203" w:rsidRPr="004572F2" w:rsidRDefault="00C0620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Equipos, instalaciones y útiles susceptibles de limpiar y desinfectar.</w:t>
            </w:r>
          </w:p>
          <w:p w:rsidR="00C06203" w:rsidRPr="004572F2" w:rsidRDefault="004572F2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</w:t>
            </w:r>
            <w:r w:rsidR="00C06203" w:rsidRPr="004572F2">
              <w:rPr>
                <w:rFonts w:ascii="Arial" w:hAnsi="Arial" w:cs="Arial"/>
              </w:rPr>
              <w:t xml:space="preserve">ersonal encargado de la ejecución </w:t>
            </w:r>
            <w:r>
              <w:rPr>
                <w:rFonts w:ascii="Arial" w:hAnsi="Arial" w:cs="Arial"/>
              </w:rPr>
              <w:t>del plan, y su formación específica,…</w:t>
            </w:r>
          </w:p>
          <w:p w:rsidR="00C06203" w:rsidRPr="004572F2" w:rsidRDefault="00C0620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Protocolo</w:t>
            </w:r>
            <w:r w:rsidR="009625E3">
              <w:rPr>
                <w:rFonts w:ascii="Arial" w:hAnsi="Arial" w:cs="Arial"/>
              </w:rPr>
              <w:t>s</w:t>
            </w:r>
            <w:r w:rsidR="00750622">
              <w:rPr>
                <w:rFonts w:ascii="Arial" w:hAnsi="Arial" w:cs="Arial"/>
              </w:rPr>
              <w:t xml:space="preserve"> de la limpieza y desinfección (fases del proceso de limpieza, retirada de residuos,….)</w:t>
            </w:r>
          </w:p>
          <w:p w:rsidR="00C06203" w:rsidRPr="004572F2" w:rsidRDefault="00C0620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Productos</w:t>
            </w:r>
            <w:r w:rsidR="004572F2">
              <w:rPr>
                <w:rFonts w:ascii="Arial" w:hAnsi="Arial" w:cs="Arial"/>
              </w:rPr>
              <w:t xml:space="preserve"> de LD</w:t>
            </w:r>
            <w:r w:rsidRPr="004572F2">
              <w:rPr>
                <w:rFonts w:ascii="Arial" w:hAnsi="Arial" w:cs="Arial"/>
              </w:rPr>
              <w:t>, útiles y elementos que se vayan a utilizar.</w:t>
            </w:r>
          </w:p>
          <w:p w:rsidR="00C06203" w:rsidRPr="004572F2" w:rsidRDefault="00C0620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Almacenamiento de los productos y útiles de limpieza.</w:t>
            </w:r>
          </w:p>
          <w:p w:rsidR="00C06203" w:rsidRPr="004572F2" w:rsidRDefault="00C0620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Metodología para verificar la eficacia del plan, así como su responsable.</w:t>
            </w:r>
          </w:p>
          <w:p w:rsidR="00C06203" w:rsidRPr="004572F2" w:rsidRDefault="00C0620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Registros de los procedimientos, incidencias y medidas correctoras aplicadas</w:t>
            </w:r>
            <w:r w:rsidR="0098060D" w:rsidRPr="004572F2">
              <w:rPr>
                <w:rFonts w:ascii="Arial" w:hAnsi="Arial" w:cs="Arial"/>
              </w:rPr>
              <w:t>.</w:t>
            </w:r>
          </w:p>
          <w:p w:rsidR="001773C1" w:rsidRDefault="001773C1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  <w:lang w:eastAsia="x-none"/>
              </w:rPr>
              <w:t>El Plan debe incluir un protocolo de limpieza y desinfección de vehículos, y al menos se dispondrá in situ de material y productos básicos para poder realizar una limpieza y desinfección en los casos en que se estime necesario</w:t>
            </w:r>
          </w:p>
          <w:p w:rsidR="009625E3" w:rsidRDefault="009625E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En el caso de que no exista una Instalación específica para LD de vehículos en el puerto, deberá contar con Centros de Limpieza y Desinfección próximos asociados o disponibles donde puedan realizarse estas operaciones adecuadamente.</w:t>
            </w:r>
          </w:p>
          <w:p w:rsidR="009625E3" w:rsidRDefault="009625E3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Se presentará convenio si existe con esos centros o al menos la relación de esos centros disponibles (y que sean públicos o admitan realizar ese tipo de operaciones a los vehículos de transporte de animales)</w:t>
            </w:r>
          </w:p>
          <w:p w:rsidR="00750622" w:rsidRPr="004572F2" w:rsidRDefault="00750622" w:rsidP="004572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No obstante, todos los puertos autorizados como puntos de salida, deberán disponer de un material básico de LD, para situaciones excepcionales y que se indicará en este documento</w:t>
            </w:r>
            <w:bookmarkStart w:id="0" w:name="_GoBack"/>
            <w:bookmarkEnd w:id="0"/>
            <w:r>
              <w:rPr>
                <w:rFonts w:ascii="Arial" w:hAnsi="Arial" w:cs="Arial"/>
                <w:lang w:eastAsia="x-none"/>
              </w:rPr>
              <w:t xml:space="preserve"> </w:t>
            </w:r>
          </w:p>
          <w:p w:rsidR="004E5A62" w:rsidRPr="00C06203" w:rsidRDefault="004E5A62" w:rsidP="00C06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60D" w:rsidRPr="006B0051" w:rsidTr="008102A7">
        <w:tc>
          <w:tcPr>
            <w:tcW w:w="8494" w:type="dxa"/>
          </w:tcPr>
          <w:p w:rsidR="0098060D" w:rsidRPr="00C06203" w:rsidRDefault="0098060D" w:rsidP="0098060D">
            <w:pPr>
              <w:rPr>
                <w:rFonts w:ascii="Arial" w:hAnsi="Arial" w:cs="Arial"/>
              </w:rPr>
            </w:pPr>
            <w:r w:rsidRPr="00C06203">
              <w:rPr>
                <w:rFonts w:ascii="Arial" w:hAnsi="Arial" w:cs="Arial"/>
                <w:b/>
                <w:sz w:val="24"/>
                <w:szCs w:val="24"/>
              </w:rPr>
              <w:lastRenderedPageBreak/>
              <w:t>PLAN DE DESINSECTACIÓN Y DESRATIZACIÓN</w:t>
            </w:r>
          </w:p>
        </w:tc>
      </w:tr>
      <w:tr w:rsidR="00544319" w:rsidRPr="006B0051" w:rsidTr="008102A7">
        <w:tc>
          <w:tcPr>
            <w:tcW w:w="8494" w:type="dxa"/>
          </w:tcPr>
          <w:p w:rsidR="00533B03" w:rsidRDefault="00533B03" w:rsidP="00533B03">
            <w:pPr>
              <w:rPr>
                <w:rFonts w:ascii="Arial" w:hAnsi="Arial" w:cs="Arial"/>
              </w:rPr>
            </w:pPr>
            <w:r w:rsidRPr="00C06203">
              <w:rPr>
                <w:rFonts w:ascii="Arial" w:hAnsi="Arial" w:cs="Arial"/>
              </w:rPr>
              <w:t>El documento deberá especificar los siguientes epígrafes:</w:t>
            </w:r>
          </w:p>
          <w:p w:rsidR="00F47BD4" w:rsidRDefault="00F47BD4" w:rsidP="00533B03">
            <w:pPr>
              <w:rPr>
                <w:rFonts w:ascii="Arial" w:hAnsi="Arial" w:cs="Arial"/>
              </w:rPr>
            </w:pP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Equipos, productos y metodologías</w:t>
            </w:r>
            <w:r w:rsidR="00810E03" w:rsidRPr="004572F2">
              <w:rPr>
                <w:rFonts w:ascii="Arial" w:hAnsi="Arial" w:cs="Arial"/>
              </w:rPr>
              <w:t>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Zonas de aplicación de los protocolos</w:t>
            </w:r>
            <w:r w:rsidR="00810E03" w:rsidRPr="004572F2">
              <w:rPr>
                <w:rFonts w:ascii="Arial" w:hAnsi="Arial" w:cs="Arial"/>
              </w:rPr>
              <w:t>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Frecuencia de las distintas operaciones.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Productos, útiles y elementos que se vayan a utilizar.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Relación del personal autorizado para la aplicación de los productos cuando así lo exija la legislación vigente</w:t>
            </w:r>
            <w:r w:rsidR="0098060D" w:rsidRPr="004572F2">
              <w:rPr>
                <w:rFonts w:ascii="Arial" w:hAnsi="Arial" w:cs="Arial"/>
              </w:rPr>
              <w:t>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Almacenamiento de los productos y útiles de limpieza.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Metodología para verificar la eficacia del plan, así como su responsable.</w:t>
            </w:r>
          </w:p>
          <w:p w:rsidR="00533B03" w:rsidRPr="004572F2" w:rsidRDefault="00533B03" w:rsidP="004572F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572F2">
              <w:rPr>
                <w:rFonts w:ascii="Arial" w:hAnsi="Arial" w:cs="Arial"/>
              </w:rPr>
              <w:t>Registros de los procedimientos, incidencias y medidas correctoras aplicadas.</w:t>
            </w:r>
          </w:p>
          <w:p w:rsidR="00533B03" w:rsidRPr="00C06203" w:rsidRDefault="00533B03" w:rsidP="00C06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2A7B" w:rsidRDefault="00B32A7B"/>
    <w:p w:rsidR="00937E11" w:rsidRDefault="00937E11"/>
    <w:p w:rsidR="00937E11" w:rsidRDefault="00937E11"/>
    <w:p w:rsidR="00937E11" w:rsidRDefault="00937E11"/>
    <w:p w:rsidR="00937E11" w:rsidRPr="00B32A7B" w:rsidRDefault="00937E11"/>
    <w:sectPr w:rsidR="00937E11" w:rsidRPr="00B32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F23"/>
    <w:multiLevelType w:val="hybridMultilevel"/>
    <w:tmpl w:val="C8783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03E"/>
    <w:multiLevelType w:val="hybridMultilevel"/>
    <w:tmpl w:val="7FA8DEE4"/>
    <w:lvl w:ilvl="0" w:tplc="DD7EE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31A"/>
    <w:multiLevelType w:val="hybridMultilevel"/>
    <w:tmpl w:val="1BE43A4C"/>
    <w:lvl w:ilvl="0" w:tplc="C788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B617F"/>
    <w:multiLevelType w:val="hybridMultilevel"/>
    <w:tmpl w:val="35E4D7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C19A3"/>
    <w:multiLevelType w:val="hybridMultilevel"/>
    <w:tmpl w:val="949CC70E"/>
    <w:lvl w:ilvl="0" w:tplc="768C64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F4C220D"/>
    <w:multiLevelType w:val="hybridMultilevel"/>
    <w:tmpl w:val="F86027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3320F8"/>
    <w:multiLevelType w:val="hybridMultilevel"/>
    <w:tmpl w:val="22404F0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06BEB"/>
    <w:multiLevelType w:val="hybridMultilevel"/>
    <w:tmpl w:val="FCC6FB00"/>
    <w:lvl w:ilvl="0" w:tplc="DC8A3C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21D36"/>
    <w:multiLevelType w:val="multilevel"/>
    <w:tmpl w:val="B7DE385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9" w15:restartNumberingAfterBreak="0">
    <w:nsid w:val="3F461619"/>
    <w:multiLevelType w:val="hybridMultilevel"/>
    <w:tmpl w:val="B06E0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E00"/>
    <w:multiLevelType w:val="hybridMultilevel"/>
    <w:tmpl w:val="3CAAC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A1463"/>
    <w:multiLevelType w:val="hybridMultilevel"/>
    <w:tmpl w:val="D4B823A0"/>
    <w:lvl w:ilvl="0" w:tplc="AB546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64D53"/>
    <w:multiLevelType w:val="hybridMultilevel"/>
    <w:tmpl w:val="949CC70E"/>
    <w:lvl w:ilvl="0" w:tplc="768C64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DC24523"/>
    <w:multiLevelType w:val="hybridMultilevel"/>
    <w:tmpl w:val="317025BE"/>
    <w:lvl w:ilvl="0" w:tplc="1A1E3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A75"/>
    <w:multiLevelType w:val="hybridMultilevel"/>
    <w:tmpl w:val="D82C9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5D45"/>
    <w:multiLevelType w:val="hybridMultilevel"/>
    <w:tmpl w:val="BF8A93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3C1732"/>
    <w:multiLevelType w:val="hybridMultilevel"/>
    <w:tmpl w:val="296C77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7"/>
  </w:num>
  <w:num w:numId="14">
    <w:abstractNumId w:val="15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7C"/>
    <w:rsid w:val="00010A2E"/>
    <w:rsid w:val="000A7836"/>
    <w:rsid w:val="000C32A3"/>
    <w:rsid w:val="000F308A"/>
    <w:rsid w:val="00163225"/>
    <w:rsid w:val="001773C1"/>
    <w:rsid w:val="002B2FDA"/>
    <w:rsid w:val="002D285A"/>
    <w:rsid w:val="002E507C"/>
    <w:rsid w:val="00316959"/>
    <w:rsid w:val="00357987"/>
    <w:rsid w:val="003F5C8F"/>
    <w:rsid w:val="00431224"/>
    <w:rsid w:val="0044458F"/>
    <w:rsid w:val="004572F2"/>
    <w:rsid w:val="0046358D"/>
    <w:rsid w:val="004C2A1A"/>
    <w:rsid w:val="004E5A62"/>
    <w:rsid w:val="00533B03"/>
    <w:rsid w:val="00544319"/>
    <w:rsid w:val="00592DA6"/>
    <w:rsid w:val="00667638"/>
    <w:rsid w:val="006A2B85"/>
    <w:rsid w:val="006B0051"/>
    <w:rsid w:val="00743465"/>
    <w:rsid w:val="00750622"/>
    <w:rsid w:val="00770572"/>
    <w:rsid w:val="00810E03"/>
    <w:rsid w:val="00833055"/>
    <w:rsid w:val="008F1A79"/>
    <w:rsid w:val="00933E91"/>
    <w:rsid w:val="00937E11"/>
    <w:rsid w:val="009625E3"/>
    <w:rsid w:val="0098060D"/>
    <w:rsid w:val="009921EF"/>
    <w:rsid w:val="00A67175"/>
    <w:rsid w:val="00AA3432"/>
    <w:rsid w:val="00AF6BFA"/>
    <w:rsid w:val="00B071A8"/>
    <w:rsid w:val="00B26980"/>
    <w:rsid w:val="00B2752E"/>
    <w:rsid w:val="00B32A7B"/>
    <w:rsid w:val="00B63229"/>
    <w:rsid w:val="00B63BC2"/>
    <w:rsid w:val="00C06203"/>
    <w:rsid w:val="00C247CF"/>
    <w:rsid w:val="00C4425C"/>
    <w:rsid w:val="00C51ED5"/>
    <w:rsid w:val="00CC451B"/>
    <w:rsid w:val="00D14824"/>
    <w:rsid w:val="00D16F7C"/>
    <w:rsid w:val="00D62E34"/>
    <w:rsid w:val="00DC696B"/>
    <w:rsid w:val="00E123E8"/>
    <w:rsid w:val="00E328B9"/>
    <w:rsid w:val="00ED4D6C"/>
    <w:rsid w:val="00F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377E-C7F0-49C1-B04A-285A0E0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03"/>
  </w:style>
  <w:style w:type="paragraph" w:styleId="Ttulo2">
    <w:name w:val="heading 2"/>
    <w:basedOn w:val="Normal"/>
    <w:next w:val="Normal"/>
    <w:link w:val="Ttulo2Car"/>
    <w:qFormat/>
    <w:rsid w:val="00B32A7B"/>
    <w:pPr>
      <w:keepNext/>
      <w:widowControl w:val="0"/>
      <w:spacing w:after="0" w:line="240" w:lineRule="auto"/>
      <w:ind w:left="426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B32A7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C32A3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C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DC696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 Contel, Clara María</dc:creator>
  <cp:keywords/>
  <dc:description/>
  <cp:lastModifiedBy>Martín Esteban, Miguel Angel</cp:lastModifiedBy>
  <cp:revision>2</cp:revision>
  <dcterms:created xsi:type="dcterms:W3CDTF">2018-04-24T09:59:00Z</dcterms:created>
  <dcterms:modified xsi:type="dcterms:W3CDTF">2018-04-24T09:59:00Z</dcterms:modified>
</cp:coreProperties>
</file>