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2E783" w14:textId="4D19AE6E" w:rsidR="00BC6826" w:rsidRDefault="00AD1158" w:rsidP="003C0E3F">
      <w:pPr>
        <w:jc w:val="both"/>
        <w:rPr>
          <w:rFonts w:ascii="Arial" w:eastAsia="MS Mincho" w:hAnsi="Arial" w:cs="Arial"/>
          <w:b/>
          <w:bCs/>
          <w:position w:val="-2"/>
          <w:sz w:val="24"/>
          <w:szCs w:val="24"/>
          <w:lang w:val="es-ES" w:eastAsia="ja-JP"/>
        </w:rPr>
      </w:pPr>
      <w:r w:rsidRPr="00AD1158">
        <w:rPr>
          <w:rFonts w:ascii="Arial" w:eastAsia="MS Mincho" w:hAnsi="Arial" w:cs="Arial"/>
          <w:b/>
          <w:bCs/>
          <w:noProof/>
          <w:position w:val="-2"/>
          <w:sz w:val="24"/>
          <w:szCs w:val="24"/>
          <w:lang w:val="es-ES" w:eastAsia="ja-JP"/>
        </w:rPr>
        <mc:AlternateContent>
          <mc:Choice Requires="wps">
            <w:drawing>
              <wp:anchor distT="45720" distB="45720" distL="114300" distR="114300" simplePos="0" relativeHeight="251667456" behindDoc="0" locked="0" layoutInCell="1" allowOverlap="1" wp14:anchorId="3298586D" wp14:editId="5265592C">
                <wp:simplePos x="0" y="0"/>
                <wp:positionH relativeFrom="margin">
                  <wp:align>right</wp:align>
                </wp:positionH>
                <wp:positionV relativeFrom="paragraph">
                  <wp:posOffset>1905</wp:posOffset>
                </wp:positionV>
                <wp:extent cx="5659120" cy="684530"/>
                <wp:effectExtent l="19050" t="19050" r="17780" b="234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120" cy="684530"/>
                        </a:xfrm>
                        <a:prstGeom prst="rect">
                          <a:avLst/>
                        </a:prstGeom>
                        <a:solidFill>
                          <a:srgbClr val="FFFFFF"/>
                        </a:solidFill>
                        <a:ln w="28575" cmpd="dbl">
                          <a:solidFill>
                            <a:srgbClr val="000000"/>
                          </a:solidFill>
                          <a:miter lim="800000"/>
                          <a:headEnd/>
                          <a:tailEnd/>
                        </a:ln>
                      </wps:spPr>
                      <wps:txbx>
                        <w:txbxContent>
                          <w:p w14:paraId="5A6284B2" w14:textId="77777777" w:rsidR="00871AB2" w:rsidRDefault="00AD1158" w:rsidP="00871AB2">
                            <w:pPr>
                              <w:jc w:val="center"/>
                              <w:rPr>
                                <w:rFonts w:ascii="Arial" w:hAnsi="Arial" w:cs="Arial"/>
                                <w:b/>
                                <w:bCs/>
                                <w:sz w:val="24"/>
                                <w:szCs w:val="24"/>
                              </w:rPr>
                            </w:pPr>
                            <w:r w:rsidRPr="00AD1158">
                              <w:rPr>
                                <w:rFonts w:ascii="Arial" w:hAnsi="Arial" w:cs="Arial"/>
                                <w:b/>
                                <w:bCs/>
                                <w:sz w:val="24"/>
                                <w:szCs w:val="24"/>
                              </w:rPr>
                              <w:t>DOCUMENTO DE TRABAJO</w:t>
                            </w:r>
                          </w:p>
                          <w:p w14:paraId="3FA10CB7" w14:textId="77777777" w:rsidR="00871AB2" w:rsidRDefault="00871AB2">
                            <w:pPr>
                              <w:rPr>
                                <w:rFonts w:ascii="Arial" w:hAnsi="Arial" w:cs="Arial"/>
                                <w:sz w:val="22"/>
                                <w:szCs w:val="22"/>
                              </w:rPr>
                            </w:pPr>
                          </w:p>
                          <w:p w14:paraId="199D627C" w14:textId="26A268F3" w:rsidR="00AD1158" w:rsidRPr="00871AB2" w:rsidRDefault="00871AB2">
                            <w:pPr>
                              <w:rPr>
                                <w:rFonts w:ascii="Arial" w:hAnsi="Arial" w:cs="Arial"/>
                                <w:b/>
                                <w:bCs/>
                                <w:color w:val="FF0000"/>
                                <w:sz w:val="22"/>
                                <w:szCs w:val="22"/>
                              </w:rPr>
                            </w:pPr>
                            <w:r w:rsidRPr="00871AB2">
                              <w:rPr>
                                <w:rFonts w:ascii="Arial" w:hAnsi="Arial" w:cs="Arial"/>
                                <w:color w:val="FF0000"/>
                                <w:sz w:val="22"/>
                                <w:szCs w:val="22"/>
                              </w:rPr>
                              <w:t>P</w:t>
                            </w:r>
                            <w:r w:rsidR="00AD1158" w:rsidRPr="00871AB2">
                              <w:rPr>
                                <w:rFonts w:ascii="Arial" w:hAnsi="Arial" w:cs="Arial"/>
                                <w:color w:val="FF0000"/>
                                <w:sz w:val="22"/>
                                <w:szCs w:val="22"/>
                              </w:rPr>
                              <w:t xml:space="preserve">ara facilitar el análisis del texto, se resaltan en rojo los cambios </w:t>
                            </w:r>
                            <w:r w:rsidRPr="00871AB2">
                              <w:rPr>
                                <w:rFonts w:ascii="Arial" w:hAnsi="Arial" w:cs="Arial"/>
                                <w:color w:val="FF0000"/>
                                <w:sz w:val="22"/>
                                <w:szCs w:val="22"/>
                              </w:rPr>
                              <w:t xml:space="preserve">incorporados </w:t>
                            </w:r>
                            <w:r w:rsidR="00AD1158" w:rsidRPr="00871AB2">
                              <w:rPr>
                                <w:rFonts w:ascii="Arial" w:hAnsi="Arial" w:cs="Arial"/>
                                <w:color w:val="FF0000"/>
                                <w:sz w:val="22"/>
                                <w:szCs w:val="22"/>
                              </w:rPr>
                              <w:t>en relación con los textos en vigor</w:t>
                            </w:r>
                            <w:r w:rsidRPr="00871AB2">
                              <w:rPr>
                                <w:rFonts w:ascii="Arial" w:hAnsi="Arial" w:cs="Arial"/>
                                <w:color w:val="FF0000"/>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98586D" id="_x0000_t202" coordsize="21600,21600" o:spt="202" path="m,l,21600r21600,l21600,xe">
                <v:stroke joinstyle="miter"/>
                <v:path gradientshapeok="t" o:connecttype="rect"/>
              </v:shapetype>
              <v:shape id="Cuadro de texto 2" o:spid="_x0000_s1026" type="#_x0000_t202" style="position:absolute;left:0;text-align:left;margin-left:394.4pt;margin-top:.15pt;width:445.6pt;height:53.9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" strokeweight="2.25pt">
                <v:stroke linestyle="thinThin"/>
                <v:textbox style="mso-fit-shape-to-text:t">
                  <w:txbxContent>
                    <w:p w14:paraId="5A6284B2" w14:textId="77777777" w:rsidR="00871AB2" w:rsidRDefault="00AD1158" w:rsidP="00871AB2">
                      <w:pPr>
                        <w:jc w:val="center"/>
                        <w:rPr>
                          <w:rFonts w:ascii="Arial" w:hAnsi="Arial" w:cs="Arial"/>
                          <w:b/>
                          <w:bCs/>
                          <w:sz w:val="24"/>
                          <w:szCs w:val="24"/>
                        </w:rPr>
                      </w:pPr>
                      <w:r w:rsidRPr="00AD1158">
                        <w:rPr>
                          <w:rFonts w:ascii="Arial" w:hAnsi="Arial" w:cs="Arial"/>
                          <w:b/>
                          <w:bCs/>
                          <w:sz w:val="24"/>
                          <w:szCs w:val="24"/>
                        </w:rPr>
                        <w:t>DOCUMENTO DE TRABAJO</w:t>
                      </w:r>
                    </w:p>
                    <w:p w14:paraId="3FA10CB7" w14:textId="77777777" w:rsidR="00871AB2" w:rsidRDefault="00871AB2">
                      <w:pPr>
                        <w:rPr>
                          <w:rFonts w:ascii="Arial" w:hAnsi="Arial" w:cs="Arial"/>
                          <w:sz w:val="22"/>
                          <w:szCs w:val="22"/>
                        </w:rPr>
                      </w:pPr>
                    </w:p>
                    <w:p w14:paraId="199D627C" w14:textId="26A268F3" w:rsidR="00AD1158" w:rsidRPr="00871AB2" w:rsidRDefault="00871AB2">
                      <w:pPr>
                        <w:rPr>
                          <w:rFonts w:ascii="Arial" w:hAnsi="Arial" w:cs="Arial"/>
                          <w:b/>
                          <w:bCs/>
                          <w:color w:val="FF0000"/>
                          <w:sz w:val="22"/>
                          <w:szCs w:val="22"/>
                        </w:rPr>
                      </w:pPr>
                      <w:r w:rsidRPr="00871AB2">
                        <w:rPr>
                          <w:rFonts w:ascii="Arial" w:hAnsi="Arial" w:cs="Arial"/>
                          <w:color w:val="FF0000"/>
                          <w:sz w:val="22"/>
                          <w:szCs w:val="22"/>
                        </w:rPr>
                        <w:t>P</w:t>
                      </w:r>
                      <w:r w:rsidR="00AD1158" w:rsidRPr="00871AB2">
                        <w:rPr>
                          <w:rFonts w:ascii="Arial" w:hAnsi="Arial" w:cs="Arial"/>
                          <w:color w:val="FF0000"/>
                          <w:sz w:val="22"/>
                          <w:szCs w:val="22"/>
                        </w:rPr>
                        <w:t xml:space="preserve">ara facilitar el análisis del texto, se resaltan en rojo los cambios </w:t>
                      </w:r>
                      <w:r w:rsidRPr="00871AB2">
                        <w:rPr>
                          <w:rFonts w:ascii="Arial" w:hAnsi="Arial" w:cs="Arial"/>
                          <w:color w:val="FF0000"/>
                          <w:sz w:val="22"/>
                          <w:szCs w:val="22"/>
                        </w:rPr>
                        <w:t xml:space="preserve">incorporados </w:t>
                      </w:r>
                      <w:r w:rsidR="00AD1158" w:rsidRPr="00871AB2">
                        <w:rPr>
                          <w:rFonts w:ascii="Arial" w:hAnsi="Arial" w:cs="Arial"/>
                          <w:color w:val="FF0000"/>
                          <w:sz w:val="22"/>
                          <w:szCs w:val="22"/>
                        </w:rPr>
                        <w:t>en relación con los textos en vigor</w:t>
                      </w:r>
                      <w:r w:rsidRPr="00871AB2">
                        <w:rPr>
                          <w:rFonts w:ascii="Arial" w:hAnsi="Arial" w:cs="Arial"/>
                          <w:color w:val="FF0000"/>
                          <w:sz w:val="22"/>
                          <w:szCs w:val="22"/>
                        </w:rPr>
                        <w:t>.</w:t>
                      </w:r>
                    </w:p>
                  </w:txbxContent>
                </v:textbox>
                <w10:wrap type="square" anchorx="margin"/>
              </v:shape>
            </w:pict>
          </mc:Fallback>
        </mc:AlternateContent>
      </w:r>
    </w:p>
    <w:p w14:paraId="60BFA9FD" w14:textId="488262EB" w:rsidR="00AD1158" w:rsidRDefault="00AD1158" w:rsidP="003C0E3F">
      <w:pPr>
        <w:jc w:val="both"/>
        <w:rPr>
          <w:rFonts w:ascii="Arial" w:eastAsia="MS Mincho" w:hAnsi="Arial" w:cs="Arial"/>
          <w:b/>
          <w:bCs/>
          <w:position w:val="-2"/>
          <w:sz w:val="24"/>
          <w:szCs w:val="24"/>
          <w:lang w:val="es-ES" w:eastAsia="ja-JP"/>
        </w:rPr>
      </w:pPr>
    </w:p>
    <w:p w14:paraId="54EE61C8" w14:textId="1D3A9A86" w:rsidR="00BC6826" w:rsidRPr="0067491B" w:rsidRDefault="00FE044F" w:rsidP="003C0E3F">
      <w:pPr>
        <w:jc w:val="both"/>
        <w:rPr>
          <w:rFonts w:ascii="Arial" w:eastAsia="MS Mincho" w:hAnsi="Arial" w:cs="Arial"/>
          <w:b/>
          <w:bCs/>
          <w:position w:val="-2"/>
          <w:sz w:val="24"/>
          <w:szCs w:val="24"/>
          <w:lang w:val="es-ES" w:eastAsia="ja-JP"/>
        </w:rPr>
      </w:pPr>
      <w:r>
        <w:rPr>
          <w:rFonts w:ascii="Arial" w:eastAsia="MS Mincho" w:hAnsi="Arial" w:cs="Arial"/>
          <w:b/>
          <w:bCs/>
          <w:position w:val="-2"/>
          <w:sz w:val="24"/>
          <w:szCs w:val="24"/>
          <w:lang w:val="es-ES" w:eastAsia="ja-JP"/>
        </w:rPr>
        <w:t>0</w:t>
      </w:r>
      <w:r w:rsidR="00BC2F58">
        <w:rPr>
          <w:rFonts w:ascii="Arial" w:eastAsia="MS Mincho" w:hAnsi="Arial" w:cs="Arial"/>
          <w:b/>
          <w:bCs/>
          <w:position w:val="-2"/>
          <w:sz w:val="24"/>
          <w:szCs w:val="24"/>
          <w:lang w:val="es-ES" w:eastAsia="ja-JP"/>
        </w:rPr>
        <w:t>3</w:t>
      </w:r>
      <w:r w:rsidR="0013063C" w:rsidRPr="0067491B">
        <w:rPr>
          <w:rFonts w:ascii="Arial" w:eastAsia="MS Mincho" w:hAnsi="Arial" w:cs="Arial"/>
          <w:b/>
          <w:bCs/>
          <w:position w:val="-2"/>
          <w:sz w:val="24"/>
          <w:szCs w:val="24"/>
          <w:lang w:val="es-ES" w:eastAsia="ja-JP"/>
        </w:rPr>
        <w:t>-</w:t>
      </w:r>
      <w:r w:rsidR="00C94FEC" w:rsidRPr="0067491B">
        <w:rPr>
          <w:rFonts w:ascii="Arial" w:eastAsia="MS Mincho" w:hAnsi="Arial" w:cs="Arial"/>
          <w:b/>
          <w:bCs/>
          <w:position w:val="-2"/>
          <w:sz w:val="24"/>
          <w:szCs w:val="24"/>
          <w:lang w:val="es-ES" w:eastAsia="ja-JP"/>
        </w:rPr>
        <w:t>0</w:t>
      </w:r>
      <w:r>
        <w:rPr>
          <w:rFonts w:ascii="Arial" w:eastAsia="MS Mincho" w:hAnsi="Arial" w:cs="Arial"/>
          <w:b/>
          <w:bCs/>
          <w:position w:val="-2"/>
          <w:sz w:val="24"/>
          <w:szCs w:val="24"/>
          <w:lang w:val="es-ES" w:eastAsia="ja-JP"/>
        </w:rPr>
        <w:t>8</w:t>
      </w:r>
      <w:r w:rsidR="0013063C" w:rsidRPr="0067491B">
        <w:rPr>
          <w:rFonts w:ascii="Arial" w:eastAsia="MS Mincho" w:hAnsi="Arial" w:cs="Arial"/>
          <w:b/>
          <w:bCs/>
          <w:position w:val="-2"/>
          <w:sz w:val="24"/>
          <w:szCs w:val="24"/>
          <w:lang w:val="es-ES" w:eastAsia="ja-JP"/>
        </w:rPr>
        <w:t>-202</w:t>
      </w:r>
      <w:r w:rsidR="00C94FEC" w:rsidRPr="0067491B">
        <w:rPr>
          <w:rFonts w:ascii="Arial" w:eastAsia="MS Mincho" w:hAnsi="Arial" w:cs="Arial"/>
          <w:b/>
          <w:bCs/>
          <w:position w:val="-2"/>
          <w:sz w:val="24"/>
          <w:szCs w:val="24"/>
          <w:lang w:val="es-ES" w:eastAsia="ja-JP"/>
        </w:rPr>
        <w:t>3</w:t>
      </w:r>
    </w:p>
    <w:p w14:paraId="734E7FB3" w14:textId="77777777" w:rsidR="001173B1" w:rsidRPr="0067491B" w:rsidRDefault="001173B1" w:rsidP="003C0E3F">
      <w:pPr>
        <w:jc w:val="both"/>
        <w:rPr>
          <w:rFonts w:ascii="Arial" w:eastAsia="MS Mincho" w:hAnsi="Arial" w:cs="Arial"/>
          <w:b/>
          <w:bCs/>
          <w:position w:val="-2"/>
          <w:sz w:val="24"/>
          <w:szCs w:val="24"/>
          <w:lang w:val="es-ES" w:eastAsia="ja-JP"/>
        </w:rPr>
      </w:pPr>
    </w:p>
    <w:p w14:paraId="60AD54C9" w14:textId="77777777" w:rsidR="00AD1158" w:rsidRDefault="00AD1158" w:rsidP="00311883">
      <w:pPr>
        <w:jc w:val="both"/>
        <w:rPr>
          <w:rFonts w:ascii="Arial" w:eastAsia="MS Mincho" w:hAnsi="Arial" w:cs="Arial"/>
          <w:b/>
          <w:bCs/>
          <w:position w:val="-2"/>
          <w:sz w:val="24"/>
          <w:szCs w:val="24"/>
          <w:lang w:val="es-ES" w:eastAsia="ja-JP"/>
        </w:rPr>
      </w:pPr>
    </w:p>
    <w:p w14:paraId="3AEC71C1" w14:textId="0B44924D" w:rsidR="00311883" w:rsidRPr="0067491B" w:rsidRDefault="00311883" w:rsidP="00311883">
      <w:pPr>
        <w:jc w:val="both"/>
        <w:rPr>
          <w:rFonts w:ascii="Arial" w:eastAsia="MS Mincho" w:hAnsi="Arial" w:cs="Arial"/>
          <w:b/>
          <w:bCs/>
          <w:position w:val="-2"/>
          <w:sz w:val="24"/>
          <w:szCs w:val="24"/>
          <w:lang w:val="es-ES" w:eastAsia="ja-JP"/>
        </w:rPr>
      </w:pPr>
      <w:r w:rsidRPr="0067491B">
        <w:rPr>
          <w:rFonts w:ascii="Arial" w:eastAsia="MS Mincho" w:hAnsi="Arial" w:cs="Arial"/>
          <w:b/>
          <w:bCs/>
          <w:position w:val="-2"/>
          <w:sz w:val="24"/>
          <w:szCs w:val="24"/>
          <w:lang w:val="es-ES" w:eastAsia="ja-JP"/>
        </w:rPr>
        <w:t>PROYECTO DE REAL DECRETO POR EL QUE SE MODIFICAN DIVERSOS REALES DECRETOS DICTADOS PARA LA APLICACIÓN EN ESPAÑA DE LA POLÍTICA AGRÍCOLA COMÚN.</w:t>
      </w:r>
    </w:p>
    <w:p w14:paraId="57861894" w14:textId="77777777" w:rsidR="00311883" w:rsidRPr="0067491B" w:rsidRDefault="00311883" w:rsidP="003C0E3F">
      <w:pPr>
        <w:jc w:val="both"/>
        <w:rPr>
          <w:rFonts w:ascii="Arial" w:eastAsia="MS Mincho" w:hAnsi="Arial" w:cs="Arial"/>
          <w:b/>
          <w:bCs/>
          <w:position w:val="-2"/>
          <w:sz w:val="24"/>
          <w:szCs w:val="24"/>
          <w:lang w:val="es-ES" w:eastAsia="ja-JP"/>
        </w:rPr>
      </w:pPr>
    </w:p>
    <w:p w14:paraId="4B6BA326" w14:textId="68E32034" w:rsidR="008D466A" w:rsidRDefault="005E7A7D" w:rsidP="008D466A">
      <w:pPr>
        <w:jc w:val="both"/>
        <w:rPr>
          <w:rFonts w:ascii="Arial" w:hAnsi="Arial" w:cs="Arial"/>
          <w:sz w:val="24"/>
          <w:szCs w:val="24"/>
        </w:rPr>
      </w:pPr>
      <w:r>
        <w:rPr>
          <w:rFonts w:ascii="Arial" w:hAnsi="Arial" w:cs="Arial"/>
          <w:sz w:val="24"/>
          <w:szCs w:val="24"/>
        </w:rPr>
        <w:t>Tras la aprobación</w:t>
      </w:r>
      <w:r w:rsidRPr="005E7A7D">
        <w:rPr>
          <w:rFonts w:ascii="Arial" w:hAnsi="Arial" w:cs="Arial"/>
          <w:sz w:val="24"/>
          <w:szCs w:val="24"/>
        </w:rPr>
        <w:t xml:space="preserve"> </w:t>
      </w:r>
      <w:r>
        <w:rPr>
          <w:rFonts w:ascii="Arial" w:hAnsi="Arial" w:cs="Arial"/>
          <w:sz w:val="24"/>
          <w:szCs w:val="24"/>
        </w:rPr>
        <w:t>por la Comisión Europea, el 31 de agosto de 2022, del Plan Estratégico de la PAC para España 2023-2027, mediante la Decisión de Ejecución de la Comisión de 31.8.2022 por la que se aprueba el plan estratégico de la PAC 2023-2027 de España para la ayuda de la Unión financiada por el Fondo Europeo Agrícola de Garantía y el Fondo Europeo Agrícola de Desarrollo Rural (CCI: 2023ES06AFSP001)</w:t>
      </w:r>
      <w:r w:rsidR="00DE51FF">
        <w:rPr>
          <w:rFonts w:ascii="Arial" w:hAnsi="Arial" w:cs="Arial"/>
          <w:sz w:val="24"/>
          <w:szCs w:val="24"/>
        </w:rPr>
        <w:t xml:space="preserve">, </w:t>
      </w:r>
      <w:r w:rsidR="008D466A">
        <w:rPr>
          <w:rFonts w:ascii="Arial" w:hAnsi="Arial" w:cs="Arial"/>
          <w:sz w:val="24"/>
          <w:szCs w:val="24"/>
        </w:rPr>
        <w:t xml:space="preserve">se </w:t>
      </w:r>
      <w:r w:rsidR="00DE51FF">
        <w:rPr>
          <w:rFonts w:ascii="Arial" w:hAnsi="Arial" w:cs="Arial"/>
          <w:sz w:val="24"/>
          <w:szCs w:val="24"/>
        </w:rPr>
        <w:t>publicaron</w:t>
      </w:r>
      <w:r w:rsidR="008D466A">
        <w:rPr>
          <w:rFonts w:ascii="Arial" w:hAnsi="Arial" w:cs="Arial"/>
          <w:sz w:val="24"/>
          <w:szCs w:val="24"/>
        </w:rPr>
        <w:t xml:space="preserve"> las herramientas jurídicas que permit</w:t>
      </w:r>
      <w:r w:rsidR="00DE51FF">
        <w:rPr>
          <w:rFonts w:ascii="Arial" w:hAnsi="Arial" w:cs="Arial"/>
          <w:sz w:val="24"/>
          <w:szCs w:val="24"/>
        </w:rPr>
        <w:t>e</w:t>
      </w:r>
      <w:r w:rsidR="008D466A">
        <w:rPr>
          <w:rFonts w:ascii="Arial" w:hAnsi="Arial" w:cs="Arial"/>
          <w:sz w:val="24"/>
          <w:szCs w:val="24"/>
        </w:rPr>
        <w:t xml:space="preserve">n </w:t>
      </w:r>
      <w:r w:rsidR="00DE51FF">
        <w:rPr>
          <w:rFonts w:ascii="Arial" w:hAnsi="Arial" w:cs="Arial"/>
          <w:sz w:val="24"/>
          <w:szCs w:val="24"/>
        </w:rPr>
        <w:t>su</w:t>
      </w:r>
      <w:r w:rsidR="008D466A">
        <w:rPr>
          <w:rFonts w:ascii="Arial" w:hAnsi="Arial" w:cs="Arial"/>
          <w:sz w:val="24"/>
          <w:szCs w:val="24"/>
        </w:rPr>
        <w:t xml:space="preserve"> aplicación armonizada en todo el territorio nacional. </w:t>
      </w:r>
      <w:r w:rsidR="00DE51FF">
        <w:rPr>
          <w:rFonts w:ascii="Arial" w:hAnsi="Arial" w:cs="Arial"/>
          <w:sz w:val="24"/>
          <w:szCs w:val="24"/>
        </w:rPr>
        <w:t xml:space="preserve">Este </w:t>
      </w:r>
      <w:r w:rsidR="008D466A">
        <w:rPr>
          <w:rFonts w:ascii="Arial" w:hAnsi="Arial" w:cs="Arial"/>
          <w:sz w:val="24"/>
          <w:szCs w:val="24"/>
        </w:rPr>
        <w:t>paquete normativo</w:t>
      </w:r>
      <w:r w:rsidR="00DE51FF">
        <w:rPr>
          <w:rFonts w:ascii="Arial" w:hAnsi="Arial" w:cs="Arial"/>
          <w:sz w:val="24"/>
          <w:szCs w:val="24"/>
        </w:rPr>
        <w:t>,</w:t>
      </w:r>
      <w:r w:rsidR="008D466A">
        <w:rPr>
          <w:rFonts w:ascii="Arial" w:hAnsi="Arial" w:cs="Arial"/>
          <w:sz w:val="24"/>
          <w:szCs w:val="24"/>
        </w:rPr>
        <w:t xml:space="preserve"> que abarca los principales aspectos relacionados con la aplicación de la PAC en nuestro país, </w:t>
      </w:r>
      <w:r w:rsidR="00DE51FF">
        <w:rPr>
          <w:rFonts w:ascii="Arial" w:hAnsi="Arial" w:cs="Arial"/>
          <w:sz w:val="24"/>
          <w:szCs w:val="24"/>
        </w:rPr>
        <w:t xml:space="preserve">se </w:t>
      </w:r>
      <w:r w:rsidR="008D466A">
        <w:rPr>
          <w:rFonts w:ascii="Arial" w:hAnsi="Arial" w:cs="Arial"/>
          <w:sz w:val="24"/>
          <w:szCs w:val="24"/>
        </w:rPr>
        <w:t>comp</w:t>
      </w:r>
      <w:r w:rsidR="00DE51FF">
        <w:rPr>
          <w:rFonts w:ascii="Arial" w:hAnsi="Arial" w:cs="Arial"/>
          <w:sz w:val="24"/>
          <w:szCs w:val="24"/>
        </w:rPr>
        <w:t>one</w:t>
      </w:r>
      <w:r w:rsidR="008D466A">
        <w:rPr>
          <w:rFonts w:ascii="Arial" w:hAnsi="Arial" w:cs="Arial"/>
          <w:sz w:val="24"/>
          <w:szCs w:val="24"/>
        </w:rPr>
        <w:t xml:space="preserve"> por diversos reales decretos que regulan los elementos necesarios para su aplicación.</w:t>
      </w:r>
    </w:p>
    <w:p w14:paraId="20F04ED9" w14:textId="77777777" w:rsidR="00027F3B" w:rsidRDefault="00027F3B" w:rsidP="008D466A">
      <w:pPr>
        <w:jc w:val="both"/>
        <w:rPr>
          <w:rFonts w:ascii="Arial" w:hAnsi="Arial" w:cs="Arial"/>
          <w:sz w:val="24"/>
          <w:szCs w:val="24"/>
        </w:rPr>
      </w:pPr>
    </w:p>
    <w:p w14:paraId="2299AF78" w14:textId="744F3A8A" w:rsidR="00642E8D" w:rsidRDefault="00027F3B" w:rsidP="00642E8D">
      <w:pPr>
        <w:jc w:val="both"/>
        <w:rPr>
          <w:rFonts w:ascii="Arial" w:hAnsi="Arial" w:cs="Arial"/>
          <w:sz w:val="24"/>
          <w:szCs w:val="24"/>
        </w:rPr>
      </w:pPr>
      <w:r w:rsidRPr="003D2244">
        <w:rPr>
          <w:rFonts w:ascii="Arial" w:hAnsi="Arial" w:cs="Arial"/>
          <w:sz w:val="24"/>
          <w:szCs w:val="24"/>
        </w:rPr>
        <w:t xml:space="preserve">Durante este primer año de aplicación de la nueva PAC para el periodo 2023-2027 se ha observado la necesidad de modificar varios de </w:t>
      </w:r>
      <w:r>
        <w:rPr>
          <w:rFonts w:ascii="Arial" w:hAnsi="Arial" w:cs="Arial"/>
          <w:sz w:val="24"/>
          <w:szCs w:val="24"/>
        </w:rPr>
        <w:t>estos</w:t>
      </w:r>
      <w:r w:rsidRPr="003D2244">
        <w:rPr>
          <w:rFonts w:ascii="Arial" w:hAnsi="Arial" w:cs="Arial"/>
          <w:sz w:val="24"/>
          <w:szCs w:val="24"/>
        </w:rPr>
        <w:t xml:space="preserve"> reales decretos</w:t>
      </w:r>
      <w:r w:rsidR="006D3CA5">
        <w:rPr>
          <w:rFonts w:ascii="Arial" w:hAnsi="Arial" w:cs="Arial"/>
          <w:sz w:val="24"/>
          <w:szCs w:val="24"/>
        </w:rPr>
        <w:t xml:space="preserve"> </w:t>
      </w:r>
      <w:r w:rsidR="006D3CA5" w:rsidRPr="006D3CA5">
        <w:rPr>
          <w:rFonts w:ascii="Arial" w:hAnsi="Arial" w:cs="Arial"/>
          <w:sz w:val="24"/>
          <w:szCs w:val="24"/>
        </w:rPr>
        <w:t>derivados de la experiencia adquirida</w:t>
      </w:r>
      <w:r>
        <w:rPr>
          <w:rFonts w:ascii="Arial" w:hAnsi="Arial" w:cs="Arial"/>
          <w:sz w:val="24"/>
          <w:szCs w:val="24"/>
        </w:rPr>
        <w:t xml:space="preserve">. Se trata de modificaciones que no alteran los principios de la estrategia de intervención aprobada por la Comisión Europea al aprobar el PEPAC, sino que se refieren </w:t>
      </w:r>
      <w:r w:rsidRPr="003D2244">
        <w:rPr>
          <w:rFonts w:ascii="Arial" w:hAnsi="Arial" w:cs="Arial"/>
          <w:sz w:val="24"/>
          <w:szCs w:val="24"/>
        </w:rPr>
        <w:t xml:space="preserve">a diversos </w:t>
      </w:r>
      <w:r w:rsidRPr="001A1F91">
        <w:rPr>
          <w:rFonts w:ascii="Arial" w:hAnsi="Arial" w:cs="Arial"/>
          <w:sz w:val="24"/>
          <w:szCs w:val="24"/>
        </w:rPr>
        <w:t xml:space="preserve">aspectos de índole técnica, </w:t>
      </w:r>
      <w:r w:rsidR="006D3CA5" w:rsidRPr="006D3CA5">
        <w:rPr>
          <w:rFonts w:ascii="Arial" w:hAnsi="Arial" w:cs="Arial"/>
          <w:sz w:val="24"/>
          <w:szCs w:val="24"/>
        </w:rPr>
        <w:t>así como mejoras en el texto a la luz de las consultas planteadas, materializadas en los documentos de preguntas más frecuentes (PMF) y notas explicativas publicadas en los últimos meses, para facilitar así una mejor comprensión de las normas y aportar seguridad jurídica a los agricultores y ganaderos</w:t>
      </w:r>
      <w:r w:rsidR="00642E8D">
        <w:rPr>
          <w:rFonts w:ascii="Arial" w:hAnsi="Arial" w:cs="Arial"/>
          <w:sz w:val="24"/>
          <w:szCs w:val="24"/>
        </w:rPr>
        <w:t>,</w:t>
      </w:r>
      <w:r w:rsidR="006D3CA5">
        <w:rPr>
          <w:rFonts w:ascii="Arial" w:hAnsi="Arial" w:cs="Arial"/>
          <w:sz w:val="24"/>
          <w:szCs w:val="24"/>
        </w:rPr>
        <w:t xml:space="preserve"> </w:t>
      </w:r>
      <w:r w:rsidR="00642E8D">
        <w:rPr>
          <w:rFonts w:ascii="Arial" w:hAnsi="Arial" w:cs="Arial"/>
          <w:sz w:val="24"/>
          <w:szCs w:val="24"/>
        </w:rPr>
        <w:t xml:space="preserve">algunas de ellas correspondientes a elementos incluidos en la propuesta de </w:t>
      </w:r>
      <w:r w:rsidR="00642E8D" w:rsidRPr="001A1F91">
        <w:rPr>
          <w:rFonts w:ascii="Arial" w:hAnsi="Arial" w:cs="Arial"/>
          <w:sz w:val="24"/>
          <w:szCs w:val="24"/>
        </w:rPr>
        <w:t>modificaci</w:t>
      </w:r>
      <w:r w:rsidR="00642E8D">
        <w:rPr>
          <w:rFonts w:ascii="Arial" w:hAnsi="Arial" w:cs="Arial"/>
          <w:sz w:val="24"/>
          <w:szCs w:val="24"/>
        </w:rPr>
        <w:t>ón</w:t>
      </w:r>
      <w:r w:rsidR="00642E8D" w:rsidRPr="001A1F91">
        <w:rPr>
          <w:rFonts w:ascii="Arial" w:hAnsi="Arial" w:cs="Arial"/>
          <w:sz w:val="24"/>
          <w:szCs w:val="24"/>
        </w:rPr>
        <w:t xml:space="preserve"> </w:t>
      </w:r>
      <w:r w:rsidR="00642E8D">
        <w:rPr>
          <w:rFonts w:ascii="Arial" w:hAnsi="Arial" w:cs="Arial"/>
          <w:sz w:val="24"/>
          <w:szCs w:val="24"/>
        </w:rPr>
        <w:t>d</w:t>
      </w:r>
      <w:r w:rsidR="00642E8D" w:rsidRPr="001A1F91">
        <w:rPr>
          <w:rFonts w:ascii="Arial" w:hAnsi="Arial" w:cs="Arial"/>
          <w:sz w:val="24"/>
          <w:szCs w:val="24"/>
        </w:rPr>
        <w:t>el Plan Estratégico de la PAC</w:t>
      </w:r>
      <w:r w:rsidR="00642E8D">
        <w:rPr>
          <w:rFonts w:ascii="Arial" w:hAnsi="Arial" w:cs="Arial"/>
          <w:sz w:val="24"/>
          <w:szCs w:val="24"/>
        </w:rPr>
        <w:t xml:space="preserve"> que tras haber sido dictaminada por el Comité de Seguimiento y adoptada por la Conferencia Sectorial de Agricultura ha sido remitida a la Comisión Europea.</w:t>
      </w:r>
    </w:p>
    <w:p w14:paraId="382491EA" w14:textId="7CED644F" w:rsidR="006D3CA5" w:rsidRPr="006D3CA5" w:rsidRDefault="006D3CA5" w:rsidP="005A0398">
      <w:pPr>
        <w:jc w:val="both"/>
        <w:rPr>
          <w:rFonts w:ascii="Arial" w:hAnsi="Arial" w:cs="Arial"/>
          <w:color w:val="FF0000"/>
          <w:sz w:val="24"/>
          <w:szCs w:val="24"/>
        </w:rPr>
      </w:pPr>
    </w:p>
    <w:p w14:paraId="04F51335" w14:textId="0B779222" w:rsidR="00027F3B" w:rsidRPr="00C80C79" w:rsidRDefault="00027F3B" w:rsidP="00027F3B">
      <w:pPr>
        <w:pStyle w:val="Default"/>
        <w:jc w:val="both"/>
        <w:rPr>
          <w:rFonts w:ascii="Arial" w:eastAsia="Arial Unicode MS" w:hAnsi="Arial" w:cs="Arial"/>
          <w:color w:val="auto"/>
        </w:rPr>
      </w:pPr>
      <w:r w:rsidRPr="00C80C79">
        <w:rPr>
          <w:rFonts w:ascii="Arial" w:eastAsia="Arial Unicode MS" w:hAnsi="Arial" w:cs="Arial"/>
          <w:color w:val="auto"/>
        </w:rPr>
        <w:t>Mas concretamente</w:t>
      </w:r>
      <w:r>
        <w:rPr>
          <w:rFonts w:ascii="Arial" w:eastAsia="Arial Unicode MS" w:hAnsi="Arial" w:cs="Arial"/>
          <w:color w:val="auto"/>
        </w:rPr>
        <w:t>, d</w:t>
      </w:r>
      <w:r w:rsidRPr="00C80C79">
        <w:rPr>
          <w:rFonts w:ascii="Arial" w:eastAsia="Arial Unicode MS" w:hAnsi="Arial" w:cs="Arial"/>
          <w:color w:val="auto"/>
        </w:rPr>
        <w:t xml:space="preserve">entro del marco regulador </w:t>
      </w:r>
      <w:r w:rsidRPr="003500FA">
        <w:rPr>
          <w:rFonts w:ascii="Arial" w:eastAsia="Arial Unicode MS" w:hAnsi="Arial" w:cs="Arial"/>
          <w:color w:val="auto"/>
        </w:rPr>
        <w:t xml:space="preserve">del Real Decreto 1045/2022, de 27 de diciembre, sobre derechos de ayuda básica a la renta para la sostenibilidad de la Política Agrícola Común, </w:t>
      </w:r>
      <w:r w:rsidRPr="00C80C79">
        <w:rPr>
          <w:rFonts w:ascii="Arial" w:eastAsia="Arial Unicode MS" w:hAnsi="Arial" w:cs="Arial"/>
          <w:color w:val="auto"/>
        </w:rPr>
        <w:t xml:space="preserve">se </w:t>
      </w:r>
      <w:r w:rsidR="00642E8D">
        <w:rPr>
          <w:rFonts w:ascii="Arial" w:eastAsia="Arial Unicode MS" w:hAnsi="Arial" w:cs="Arial"/>
          <w:color w:val="auto"/>
        </w:rPr>
        <w:t>establece</w:t>
      </w:r>
      <w:r w:rsidRPr="00C80C79">
        <w:rPr>
          <w:rFonts w:ascii="Arial" w:eastAsia="Arial Unicode MS" w:hAnsi="Arial" w:cs="Arial"/>
          <w:color w:val="auto"/>
        </w:rPr>
        <w:t xml:space="preserve"> </w:t>
      </w:r>
      <w:r w:rsidR="00642E8D" w:rsidRPr="00642E8D">
        <w:rPr>
          <w:rFonts w:ascii="Arial" w:eastAsia="Arial Unicode MS" w:hAnsi="Arial" w:cs="Arial"/>
          <w:color w:val="auto"/>
        </w:rPr>
        <w:t xml:space="preserve">un tratamiento especial para el acceso a la reserva nacional de las cooperativas de explotación comunitaria de la tierra, se limitan los arrendamientos sin tierras y </w:t>
      </w:r>
      <w:r w:rsidR="00642E8D">
        <w:rPr>
          <w:rFonts w:ascii="Arial" w:eastAsia="Arial Unicode MS" w:hAnsi="Arial" w:cs="Arial"/>
          <w:color w:val="auto"/>
        </w:rPr>
        <w:t>se implanta</w:t>
      </w:r>
      <w:r w:rsidR="00642E8D" w:rsidRPr="00642E8D">
        <w:rPr>
          <w:rFonts w:ascii="Arial" w:eastAsia="Arial Unicode MS" w:hAnsi="Arial" w:cs="Arial"/>
          <w:color w:val="auto"/>
        </w:rPr>
        <w:t xml:space="preserve"> la tramitación electrónica de los recursos a las decisiones sobre reserva nacional</w:t>
      </w:r>
      <w:r w:rsidRPr="00C80C79">
        <w:rPr>
          <w:rFonts w:ascii="Arial" w:eastAsia="Arial Unicode MS" w:hAnsi="Arial" w:cs="Arial"/>
          <w:color w:val="auto"/>
        </w:rPr>
        <w:t>.</w:t>
      </w:r>
    </w:p>
    <w:p w14:paraId="48EE9B04" w14:textId="77777777" w:rsidR="00027F3B" w:rsidRPr="00C80C79" w:rsidRDefault="00027F3B" w:rsidP="00027F3B">
      <w:pPr>
        <w:pStyle w:val="Default"/>
        <w:jc w:val="both"/>
        <w:rPr>
          <w:rFonts w:ascii="Arial" w:eastAsia="Arial Unicode MS" w:hAnsi="Arial" w:cs="Arial"/>
          <w:color w:val="auto"/>
        </w:rPr>
      </w:pPr>
      <w:r w:rsidRPr="00C80C79">
        <w:rPr>
          <w:rFonts w:ascii="Arial" w:eastAsia="Arial Unicode MS" w:hAnsi="Arial" w:cs="Arial"/>
          <w:color w:val="auto"/>
        </w:rPr>
        <w:t xml:space="preserve"> </w:t>
      </w:r>
    </w:p>
    <w:p w14:paraId="644269FE" w14:textId="77777777" w:rsidR="002F2FD0" w:rsidRPr="00F44A36" w:rsidRDefault="00027F3B" w:rsidP="002F2FD0">
      <w:pPr>
        <w:pStyle w:val="Rpido"/>
        <w:jc w:val="both"/>
        <w:rPr>
          <w:rFonts w:ascii="Arial" w:eastAsia="Arial Unicode MS" w:hAnsi="Arial" w:cs="Arial"/>
          <w:szCs w:val="24"/>
          <w:lang w:val="es-ES" w:eastAsia="ja-JP"/>
        </w:rPr>
      </w:pPr>
      <w:r w:rsidRPr="00C80C79">
        <w:rPr>
          <w:rFonts w:ascii="Arial" w:eastAsia="Arial Unicode MS" w:hAnsi="Arial" w:cs="Arial"/>
        </w:rPr>
        <w:lastRenderedPageBreak/>
        <w:t xml:space="preserve">En el </w:t>
      </w:r>
      <w:r w:rsidRPr="003500FA">
        <w:rPr>
          <w:rFonts w:ascii="Arial" w:eastAsia="Arial Unicode MS" w:hAnsi="Arial" w:cs="Arial"/>
        </w:rPr>
        <w:t>Real Decreto 1047/2022, de 27 de diciembre, por el que se regula el sistema de gestión y control de las intervenciones del Plan Estratégico y otras ayudas de la Política Agrícola Común,</w:t>
      </w:r>
      <w:r w:rsidRPr="00C80C79">
        <w:rPr>
          <w:rFonts w:ascii="Arial" w:eastAsia="Arial Unicode MS" w:hAnsi="Arial" w:cs="Arial"/>
        </w:rPr>
        <w:t xml:space="preserve"> se precisa </w:t>
      </w:r>
      <w:r w:rsidR="009E7E5F">
        <w:rPr>
          <w:rFonts w:ascii="Arial" w:eastAsia="Arial Unicode MS" w:hAnsi="Arial" w:cs="Arial"/>
        </w:rPr>
        <w:t>realizar ajustes de</w:t>
      </w:r>
      <w:r w:rsidR="009E7E5F" w:rsidRPr="009E7E5F">
        <w:rPr>
          <w:rFonts w:ascii="Arial" w:eastAsia="Arial Unicode MS" w:hAnsi="Arial" w:cs="Arial"/>
        </w:rPr>
        <w:t xml:space="preserve"> naturaleza técnica </w:t>
      </w:r>
      <w:r w:rsidR="009E7E5F">
        <w:rPr>
          <w:rFonts w:ascii="Arial" w:eastAsia="Arial Unicode MS" w:hAnsi="Arial" w:cs="Arial"/>
        </w:rPr>
        <w:t>que</w:t>
      </w:r>
      <w:r w:rsidR="009E7E5F" w:rsidRPr="009E7E5F">
        <w:rPr>
          <w:rFonts w:ascii="Arial" w:eastAsia="Arial Unicode MS" w:hAnsi="Arial" w:cs="Arial"/>
        </w:rPr>
        <w:t xml:space="preserve"> se derivan fundamentalmente de determinados aspectos recogidos en los planes de control elaborados por el FEGA</w:t>
      </w:r>
      <w:r w:rsidR="009E7E5F">
        <w:rPr>
          <w:rFonts w:ascii="Arial" w:eastAsia="Arial Unicode MS" w:hAnsi="Arial" w:cs="Arial"/>
        </w:rPr>
        <w:t xml:space="preserve"> O.A.</w:t>
      </w:r>
      <w:r w:rsidR="009E7E5F" w:rsidRPr="009E7E5F">
        <w:rPr>
          <w:rFonts w:ascii="Arial" w:eastAsia="Arial Unicode MS" w:hAnsi="Arial" w:cs="Arial"/>
        </w:rPr>
        <w:t xml:space="preserve"> y las </w:t>
      </w:r>
      <w:r w:rsidR="009E7E5F">
        <w:rPr>
          <w:rFonts w:ascii="Arial" w:eastAsia="Arial Unicode MS" w:hAnsi="Arial" w:cs="Arial"/>
        </w:rPr>
        <w:t>comunidades autónomas</w:t>
      </w:r>
      <w:r w:rsidR="009E7E5F" w:rsidRPr="009E7E5F">
        <w:rPr>
          <w:rFonts w:ascii="Arial" w:eastAsia="Arial Unicode MS" w:hAnsi="Arial" w:cs="Arial"/>
        </w:rPr>
        <w:t xml:space="preserve">, y que por mayor seguridad jurídica se ha considerado conveniente trasladar a este </w:t>
      </w:r>
      <w:r w:rsidR="009E7E5F">
        <w:rPr>
          <w:rFonts w:ascii="Arial" w:eastAsia="Arial Unicode MS" w:hAnsi="Arial" w:cs="Arial"/>
        </w:rPr>
        <w:t>r</w:t>
      </w:r>
      <w:r w:rsidR="009E7E5F" w:rsidRPr="009E7E5F">
        <w:rPr>
          <w:rFonts w:ascii="Arial" w:eastAsia="Arial Unicode MS" w:hAnsi="Arial" w:cs="Arial"/>
        </w:rPr>
        <w:t xml:space="preserve">eal </w:t>
      </w:r>
      <w:r w:rsidR="009E7E5F">
        <w:rPr>
          <w:rFonts w:ascii="Arial" w:eastAsia="Arial Unicode MS" w:hAnsi="Arial" w:cs="Arial"/>
        </w:rPr>
        <w:t>d</w:t>
      </w:r>
      <w:r w:rsidR="009E7E5F" w:rsidRPr="009E7E5F">
        <w:rPr>
          <w:rFonts w:ascii="Arial" w:eastAsia="Arial Unicode MS" w:hAnsi="Arial" w:cs="Arial"/>
        </w:rPr>
        <w:t>ecreto</w:t>
      </w:r>
      <w:r w:rsidR="005C73FF">
        <w:rPr>
          <w:rFonts w:ascii="Arial" w:eastAsia="Arial Unicode MS" w:hAnsi="Arial" w:cs="Arial"/>
        </w:rPr>
        <w:t xml:space="preserve">. Asimismo, se incorporan cambios relacionados con </w:t>
      </w:r>
      <w:r w:rsidR="009E7E5F" w:rsidRPr="005C73FF">
        <w:rPr>
          <w:rFonts w:ascii="Arial" w:eastAsia="Arial Unicode MS" w:hAnsi="Arial" w:cs="Arial"/>
        </w:rPr>
        <w:t xml:space="preserve">la exigencia de realizar una actividad de producción cuando se declara un recinto inactivo por primera vez o la necesidad de acreditar la disponibilidad de los recintos improductivos transformados que se declaran por primera vez, ampliar el alcance del cuestionario de responsable de explotación a todos los solicitantes de derechos de la reserva nacional, ampliar el preaviso de control de ayudas asociadas a la ganadería a 72 horas, o la realización de controles in situ de conteo de animales en </w:t>
      </w:r>
      <w:proofErr w:type="spellStart"/>
      <w:r w:rsidR="009E7E5F" w:rsidRPr="005C73FF">
        <w:rPr>
          <w:rFonts w:ascii="Arial" w:eastAsia="Arial Unicode MS" w:hAnsi="Arial" w:cs="Arial"/>
        </w:rPr>
        <w:t>ecorregímenes</w:t>
      </w:r>
      <w:proofErr w:type="spellEnd"/>
      <w:r w:rsidR="009E7E5F" w:rsidRPr="005C73FF">
        <w:rPr>
          <w:rFonts w:ascii="Arial" w:eastAsia="Arial Unicode MS" w:hAnsi="Arial" w:cs="Arial"/>
        </w:rPr>
        <w:t xml:space="preserve"> e intervenciones de desarrollo rural relacionados con actividad de pastoreo. </w:t>
      </w:r>
      <w:r w:rsidR="002F2FD0" w:rsidRPr="00F44A36">
        <w:rPr>
          <w:rFonts w:ascii="Arial" w:eastAsia="Arial Unicode MS" w:hAnsi="Arial" w:cs="Arial"/>
          <w:szCs w:val="24"/>
          <w:lang w:val="es-ES" w:eastAsia="ja-JP"/>
        </w:rPr>
        <w:t xml:space="preserve">Asimismo, el proyecto de real decreto incluye modificaciones que mejorarán la aplicabilidad de la realización de determinados controles relacionados con las Intervenciones Sectoriales Vitivinícola y de los Programas Operativos de Frutas y Hortalizas, así como en las relativas al </w:t>
      </w:r>
      <w:proofErr w:type="spellStart"/>
      <w:r w:rsidR="002F2FD0" w:rsidRPr="00F44A36">
        <w:rPr>
          <w:rFonts w:ascii="Arial" w:eastAsia="Arial Unicode MS" w:hAnsi="Arial" w:cs="Arial"/>
          <w:szCs w:val="24"/>
          <w:lang w:val="es-ES" w:eastAsia="ja-JP"/>
        </w:rPr>
        <w:t>Feader</w:t>
      </w:r>
      <w:proofErr w:type="spellEnd"/>
      <w:r w:rsidR="002F2FD0" w:rsidRPr="00F44A36">
        <w:rPr>
          <w:rFonts w:ascii="Arial" w:eastAsia="Arial Unicode MS" w:hAnsi="Arial" w:cs="Arial"/>
          <w:szCs w:val="24"/>
          <w:lang w:val="es-ES" w:eastAsia="ja-JP"/>
        </w:rPr>
        <w:t xml:space="preserve"> no SIGC. </w:t>
      </w:r>
    </w:p>
    <w:p w14:paraId="5320563E" w14:textId="77777777" w:rsidR="009E7E5F" w:rsidRPr="00C80C79" w:rsidRDefault="009E7E5F" w:rsidP="00027F3B">
      <w:pPr>
        <w:pStyle w:val="Default"/>
        <w:jc w:val="both"/>
        <w:rPr>
          <w:rFonts w:ascii="Arial" w:eastAsia="Arial Unicode MS" w:hAnsi="Arial" w:cs="Arial"/>
          <w:color w:val="auto"/>
        </w:rPr>
      </w:pPr>
    </w:p>
    <w:p w14:paraId="139E2510" w14:textId="7FC20F0E" w:rsidR="00027F3B" w:rsidRDefault="00027F3B" w:rsidP="00027F3B">
      <w:pPr>
        <w:pStyle w:val="Default"/>
        <w:jc w:val="both"/>
        <w:rPr>
          <w:rFonts w:ascii="Arial" w:eastAsia="Arial Unicode MS" w:hAnsi="Arial" w:cs="Arial"/>
          <w:color w:val="auto"/>
        </w:rPr>
      </w:pPr>
      <w:r w:rsidRPr="00C80C79">
        <w:rPr>
          <w:rFonts w:ascii="Arial" w:eastAsia="Arial Unicode MS" w:hAnsi="Arial" w:cs="Arial"/>
          <w:color w:val="auto"/>
        </w:rPr>
        <w:t xml:space="preserve">Por lo que se refiere al </w:t>
      </w:r>
      <w:r w:rsidRPr="003500FA">
        <w:rPr>
          <w:rFonts w:ascii="Arial" w:eastAsia="Arial Unicode MS" w:hAnsi="Arial" w:cs="Arial"/>
          <w:color w:val="auto"/>
        </w:rPr>
        <w:t>Real Decreto 1048/2022, de 27 de diciembre, sobre la aplicación, a partir de 2023, de las intervenciones en forma de pagos directos y el establecimiento de requisitos comunes en el marco del Plan Estratégico de la Política Agrícola Común, y la regulación de la solicitud única del sistema integrado de gestión</w:t>
      </w:r>
      <w:r w:rsidRPr="00C80C79">
        <w:rPr>
          <w:rFonts w:ascii="Arial" w:eastAsia="Arial Unicode MS" w:hAnsi="Arial" w:cs="Arial"/>
          <w:i/>
          <w:iCs/>
          <w:color w:val="auto"/>
        </w:rPr>
        <w:t xml:space="preserve"> </w:t>
      </w:r>
      <w:r w:rsidRPr="003500FA">
        <w:rPr>
          <w:rFonts w:ascii="Arial" w:eastAsia="Arial Unicode MS" w:hAnsi="Arial" w:cs="Arial"/>
          <w:color w:val="auto"/>
        </w:rPr>
        <w:t>y control, a</w:t>
      </w:r>
      <w:r w:rsidRPr="00C80C79">
        <w:rPr>
          <w:rFonts w:ascii="Arial" w:eastAsia="Arial Unicode MS" w:hAnsi="Arial" w:cs="Arial"/>
          <w:color w:val="auto"/>
        </w:rPr>
        <w:t xml:space="preserve"> la luz de la resolución de las consultas planteadas, materializadas en los documentos de preguntas más frecuentes publicadas en la web del FEGA</w:t>
      </w:r>
      <w:r w:rsidR="00EE6D93">
        <w:rPr>
          <w:rFonts w:ascii="Arial" w:eastAsia="Arial Unicode MS" w:hAnsi="Arial" w:cs="Arial"/>
          <w:color w:val="auto"/>
        </w:rPr>
        <w:t xml:space="preserve"> O.A.</w:t>
      </w:r>
      <w:r w:rsidRPr="00C80C79">
        <w:rPr>
          <w:rFonts w:ascii="Arial" w:eastAsia="Arial Unicode MS" w:hAnsi="Arial" w:cs="Arial"/>
          <w:color w:val="auto"/>
        </w:rPr>
        <w:t>, se han detectado situaciones donde es necesario completar o ajustar la redacción</w:t>
      </w:r>
      <w:r w:rsidR="00BE6DB2">
        <w:rPr>
          <w:rFonts w:ascii="Arial" w:eastAsia="Arial Unicode MS" w:hAnsi="Arial" w:cs="Arial"/>
          <w:color w:val="auto"/>
        </w:rPr>
        <w:t xml:space="preserve"> </w:t>
      </w:r>
      <w:r w:rsidRPr="00C80C79">
        <w:rPr>
          <w:rFonts w:ascii="Arial" w:eastAsia="Arial Unicode MS" w:hAnsi="Arial" w:cs="Arial"/>
          <w:color w:val="auto"/>
        </w:rPr>
        <w:t xml:space="preserve">que faciliten una mejor comprensión de la norma y aporten seguridad jurídica a los beneficiarios, especialmente en lo que se refiere a los requisitos de agricultor activo,  </w:t>
      </w:r>
      <w:r w:rsidR="00EE6D93">
        <w:rPr>
          <w:rFonts w:ascii="Arial" w:eastAsia="Arial Unicode MS" w:hAnsi="Arial" w:cs="Arial"/>
          <w:color w:val="auto"/>
        </w:rPr>
        <w:t xml:space="preserve">pago redistributivo, </w:t>
      </w:r>
      <w:proofErr w:type="spellStart"/>
      <w:r>
        <w:rPr>
          <w:rFonts w:ascii="Arial" w:eastAsia="Arial Unicode MS" w:hAnsi="Arial" w:cs="Arial"/>
          <w:color w:val="auto"/>
        </w:rPr>
        <w:t>e</w:t>
      </w:r>
      <w:r w:rsidRPr="00C80C79">
        <w:rPr>
          <w:rFonts w:ascii="Arial" w:eastAsia="Arial Unicode MS" w:hAnsi="Arial" w:cs="Arial"/>
          <w:color w:val="auto"/>
        </w:rPr>
        <w:t>corregímenes</w:t>
      </w:r>
      <w:proofErr w:type="spellEnd"/>
      <w:r w:rsidRPr="00C80C79">
        <w:rPr>
          <w:rFonts w:ascii="Arial" w:eastAsia="Arial Unicode MS" w:hAnsi="Arial" w:cs="Arial"/>
          <w:color w:val="auto"/>
        </w:rPr>
        <w:t xml:space="preserve"> y las ayudas asociadas. </w:t>
      </w:r>
      <w:r w:rsidR="00EE6D93" w:rsidRPr="00EE6D93">
        <w:rPr>
          <w:rFonts w:ascii="Arial" w:eastAsia="Arial Unicode MS" w:hAnsi="Arial" w:cs="Arial"/>
          <w:color w:val="auto"/>
        </w:rPr>
        <w:t>Se recoge la particularidad de las cooperativas de explotación comunitaria de tierras también para el pago complementario a jóvenes</w:t>
      </w:r>
      <w:r w:rsidR="00EE6D93">
        <w:rPr>
          <w:rFonts w:ascii="Arial" w:eastAsia="Arial Unicode MS" w:hAnsi="Arial" w:cs="Arial"/>
          <w:color w:val="auto"/>
        </w:rPr>
        <w:t xml:space="preserve"> y </w:t>
      </w:r>
      <w:r w:rsidR="00BE6DB2">
        <w:rPr>
          <w:rFonts w:ascii="Arial" w:eastAsia="Arial Unicode MS" w:hAnsi="Arial" w:cs="Arial"/>
          <w:color w:val="auto"/>
        </w:rPr>
        <w:t>se</w:t>
      </w:r>
      <w:r w:rsidRPr="00C80C79">
        <w:rPr>
          <w:rFonts w:ascii="Arial" w:eastAsia="Arial Unicode MS" w:hAnsi="Arial" w:cs="Arial"/>
          <w:color w:val="auto"/>
        </w:rPr>
        <w:t xml:space="preserve"> ampl</w:t>
      </w:r>
      <w:r w:rsidR="00BE6DB2">
        <w:rPr>
          <w:rFonts w:ascii="Arial" w:eastAsia="Arial Unicode MS" w:hAnsi="Arial" w:cs="Arial"/>
          <w:color w:val="auto"/>
        </w:rPr>
        <w:t>ía</w:t>
      </w:r>
      <w:r w:rsidRPr="00C80C79">
        <w:rPr>
          <w:rFonts w:ascii="Arial" w:eastAsia="Arial Unicode MS" w:hAnsi="Arial" w:cs="Arial"/>
          <w:color w:val="auto"/>
        </w:rPr>
        <w:t xml:space="preserve"> el contenido de la solicitud única para completar la información necesaria tanto para el control de los requisitos, incluyendo la aportación de fotos </w:t>
      </w:r>
      <w:proofErr w:type="spellStart"/>
      <w:r w:rsidRPr="00C80C79">
        <w:rPr>
          <w:rFonts w:ascii="Arial" w:eastAsia="Arial Unicode MS" w:hAnsi="Arial" w:cs="Arial"/>
          <w:color w:val="auto"/>
        </w:rPr>
        <w:t>geoetiquetadas</w:t>
      </w:r>
      <w:proofErr w:type="spellEnd"/>
      <w:r w:rsidRPr="00C80C79">
        <w:rPr>
          <w:rFonts w:ascii="Arial" w:eastAsia="Arial Unicode MS" w:hAnsi="Arial" w:cs="Arial"/>
          <w:color w:val="auto"/>
        </w:rPr>
        <w:t>, como el seguimiento de los grupos empresariales a los que pertenecen los beneficiarios, de acuerdo con las disposiciones del Reglamento (UE) 2116/2021.</w:t>
      </w:r>
      <w:r>
        <w:rPr>
          <w:rFonts w:ascii="Arial" w:eastAsia="Arial Unicode MS" w:hAnsi="Arial" w:cs="Arial"/>
          <w:color w:val="auto"/>
        </w:rPr>
        <w:t xml:space="preserve"> </w:t>
      </w:r>
      <w:r w:rsidRPr="001A1F91">
        <w:rPr>
          <w:rFonts w:ascii="Arial" w:eastAsia="Arial Unicode MS" w:hAnsi="Arial" w:cs="Arial"/>
          <w:color w:val="auto"/>
        </w:rPr>
        <w:t xml:space="preserve">Asimismo, se </w:t>
      </w:r>
      <w:bookmarkStart w:id="0" w:name="_Hlk140567385"/>
      <w:r w:rsidR="00BE6DB2">
        <w:rPr>
          <w:rFonts w:ascii="Arial" w:eastAsia="Arial Unicode MS" w:hAnsi="Arial" w:cs="Arial"/>
          <w:color w:val="auto"/>
        </w:rPr>
        <w:t>a</w:t>
      </w:r>
      <w:r w:rsidRPr="001A1F91">
        <w:rPr>
          <w:rFonts w:ascii="Arial" w:eastAsia="Arial Unicode MS" w:hAnsi="Arial" w:cs="Arial"/>
          <w:color w:val="auto"/>
        </w:rPr>
        <w:t>decua</w:t>
      </w:r>
      <w:r w:rsidR="00BE6DB2">
        <w:rPr>
          <w:rFonts w:ascii="Arial" w:eastAsia="Arial Unicode MS" w:hAnsi="Arial" w:cs="Arial"/>
          <w:color w:val="auto"/>
        </w:rPr>
        <w:t>n</w:t>
      </w:r>
      <w:r w:rsidRPr="001A1F91">
        <w:rPr>
          <w:rFonts w:ascii="Arial" w:eastAsia="Arial Unicode MS" w:hAnsi="Arial" w:cs="Arial"/>
          <w:color w:val="auto"/>
        </w:rPr>
        <w:t xml:space="preserve"> determinad</w:t>
      </w:r>
      <w:r>
        <w:rPr>
          <w:rFonts w:ascii="Arial" w:eastAsia="Arial Unicode MS" w:hAnsi="Arial" w:cs="Arial"/>
          <w:color w:val="auto"/>
        </w:rPr>
        <w:t>o</w:t>
      </w:r>
      <w:r w:rsidRPr="001A1F91">
        <w:rPr>
          <w:rFonts w:ascii="Arial" w:eastAsia="Arial Unicode MS" w:hAnsi="Arial" w:cs="Arial"/>
          <w:color w:val="auto"/>
        </w:rPr>
        <w:t xml:space="preserve">s </w:t>
      </w:r>
      <w:r>
        <w:rPr>
          <w:rFonts w:ascii="Arial" w:eastAsia="Arial Unicode MS" w:hAnsi="Arial" w:cs="Arial"/>
          <w:color w:val="auto"/>
        </w:rPr>
        <w:t xml:space="preserve">aspectos incluidos en la propuesta de </w:t>
      </w:r>
      <w:r w:rsidRPr="001A1F91">
        <w:rPr>
          <w:rFonts w:ascii="Arial" w:eastAsia="Arial Unicode MS" w:hAnsi="Arial" w:cs="Arial"/>
          <w:color w:val="auto"/>
        </w:rPr>
        <w:t>modificaci</w:t>
      </w:r>
      <w:r>
        <w:rPr>
          <w:rFonts w:ascii="Arial" w:eastAsia="Arial Unicode MS" w:hAnsi="Arial" w:cs="Arial"/>
          <w:color w:val="auto"/>
        </w:rPr>
        <w:t>ón</w:t>
      </w:r>
      <w:r w:rsidRPr="001A1F91">
        <w:rPr>
          <w:rFonts w:ascii="Arial" w:eastAsia="Arial Unicode MS" w:hAnsi="Arial" w:cs="Arial"/>
          <w:color w:val="auto"/>
        </w:rPr>
        <w:t xml:space="preserve"> del PEPAC</w:t>
      </w:r>
      <w:bookmarkEnd w:id="0"/>
      <w:r>
        <w:rPr>
          <w:rFonts w:ascii="Arial" w:eastAsia="Arial Unicode MS" w:hAnsi="Arial" w:cs="Arial"/>
          <w:color w:val="auto"/>
        </w:rPr>
        <w:t>. Se adaptan también los artículos que hacen referencia al cuaderno digital de explotación, en línea con las modificaciones introducidas en el Real Decreto 1054/2022, de 27 de diciembre</w:t>
      </w:r>
      <w:r w:rsidR="00EE6D93">
        <w:rPr>
          <w:rFonts w:ascii="Arial" w:eastAsia="Arial Unicode MS" w:hAnsi="Arial" w:cs="Arial"/>
          <w:color w:val="auto"/>
        </w:rPr>
        <w:t>, y</w:t>
      </w:r>
      <w:r w:rsidR="00EE6D93" w:rsidRPr="00EE6D93">
        <w:rPr>
          <w:rFonts w:ascii="Arial" w:eastAsia="Arial Unicode MS" w:hAnsi="Arial" w:cs="Arial"/>
          <w:color w:val="auto"/>
        </w:rPr>
        <w:t xml:space="preserve"> se corrigen los importes del segundo tramo de algunas regiones, por haberse detectado un error</w:t>
      </w:r>
      <w:r>
        <w:rPr>
          <w:rFonts w:ascii="Arial" w:eastAsia="Arial Unicode MS" w:hAnsi="Arial" w:cs="Arial"/>
          <w:color w:val="auto"/>
        </w:rPr>
        <w:t>.</w:t>
      </w:r>
    </w:p>
    <w:p w14:paraId="35008BCA" w14:textId="77777777" w:rsidR="00027F3B" w:rsidRDefault="00027F3B" w:rsidP="00027F3B">
      <w:pPr>
        <w:pStyle w:val="Default"/>
        <w:jc w:val="both"/>
        <w:rPr>
          <w:rFonts w:ascii="Arial" w:eastAsia="Arial Unicode MS" w:hAnsi="Arial" w:cs="Arial"/>
          <w:color w:val="auto"/>
        </w:rPr>
      </w:pPr>
    </w:p>
    <w:p w14:paraId="175C1ABA" w14:textId="77777777" w:rsidR="0007293A" w:rsidRPr="001A1F91" w:rsidRDefault="0007293A" w:rsidP="0007293A">
      <w:pPr>
        <w:pStyle w:val="Default"/>
        <w:jc w:val="both"/>
        <w:rPr>
          <w:rFonts w:ascii="Arial" w:eastAsia="Arial Unicode MS" w:hAnsi="Arial" w:cs="Arial"/>
          <w:color w:val="auto"/>
        </w:rPr>
      </w:pPr>
      <w:r w:rsidRPr="001A1F91">
        <w:rPr>
          <w:rFonts w:ascii="Arial" w:eastAsia="Arial Unicode MS" w:hAnsi="Arial" w:cs="Arial"/>
          <w:color w:val="auto"/>
        </w:rPr>
        <w:t xml:space="preserve">En relación con </w:t>
      </w:r>
      <w:r w:rsidRPr="003500FA">
        <w:rPr>
          <w:rFonts w:ascii="Arial" w:eastAsia="Arial Unicode MS" w:hAnsi="Arial" w:cs="Arial"/>
          <w:color w:val="auto"/>
        </w:rPr>
        <w:t>Real Decreto 1049/2022, de 27 de diciembre, por el que se establecen las normas para la aplicación de la condicionalidad reforzada y de la condicionalidad social, s</w:t>
      </w:r>
      <w:r w:rsidRPr="001A1F91">
        <w:rPr>
          <w:rFonts w:ascii="Arial" w:eastAsia="Arial Unicode MS" w:hAnsi="Arial" w:cs="Arial"/>
          <w:color w:val="auto"/>
        </w:rPr>
        <w:t xml:space="preserve">e modifican determinados aspectos relativos a las Buenas Condiciones Agrarias y Medioambientales de la tierra, de acuerdo con las modificaciones que </w:t>
      </w:r>
      <w:r>
        <w:rPr>
          <w:rFonts w:ascii="Arial" w:eastAsia="Arial Unicode MS" w:hAnsi="Arial" w:cs="Arial"/>
          <w:color w:val="auto"/>
        </w:rPr>
        <w:t>han incluido</w:t>
      </w:r>
      <w:r w:rsidRPr="001A1F91">
        <w:rPr>
          <w:rFonts w:ascii="Arial" w:eastAsia="Arial Unicode MS" w:hAnsi="Arial" w:cs="Arial"/>
          <w:color w:val="auto"/>
        </w:rPr>
        <w:t xml:space="preserve"> en el Plan Estratégico Nacional de la Política </w:t>
      </w:r>
      <w:r w:rsidRPr="001A1F91">
        <w:rPr>
          <w:rFonts w:ascii="Arial" w:eastAsia="Arial Unicode MS" w:hAnsi="Arial" w:cs="Arial"/>
          <w:color w:val="auto"/>
        </w:rPr>
        <w:lastRenderedPageBreak/>
        <w:t>Agrícola Común y que afectan principalmente</w:t>
      </w:r>
      <w:r>
        <w:rPr>
          <w:rFonts w:ascii="Arial" w:eastAsia="Arial Unicode MS" w:hAnsi="Arial" w:cs="Arial"/>
          <w:color w:val="auto"/>
        </w:rPr>
        <w:t xml:space="preserve"> a</w:t>
      </w:r>
      <w:r w:rsidRPr="001A1F91">
        <w:rPr>
          <w:rFonts w:ascii="Arial" w:eastAsia="Arial Unicode MS" w:hAnsi="Arial" w:cs="Arial"/>
          <w:color w:val="auto"/>
        </w:rPr>
        <w:t xml:space="preserve"> la inclusión determinadas excepciones a las BCAM 5 y 6</w:t>
      </w:r>
      <w:r>
        <w:rPr>
          <w:rFonts w:ascii="Arial" w:eastAsia="Arial Unicode MS" w:hAnsi="Arial" w:cs="Arial"/>
          <w:color w:val="auto"/>
        </w:rPr>
        <w:t xml:space="preserve"> y la clarificación de los requisitos previstos en la </w:t>
      </w:r>
      <w:r w:rsidRPr="00624EC5">
        <w:rPr>
          <w:rFonts w:ascii="Arial" w:eastAsia="Arial Unicode MS" w:hAnsi="Arial" w:cs="Arial"/>
          <w:color w:val="auto"/>
        </w:rPr>
        <w:t>BCAM 2 que se empezará aplicar en 2024</w:t>
      </w:r>
      <w:r w:rsidRPr="001A1F91">
        <w:rPr>
          <w:rFonts w:ascii="Arial" w:eastAsia="Arial Unicode MS" w:hAnsi="Arial" w:cs="Arial"/>
          <w:color w:val="auto"/>
        </w:rPr>
        <w:t>. Asimismo, se modifica lo contenido en el real decreto para mejorar la aplicabilidad de lo relativo a la condicionalidad social que también se empezará a aplicar por primera vez en 2024.</w:t>
      </w:r>
    </w:p>
    <w:p w14:paraId="2B2746B5" w14:textId="77777777" w:rsidR="00027F3B" w:rsidRDefault="00027F3B" w:rsidP="008D466A">
      <w:pPr>
        <w:jc w:val="both"/>
        <w:rPr>
          <w:rFonts w:ascii="Arial" w:hAnsi="Arial" w:cs="Arial"/>
          <w:sz w:val="24"/>
          <w:szCs w:val="24"/>
        </w:rPr>
      </w:pPr>
    </w:p>
    <w:p w14:paraId="3E0095F0" w14:textId="192EAF93" w:rsidR="0059415D" w:rsidRPr="00C80C79" w:rsidRDefault="0059415D" w:rsidP="0059415D">
      <w:pPr>
        <w:pStyle w:val="Default"/>
        <w:jc w:val="both"/>
        <w:rPr>
          <w:rFonts w:ascii="Arial" w:eastAsia="Arial Unicode MS" w:hAnsi="Arial" w:cs="Arial"/>
          <w:color w:val="auto"/>
        </w:rPr>
      </w:pPr>
      <w:r>
        <w:rPr>
          <w:rFonts w:ascii="Arial" w:eastAsia="Arial Unicode MS" w:hAnsi="Arial" w:cs="Arial"/>
          <w:color w:val="auto"/>
        </w:rPr>
        <w:t>Por último, l</w:t>
      </w:r>
      <w:r w:rsidRPr="00C80C79">
        <w:rPr>
          <w:rFonts w:ascii="Arial" w:eastAsia="Arial Unicode MS" w:hAnsi="Arial" w:cs="Arial"/>
          <w:color w:val="auto"/>
        </w:rPr>
        <w:t xml:space="preserve">a modificación </w:t>
      </w:r>
      <w:r w:rsidRPr="003500FA">
        <w:rPr>
          <w:rFonts w:ascii="Arial" w:eastAsia="Arial Unicode MS" w:hAnsi="Arial" w:cs="Arial"/>
          <w:color w:val="auto"/>
        </w:rPr>
        <w:t xml:space="preserve">del Real Decreto 1054/2022, de 27 de diciembre, por el que se establece y regula el Sistema de información de explotaciones agrícolas y ganaderas y de la producción agraria, así como </w:t>
      </w:r>
      <w:bookmarkStart w:id="1" w:name="_Hlk140564890"/>
      <w:r w:rsidRPr="003500FA">
        <w:rPr>
          <w:rFonts w:ascii="Arial" w:eastAsia="Arial Unicode MS" w:hAnsi="Arial" w:cs="Arial"/>
          <w:color w:val="auto"/>
        </w:rPr>
        <w:t>el Registro autonómico de explotaciones agrícolas y el Cuaderno digital de explotación agrícola</w:t>
      </w:r>
      <w:bookmarkEnd w:id="1"/>
      <w:r w:rsidRPr="00C80C79">
        <w:rPr>
          <w:rFonts w:ascii="Arial" w:eastAsia="Arial Unicode MS" w:hAnsi="Arial" w:cs="Arial"/>
          <w:color w:val="auto"/>
        </w:rPr>
        <w:t xml:space="preserve">, tiene por objeto </w:t>
      </w:r>
      <w:bookmarkStart w:id="2" w:name="_Hlk141790017"/>
      <w:r>
        <w:rPr>
          <w:rFonts w:ascii="Arial" w:eastAsia="Arial Unicode MS" w:hAnsi="Arial" w:cs="Arial"/>
          <w:color w:val="auto"/>
        </w:rPr>
        <w:t>ampliar los</w:t>
      </w:r>
      <w:r w:rsidRPr="00C80C79">
        <w:rPr>
          <w:rFonts w:ascii="Arial" w:eastAsia="Arial Unicode MS" w:hAnsi="Arial" w:cs="Arial"/>
          <w:color w:val="auto"/>
        </w:rPr>
        <w:t xml:space="preserve"> plazos de entrada en vigor del Cuaderno </w:t>
      </w:r>
      <w:r>
        <w:rPr>
          <w:rFonts w:ascii="Arial" w:eastAsia="Arial Unicode MS" w:hAnsi="Arial" w:cs="Arial"/>
          <w:color w:val="auto"/>
        </w:rPr>
        <w:t>d</w:t>
      </w:r>
      <w:r w:rsidRPr="00C80C79">
        <w:rPr>
          <w:rFonts w:ascii="Arial" w:eastAsia="Arial Unicode MS" w:hAnsi="Arial" w:cs="Arial"/>
          <w:color w:val="auto"/>
        </w:rPr>
        <w:t xml:space="preserve">igital de explotación, </w:t>
      </w:r>
      <w:r>
        <w:rPr>
          <w:rFonts w:ascii="Arial" w:eastAsia="Arial Unicode MS" w:hAnsi="Arial" w:cs="Arial"/>
          <w:color w:val="auto"/>
        </w:rPr>
        <w:t>a la vez que se fomenta</w:t>
      </w:r>
      <w:r w:rsidRPr="00C80C79">
        <w:rPr>
          <w:rFonts w:ascii="Arial" w:eastAsia="Arial Unicode MS" w:hAnsi="Arial" w:cs="Arial"/>
          <w:color w:val="auto"/>
        </w:rPr>
        <w:t xml:space="preserve"> la utilización voluntaria de las herramientas por parte de aquellos </w:t>
      </w:r>
      <w:r>
        <w:rPr>
          <w:rFonts w:ascii="Arial" w:eastAsia="Arial Unicode MS" w:hAnsi="Arial" w:cs="Arial"/>
          <w:color w:val="auto"/>
        </w:rPr>
        <w:t>agricultores</w:t>
      </w:r>
      <w:r w:rsidRPr="00C80C79">
        <w:rPr>
          <w:rFonts w:ascii="Arial" w:eastAsia="Arial Unicode MS" w:hAnsi="Arial" w:cs="Arial"/>
          <w:color w:val="auto"/>
        </w:rPr>
        <w:t xml:space="preserve"> que ya se encuentran preparados para su utilización, permitiendo a su vez que el resto de </w:t>
      </w:r>
      <w:r>
        <w:rPr>
          <w:rFonts w:ascii="Arial" w:eastAsia="Arial Unicode MS" w:hAnsi="Arial" w:cs="Arial"/>
          <w:color w:val="auto"/>
        </w:rPr>
        <w:t>agricultores</w:t>
      </w:r>
      <w:r w:rsidRPr="00C80C79">
        <w:rPr>
          <w:rFonts w:ascii="Arial" w:eastAsia="Arial Unicode MS" w:hAnsi="Arial" w:cs="Arial"/>
          <w:color w:val="auto"/>
        </w:rPr>
        <w:t xml:space="preserve"> dispongan de un periodo suficiente para familiarizarse con las herramientas y prepararse para su cumplimentación en la fecha que se establezca para su entrada en vigor. </w:t>
      </w:r>
      <w:bookmarkEnd w:id="2"/>
      <w:r w:rsidR="00562683" w:rsidRPr="00062774">
        <w:rPr>
          <w:rFonts w:ascii="Arial" w:eastAsia="Arial Unicode MS" w:hAnsi="Arial" w:cs="Arial"/>
          <w:color w:val="auto"/>
        </w:rPr>
        <w:t xml:space="preserve">Asimismo, se exime de la obligación de su empleo en ciertas explotaciones </w:t>
      </w:r>
      <w:r w:rsidR="00562683">
        <w:rPr>
          <w:rFonts w:ascii="Arial" w:eastAsia="Arial Unicode MS" w:hAnsi="Arial" w:cs="Arial"/>
          <w:color w:val="auto"/>
        </w:rPr>
        <w:t xml:space="preserve">pequeñas y </w:t>
      </w:r>
      <w:bookmarkStart w:id="3" w:name="_Hlk141791227"/>
      <w:r w:rsidR="00562683" w:rsidRPr="00550D7D">
        <w:rPr>
          <w:rFonts w:ascii="Arial" w:eastAsia="Arial Unicode MS" w:hAnsi="Arial" w:cs="Arial"/>
          <w:color w:val="auto"/>
        </w:rPr>
        <w:t xml:space="preserve">se </w:t>
      </w:r>
      <w:bookmarkEnd w:id="3"/>
      <w:r w:rsidR="00562683">
        <w:rPr>
          <w:rFonts w:ascii="Arial" w:eastAsia="Arial Unicode MS" w:hAnsi="Arial" w:cs="Arial"/>
          <w:color w:val="auto"/>
        </w:rPr>
        <w:t>prevé la aplicación retroactiva de la entrada en vigor para evitar cualquier consecuencia negativa en los titulares de explotación.</w:t>
      </w:r>
    </w:p>
    <w:p w14:paraId="3784FBC5" w14:textId="77777777" w:rsidR="0059415D" w:rsidRDefault="0059415D" w:rsidP="0059415D">
      <w:pPr>
        <w:pStyle w:val="Default"/>
        <w:jc w:val="both"/>
        <w:rPr>
          <w:rFonts w:ascii="Arial" w:eastAsia="Arial Unicode MS" w:hAnsi="Arial" w:cs="Arial"/>
          <w:color w:val="auto"/>
          <w:highlight w:val="yellow"/>
        </w:rPr>
      </w:pPr>
    </w:p>
    <w:p w14:paraId="64F1D598" w14:textId="77777777" w:rsidR="0059415D" w:rsidRPr="00EA59D0" w:rsidRDefault="0059415D" w:rsidP="0059415D">
      <w:pPr>
        <w:pStyle w:val="Default"/>
        <w:jc w:val="both"/>
        <w:rPr>
          <w:rFonts w:ascii="Arial" w:hAnsi="Arial" w:cs="Arial"/>
          <w:lang w:eastAsia="de-DE"/>
        </w:rPr>
      </w:pPr>
      <w:r w:rsidRPr="00961888">
        <w:rPr>
          <w:rFonts w:ascii="Arial" w:hAnsi="Arial" w:cs="Arial"/>
          <w:lang w:eastAsia="de-DE"/>
        </w:rPr>
        <w:t>En consecuencia, procede iniciar la adaptación de la normativa nacional reguladora de estos aspectos para su aplicación en la próxima campaña de ayudas.</w:t>
      </w:r>
      <w:r w:rsidRPr="00EA59D0">
        <w:rPr>
          <w:rFonts w:ascii="Arial" w:hAnsi="Arial" w:cs="Arial"/>
          <w:lang w:eastAsia="de-DE"/>
        </w:rPr>
        <w:t xml:space="preserve"> </w:t>
      </w:r>
    </w:p>
    <w:p w14:paraId="2C9C1D68" w14:textId="77777777" w:rsidR="0059415D" w:rsidRDefault="0059415D" w:rsidP="0059415D">
      <w:pPr>
        <w:autoSpaceDE w:val="0"/>
        <w:autoSpaceDN w:val="0"/>
        <w:adjustRightInd w:val="0"/>
        <w:jc w:val="both"/>
        <w:rPr>
          <w:rFonts w:ascii="Arial" w:eastAsia="MS Mincho" w:hAnsi="Arial" w:cs="Arial"/>
          <w:sz w:val="24"/>
          <w:szCs w:val="24"/>
          <w:lang w:val="es-ES" w:eastAsia="de-DE"/>
        </w:rPr>
      </w:pPr>
    </w:p>
    <w:p w14:paraId="0BA3D950" w14:textId="7EE7E939" w:rsidR="000C247E" w:rsidRPr="0067491B" w:rsidRDefault="009B49F5" w:rsidP="000C247E">
      <w:pPr>
        <w:autoSpaceDE w:val="0"/>
        <w:autoSpaceDN w:val="0"/>
        <w:adjustRightInd w:val="0"/>
        <w:jc w:val="both"/>
        <w:rPr>
          <w:rFonts w:ascii="Arial" w:hAnsi="Arial" w:cs="Arial"/>
          <w:sz w:val="24"/>
          <w:szCs w:val="24"/>
        </w:rPr>
      </w:pPr>
      <w:bookmarkStart w:id="4" w:name="_Hlk140568310"/>
      <w:r w:rsidRPr="0067491B">
        <w:rPr>
          <w:rFonts w:ascii="Arial" w:eastAsia="MS Mincho" w:hAnsi="Arial" w:cs="Arial"/>
          <w:sz w:val="24"/>
          <w:szCs w:val="24"/>
          <w:lang w:val="es-ES" w:eastAsia="de-DE"/>
        </w:rPr>
        <w:t>En la elaboración de esta norm</w:t>
      </w:r>
      <w:r w:rsidR="00185378" w:rsidRPr="0067491B">
        <w:rPr>
          <w:rFonts w:ascii="Arial" w:eastAsia="MS Mincho" w:hAnsi="Arial" w:cs="Arial"/>
          <w:sz w:val="24"/>
          <w:szCs w:val="24"/>
          <w:lang w:val="es-ES" w:eastAsia="de-DE"/>
        </w:rPr>
        <w:t>a</w:t>
      </w:r>
      <w:r w:rsidRPr="0067491B">
        <w:rPr>
          <w:rFonts w:ascii="Arial" w:eastAsia="MS Mincho" w:hAnsi="Arial" w:cs="Arial"/>
          <w:sz w:val="24"/>
          <w:szCs w:val="24"/>
          <w:lang w:val="es-ES" w:eastAsia="de-DE"/>
        </w:rPr>
        <w:t xml:space="preserve"> se han observado los principios de buena regulación previstos en el artículo 129 de la Ley 39/2015 de 1 de octubre, del Procedimiento Administrativo Común de las Administraciones Públicas. </w:t>
      </w:r>
      <w:r w:rsidR="00FC3669" w:rsidRPr="0067491B">
        <w:rPr>
          <w:rFonts w:ascii="Arial" w:hAnsi="Arial" w:cs="Arial"/>
          <w:sz w:val="24"/>
          <w:szCs w:val="24"/>
        </w:rPr>
        <w:t>De</w:t>
      </w:r>
      <w:r w:rsidR="000C247E" w:rsidRPr="0067491B">
        <w:rPr>
          <w:rFonts w:ascii="Arial" w:hAnsi="Arial" w:cs="Arial"/>
          <w:sz w:val="24"/>
          <w:szCs w:val="24"/>
        </w:rPr>
        <w:t xml:space="preserve"> acuerdo con los principios de necesidad y eficacia, se justifica el proyecto en la </w:t>
      </w:r>
      <w:r w:rsidR="000C247E" w:rsidRPr="0067491B">
        <w:rPr>
          <w:rFonts w:ascii="Arial" w:hAnsi="Arial" w:cs="Arial"/>
          <w:iCs/>
          <w:sz w:val="24"/>
          <w:szCs w:val="24"/>
        </w:rPr>
        <w:t xml:space="preserve">necesidad de una mejor implementación de la normativa de la Unión Europea en España, </w:t>
      </w:r>
      <w:r w:rsidR="000C247E" w:rsidRPr="0067491B">
        <w:rPr>
          <w:rFonts w:ascii="Arial" w:hAnsi="Arial" w:cs="Arial"/>
          <w:sz w:val="24"/>
          <w:szCs w:val="24"/>
        </w:rPr>
        <w:t xml:space="preserve">siendo </w:t>
      </w:r>
      <w:r w:rsidR="00923F2B" w:rsidRPr="0067491B">
        <w:rPr>
          <w:rFonts w:ascii="Arial" w:hAnsi="Arial" w:cs="Arial"/>
          <w:sz w:val="24"/>
          <w:szCs w:val="24"/>
        </w:rPr>
        <w:t xml:space="preserve">esta norma </w:t>
      </w:r>
      <w:r w:rsidR="000C247E" w:rsidRPr="0067491B">
        <w:rPr>
          <w:rFonts w:ascii="Arial" w:hAnsi="Arial" w:cs="Arial"/>
          <w:sz w:val="24"/>
          <w:szCs w:val="24"/>
        </w:rPr>
        <w:t xml:space="preserve">el instrumento más adecuado para garantizar su consecución, al ser </w:t>
      </w:r>
      <w:r w:rsidR="00923F2B" w:rsidRPr="0067491B">
        <w:rPr>
          <w:rFonts w:ascii="Arial" w:hAnsi="Arial" w:cs="Arial"/>
          <w:sz w:val="24"/>
          <w:szCs w:val="24"/>
        </w:rPr>
        <w:t xml:space="preserve">preceptivo </w:t>
      </w:r>
      <w:r w:rsidR="000C247E" w:rsidRPr="0067491B">
        <w:rPr>
          <w:rFonts w:ascii="Arial" w:hAnsi="Arial" w:cs="Arial"/>
          <w:sz w:val="24"/>
          <w:szCs w:val="24"/>
        </w:rPr>
        <w:t xml:space="preserve">que la regulación se contemple en una norma básica. </w:t>
      </w:r>
      <w:r w:rsidR="00923F2B" w:rsidRPr="0067491B">
        <w:rPr>
          <w:rFonts w:ascii="Arial" w:hAnsi="Arial" w:cs="Arial"/>
          <w:sz w:val="24"/>
          <w:szCs w:val="24"/>
        </w:rPr>
        <w:t xml:space="preserve">Asimismo, </w:t>
      </w:r>
      <w:r w:rsidR="00923F2B" w:rsidRPr="0067491B">
        <w:rPr>
          <w:rFonts w:ascii="Arial" w:hAnsi="Arial" w:cs="Arial"/>
          <w:iCs/>
          <w:sz w:val="24"/>
          <w:szCs w:val="24"/>
        </w:rPr>
        <w:t>s</w:t>
      </w:r>
      <w:r w:rsidR="000C247E" w:rsidRPr="0067491B">
        <w:rPr>
          <w:rFonts w:ascii="Arial" w:hAnsi="Arial" w:cs="Arial"/>
          <w:iCs/>
          <w:sz w:val="24"/>
          <w:szCs w:val="24"/>
        </w:rPr>
        <w:t xml:space="preserve">e cumple </w:t>
      </w:r>
      <w:r w:rsidR="00923F2B" w:rsidRPr="0067491B">
        <w:rPr>
          <w:rFonts w:ascii="Arial" w:hAnsi="Arial" w:cs="Arial"/>
          <w:iCs/>
          <w:sz w:val="24"/>
          <w:szCs w:val="24"/>
        </w:rPr>
        <w:t xml:space="preserve">con </w:t>
      </w:r>
      <w:r w:rsidR="000C247E" w:rsidRPr="0067491B">
        <w:rPr>
          <w:rFonts w:ascii="Arial" w:hAnsi="Arial" w:cs="Arial"/>
          <w:iCs/>
          <w:sz w:val="24"/>
          <w:szCs w:val="24"/>
        </w:rPr>
        <w:t xml:space="preserve">el principio de proporcionalidad y </w:t>
      </w:r>
      <w:r w:rsidR="00923F2B" w:rsidRPr="0067491B">
        <w:rPr>
          <w:rFonts w:ascii="Arial" w:hAnsi="Arial" w:cs="Arial"/>
          <w:iCs/>
          <w:sz w:val="24"/>
          <w:szCs w:val="24"/>
        </w:rPr>
        <w:t xml:space="preserve">con el objetivo de limitar </w:t>
      </w:r>
      <w:r w:rsidR="000C247E" w:rsidRPr="0067491B">
        <w:rPr>
          <w:rFonts w:ascii="Arial" w:hAnsi="Arial" w:cs="Arial"/>
          <w:iCs/>
          <w:sz w:val="24"/>
          <w:szCs w:val="24"/>
        </w:rPr>
        <w:t>la regulación al mínimo imprescindible</w:t>
      </w:r>
      <w:r w:rsidR="00FC3669" w:rsidRPr="0067491B">
        <w:rPr>
          <w:rFonts w:ascii="Arial" w:hAnsi="Arial" w:cs="Arial"/>
          <w:iCs/>
          <w:sz w:val="24"/>
          <w:szCs w:val="24"/>
        </w:rPr>
        <w:t xml:space="preserve"> para reducir la intensidad normativa</w:t>
      </w:r>
      <w:r w:rsidR="000C247E" w:rsidRPr="0067491B">
        <w:rPr>
          <w:rFonts w:ascii="Arial" w:hAnsi="Arial" w:cs="Arial"/>
          <w:iCs/>
          <w:sz w:val="24"/>
          <w:szCs w:val="24"/>
        </w:rPr>
        <w:t xml:space="preserve">. </w:t>
      </w:r>
      <w:r w:rsidR="00FC3669" w:rsidRPr="0067491B">
        <w:rPr>
          <w:rFonts w:ascii="Arial" w:hAnsi="Arial" w:cs="Arial"/>
          <w:iCs/>
          <w:sz w:val="24"/>
          <w:szCs w:val="24"/>
        </w:rPr>
        <w:t xml:space="preserve">Por su parte, </w:t>
      </w:r>
      <w:r w:rsidR="00FC3669" w:rsidRPr="0067491B">
        <w:rPr>
          <w:rFonts w:ascii="Arial" w:hAnsi="Arial" w:cs="Arial"/>
          <w:sz w:val="24"/>
          <w:szCs w:val="24"/>
        </w:rPr>
        <w:t>e</w:t>
      </w:r>
      <w:r w:rsidR="000C247E" w:rsidRPr="0067491B">
        <w:rPr>
          <w:rFonts w:ascii="Arial" w:hAnsi="Arial" w:cs="Arial"/>
          <w:sz w:val="24"/>
          <w:szCs w:val="24"/>
        </w:rPr>
        <w:t xml:space="preserve">l principio de seguridad jurídica </w:t>
      </w:r>
      <w:r w:rsidR="00FC3669" w:rsidRPr="0067491B">
        <w:rPr>
          <w:rFonts w:ascii="Arial" w:hAnsi="Arial" w:cs="Arial"/>
          <w:sz w:val="24"/>
          <w:szCs w:val="24"/>
        </w:rPr>
        <w:t>queda</w:t>
      </w:r>
      <w:r w:rsidR="007A3396" w:rsidRPr="0067491B">
        <w:rPr>
          <w:rFonts w:ascii="Arial" w:hAnsi="Arial" w:cs="Arial"/>
          <w:sz w:val="24"/>
          <w:szCs w:val="24"/>
        </w:rPr>
        <w:t xml:space="preserve"> garantiza</w:t>
      </w:r>
      <w:r w:rsidR="00FC3669" w:rsidRPr="0067491B">
        <w:rPr>
          <w:rFonts w:ascii="Arial" w:hAnsi="Arial" w:cs="Arial"/>
          <w:sz w:val="24"/>
          <w:szCs w:val="24"/>
        </w:rPr>
        <w:t>do</w:t>
      </w:r>
      <w:r w:rsidR="007A3396" w:rsidRPr="0067491B">
        <w:rPr>
          <w:rFonts w:ascii="Arial" w:hAnsi="Arial" w:cs="Arial"/>
          <w:sz w:val="24"/>
          <w:szCs w:val="24"/>
        </w:rPr>
        <w:t xml:space="preserve"> </w:t>
      </w:r>
      <w:r w:rsidR="000C247E" w:rsidRPr="0067491B">
        <w:rPr>
          <w:rFonts w:ascii="Arial" w:hAnsi="Arial" w:cs="Arial"/>
          <w:sz w:val="24"/>
          <w:szCs w:val="24"/>
        </w:rPr>
        <w:t>al establecerse en una disposición general las nuevas previsiones</w:t>
      </w:r>
      <w:r w:rsidR="007A3396" w:rsidRPr="0067491B">
        <w:rPr>
          <w:rFonts w:ascii="Arial" w:hAnsi="Arial" w:cs="Arial"/>
          <w:sz w:val="24"/>
          <w:szCs w:val="24"/>
        </w:rPr>
        <w:t xml:space="preserve"> en coherencia con el resto del ordenamiento jurídico</w:t>
      </w:r>
      <w:r w:rsidR="000C247E" w:rsidRPr="0067491B">
        <w:rPr>
          <w:rFonts w:ascii="Arial" w:hAnsi="Arial" w:cs="Arial"/>
          <w:sz w:val="24"/>
          <w:szCs w:val="24"/>
        </w:rPr>
        <w:t xml:space="preserve">. </w:t>
      </w:r>
      <w:r w:rsidR="00FC3669" w:rsidRPr="0067491B">
        <w:rPr>
          <w:rFonts w:ascii="Arial" w:hAnsi="Arial" w:cs="Arial"/>
          <w:sz w:val="24"/>
          <w:szCs w:val="24"/>
        </w:rPr>
        <w:t>A su vez</w:t>
      </w:r>
      <w:r w:rsidR="000C247E" w:rsidRPr="0067491B">
        <w:rPr>
          <w:rFonts w:ascii="Arial" w:hAnsi="Arial" w:cs="Arial"/>
          <w:sz w:val="24"/>
          <w:szCs w:val="24"/>
        </w:rPr>
        <w:t xml:space="preserve">, </w:t>
      </w:r>
      <w:r w:rsidR="007A3396" w:rsidRPr="0067491B">
        <w:rPr>
          <w:rFonts w:ascii="Arial" w:hAnsi="Arial" w:cs="Arial"/>
          <w:sz w:val="24"/>
          <w:szCs w:val="24"/>
        </w:rPr>
        <w:t>en aplicación del</w:t>
      </w:r>
      <w:r w:rsidR="000C247E" w:rsidRPr="0067491B">
        <w:rPr>
          <w:rFonts w:ascii="Arial" w:hAnsi="Arial" w:cs="Arial"/>
          <w:sz w:val="24"/>
          <w:szCs w:val="24"/>
        </w:rPr>
        <w:t xml:space="preserve"> principio de transparencia ha</w:t>
      </w:r>
      <w:r w:rsidR="007A3396" w:rsidRPr="0067491B">
        <w:rPr>
          <w:rFonts w:ascii="Arial" w:hAnsi="Arial" w:cs="Arial"/>
          <w:sz w:val="24"/>
          <w:szCs w:val="24"/>
        </w:rPr>
        <w:t>n</w:t>
      </w:r>
      <w:r w:rsidR="000C247E" w:rsidRPr="0067491B">
        <w:rPr>
          <w:rFonts w:ascii="Arial" w:hAnsi="Arial" w:cs="Arial"/>
          <w:sz w:val="24"/>
          <w:szCs w:val="24"/>
        </w:rPr>
        <w:t xml:space="preserve"> sido consultadas </w:t>
      </w:r>
      <w:r w:rsidR="001F4AC8" w:rsidRPr="0067491B">
        <w:rPr>
          <w:rFonts w:ascii="Arial" w:hAnsi="Arial" w:cs="Arial"/>
          <w:sz w:val="24"/>
          <w:szCs w:val="24"/>
        </w:rPr>
        <w:t>durante</w:t>
      </w:r>
      <w:r w:rsidR="000C247E" w:rsidRPr="0067491B">
        <w:rPr>
          <w:rFonts w:ascii="Arial" w:hAnsi="Arial" w:cs="Arial"/>
          <w:sz w:val="24"/>
          <w:szCs w:val="24"/>
        </w:rPr>
        <w:t xml:space="preserve"> la </w:t>
      </w:r>
      <w:r w:rsidR="007A3396" w:rsidRPr="0067491B">
        <w:rPr>
          <w:rFonts w:ascii="Arial" w:hAnsi="Arial" w:cs="Arial"/>
          <w:sz w:val="24"/>
          <w:szCs w:val="24"/>
        </w:rPr>
        <w:t>tramitación</w:t>
      </w:r>
      <w:r w:rsidR="000C247E" w:rsidRPr="0067491B">
        <w:rPr>
          <w:rFonts w:ascii="Arial" w:hAnsi="Arial" w:cs="Arial"/>
          <w:sz w:val="24"/>
          <w:szCs w:val="24"/>
        </w:rPr>
        <w:t xml:space="preserve"> de la norma las comunidades autónomas, las entidades representativas de los sectores afectados, y </w:t>
      </w:r>
      <w:r w:rsidR="007A3396" w:rsidRPr="0067491B">
        <w:rPr>
          <w:rFonts w:ascii="Arial" w:hAnsi="Arial" w:cs="Arial"/>
          <w:sz w:val="24"/>
          <w:szCs w:val="24"/>
        </w:rPr>
        <w:t xml:space="preserve">se ha </w:t>
      </w:r>
      <w:r w:rsidR="001F4AC8" w:rsidRPr="0067491B">
        <w:rPr>
          <w:rFonts w:ascii="Arial" w:hAnsi="Arial" w:cs="Arial"/>
          <w:sz w:val="24"/>
          <w:szCs w:val="24"/>
        </w:rPr>
        <w:t>sustanciado el trámite de audiencia e información pública</w:t>
      </w:r>
      <w:r w:rsidR="000C247E" w:rsidRPr="0067491B">
        <w:rPr>
          <w:rFonts w:ascii="Arial" w:hAnsi="Arial" w:cs="Arial"/>
          <w:sz w:val="24"/>
          <w:szCs w:val="24"/>
        </w:rPr>
        <w:t>. Finalmente,</w:t>
      </w:r>
      <w:r w:rsidR="001F4AC8" w:rsidRPr="0067491B">
        <w:rPr>
          <w:rFonts w:ascii="Arial" w:hAnsi="Arial" w:cs="Arial"/>
          <w:sz w:val="24"/>
          <w:szCs w:val="24"/>
        </w:rPr>
        <w:t xml:space="preserve"> el principio de eficiencia se considera cumplido toda vez que</w:t>
      </w:r>
      <w:r w:rsidR="000C247E" w:rsidRPr="0067491B">
        <w:rPr>
          <w:rFonts w:ascii="Arial" w:hAnsi="Arial" w:cs="Arial"/>
          <w:sz w:val="24"/>
          <w:szCs w:val="24"/>
        </w:rPr>
        <w:t xml:space="preserve"> no se imponen </w:t>
      </w:r>
      <w:r w:rsidR="000C247E" w:rsidRPr="0067491B">
        <w:rPr>
          <w:rFonts w:ascii="Arial" w:hAnsi="Arial" w:cs="Arial"/>
          <w:iCs/>
          <w:sz w:val="24"/>
          <w:szCs w:val="24"/>
        </w:rPr>
        <w:t>nuevas cargas administrativas frente a la regulación actual</w:t>
      </w:r>
      <w:r w:rsidR="000C247E" w:rsidRPr="0067491B">
        <w:rPr>
          <w:rFonts w:ascii="Arial" w:hAnsi="Arial" w:cs="Arial"/>
          <w:sz w:val="24"/>
          <w:szCs w:val="24"/>
        </w:rPr>
        <w:t>.</w:t>
      </w:r>
    </w:p>
    <w:bookmarkEnd w:id="4"/>
    <w:p w14:paraId="27D492A7" w14:textId="77777777" w:rsidR="00185378" w:rsidRPr="0067491B" w:rsidRDefault="00185378" w:rsidP="00DC454A">
      <w:pPr>
        <w:autoSpaceDE w:val="0"/>
        <w:autoSpaceDN w:val="0"/>
        <w:adjustRightInd w:val="0"/>
        <w:jc w:val="both"/>
        <w:rPr>
          <w:rFonts w:ascii="Arial" w:eastAsia="MS Mincho" w:hAnsi="Arial" w:cs="Arial"/>
          <w:sz w:val="24"/>
          <w:szCs w:val="24"/>
          <w:lang w:eastAsia="de-DE"/>
        </w:rPr>
      </w:pPr>
    </w:p>
    <w:p w14:paraId="6F907AC7" w14:textId="5A61BED3" w:rsidR="00DC454A" w:rsidRPr="0067491B" w:rsidRDefault="002A1CCF" w:rsidP="00DC454A">
      <w:pPr>
        <w:autoSpaceDE w:val="0"/>
        <w:autoSpaceDN w:val="0"/>
        <w:adjustRightInd w:val="0"/>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En su virtud, a propuesta de</w:t>
      </w:r>
      <w:r w:rsidR="00760949" w:rsidRPr="0067491B">
        <w:rPr>
          <w:rFonts w:ascii="Arial" w:eastAsia="MS Mincho" w:hAnsi="Arial" w:cs="Arial"/>
          <w:sz w:val="24"/>
          <w:szCs w:val="24"/>
          <w:lang w:val="es-ES" w:eastAsia="de-DE"/>
        </w:rPr>
        <w:t>l</w:t>
      </w:r>
      <w:r w:rsidRPr="0067491B">
        <w:rPr>
          <w:rFonts w:ascii="Arial" w:eastAsia="MS Mincho" w:hAnsi="Arial" w:cs="Arial"/>
          <w:sz w:val="24"/>
          <w:szCs w:val="24"/>
          <w:lang w:val="es-ES" w:eastAsia="de-DE"/>
        </w:rPr>
        <w:t xml:space="preserve"> Ministr</w:t>
      </w:r>
      <w:r w:rsidR="00760949" w:rsidRPr="0067491B">
        <w:rPr>
          <w:rFonts w:ascii="Arial" w:eastAsia="MS Mincho" w:hAnsi="Arial" w:cs="Arial"/>
          <w:sz w:val="24"/>
          <w:szCs w:val="24"/>
          <w:lang w:val="es-ES" w:eastAsia="de-DE"/>
        </w:rPr>
        <w:t>o</w:t>
      </w:r>
      <w:r w:rsidRPr="0067491B">
        <w:rPr>
          <w:rFonts w:ascii="Arial" w:eastAsia="MS Mincho" w:hAnsi="Arial" w:cs="Arial"/>
          <w:sz w:val="24"/>
          <w:szCs w:val="24"/>
          <w:lang w:val="es-ES" w:eastAsia="de-DE"/>
        </w:rPr>
        <w:t xml:space="preserve"> de Agricultura</w:t>
      </w:r>
      <w:r w:rsidR="00760949" w:rsidRPr="0067491B">
        <w:rPr>
          <w:rFonts w:ascii="Arial" w:eastAsia="MS Mincho" w:hAnsi="Arial" w:cs="Arial"/>
          <w:sz w:val="24"/>
          <w:szCs w:val="24"/>
          <w:lang w:val="es-ES" w:eastAsia="de-DE"/>
        </w:rPr>
        <w:t>,</w:t>
      </w:r>
      <w:r w:rsidRPr="0067491B">
        <w:rPr>
          <w:rFonts w:ascii="Arial" w:eastAsia="MS Mincho" w:hAnsi="Arial" w:cs="Arial"/>
          <w:sz w:val="24"/>
          <w:szCs w:val="24"/>
          <w:lang w:val="es-ES" w:eastAsia="de-DE"/>
        </w:rPr>
        <w:t xml:space="preserve"> Pesca</w:t>
      </w:r>
      <w:r w:rsidR="00760949" w:rsidRPr="0067491B">
        <w:rPr>
          <w:rFonts w:ascii="Arial" w:eastAsia="MS Mincho" w:hAnsi="Arial" w:cs="Arial"/>
          <w:sz w:val="24"/>
          <w:szCs w:val="24"/>
          <w:lang w:val="es-ES" w:eastAsia="de-DE"/>
        </w:rPr>
        <w:t xml:space="preserve"> y</w:t>
      </w:r>
      <w:r w:rsidRPr="0067491B">
        <w:rPr>
          <w:rFonts w:ascii="Arial" w:eastAsia="MS Mincho" w:hAnsi="Arial" w:cs="Arial"/>
          <w:sz w:val="24"/>
          <w:szCs w:val="24"/>
          <w:lang w:val="es-ES" w:eastAsia="de-DE"/>
        </w:rPr>
        <w:t xml:space="preserve"> </w:t>
      </w:r>
      <w:r w:rsidR="005D129A" w:rsidRPr="0067491B">
        <w:rPr>
          <w:rFonts w:ascii="Arial" w:eastAsia="MS Mincho" w:hAnsi="Arial" w:cs="Arial"/>
          <w:sz w:val="24"/>
          <w:szCs w:val="24"/>
          <w:lang w:val="es-ES" w:eastAsia="de-DE"/>
        </w:rPr>
        <w:t>Alimentación</w:t>
      </w:r>
      <w:r w:rsidRPr="0067491B">
        <w:rPr>
          <w:rFonts w:ascii="Arial" w:eastAsia="MS Mincho" w:hAnsi="Arial" w:cs="Arial"/>
          <w:sz w:val="24"/>
          <w:szCs w:val="24"/>
          <w:lang w:val="es-ES" w:eastAsia="de-DE"/>
        </w:rPr>
        <w:t xml:space="preserve">, con la </w:t>
      </w:r>
      <w:r w:rsidR="004D0528" w:rsidRPr="0067491B">
        <w:rPr>
          <w:rFonts w:ascii="Arial" w:eastAsia="MS Mincho" w:hAnsi="Arial" w:cs="Arial"/>
          <w:sz w:val="24"/>
          <w:szCs w:val="24"/>
          <w:lang w:val="es-ES" w:eastAsia="de-DE"/>
        </w:rPr>
        <w:t xml:space="preserve">aprobación previa de la </w:t>
      </w:r>
      <w:r w:rsidR="00056F80" w:rsidRPr="0067491B">
        <w:rPr>
          <w:rFonts w:ascii="Arial" w:eastAsia="MS Mincho" w:hAnsi="Arial" w:cs="Arial"/>
          <w:sz w:val="24"/>
          <w:szCs w:val="24"/>
          <w:lang w:val="es-ES" w:eastAsia="de-DE"/>
        </w:rPr>
        <w:t>Ministr</w:t>
      </w:r>
      <w:r w:rsidR="00925CFB" w:rsidRPr="0067491B">
        <w:rPr>
          <w:rFonts w:ascii="Arial" w:eastAsia="MS Mincho" w:hAnsi="Arial" w:cs="Arial"/>
          <w:sz w:val="24"/>
          <w:szCs w:val="24"/>
          <w:lang w:val="es-ES" w:eastAsia="de-DE"/>
        </w:rPr>
        <w:t>a</w:t>
      </w:r>
      <w:r w:rsidR="004D0528" w:rsidRPr="0067491B">
        <w:rPr>
          <w:rFonts w:ascii="Arial" w:eastAsia="MS Mincho" w:hAnsi="Arial" w:cs="Arial"/>
          <w:sz w:val="24"/>
          <w:szCs w:val="24"/>
          <w:lang w:val="es-ES" w:eastAsia="de-DE"/>
        </w:rPr>
        <w:t xml:space="preserve"> de </w:t>
      </w:r>
      <w:r w:rsidR="00240526" w:rsidRPr="0067491B">
        <w:rPr>
          <w:rFonts w:ascii="Arial" w:eastAsia="MS Mincho" w:hAnsi="Arial" w:cs="Arial"/>
          <w:sz w:val="24"/>
          <w:szCs w:val="24"/>
          <w:lang w:val="es-ES" w:eastAsia="de-DE"/>
        </w:rPr>
        <w:t>Hacienda</w:t>
      </w:r>
      <w:r w:rsidR="004D0528" w:rsidRPr="0067491B">
        <w:rPr>
          <w:rFonts w:ascii="Arial" w:eastAsia="MS Mincho" w:hAnsi="Arial" w:cs="Arial"/>
          <w:sz w:val="24"/>
          <w:szCs w:val="24"/>
          <w:lang w:val="es-ES" w:eastAsia="de-DE"/>
        </w:rPr>
        <w:t xml:space="preserve"> y Función Pública, </w:t>
      </w:r>
      <w:proofErr w:type="gramStart"/>
      <w:r w:rsidR="00056F80" w:rsidRPr="0067491B">
        <w:rPr>
          <w:rFonts w:ascii="Arial" w:eastAsia="MS Mincho" w:hAnsi="Arial" w:cs="Arial"/>
          <w:sz w:val="24"/>
          <w:szCs w:val="24"/>
          <w:lang w:val="es-ES" w:eastAsia="de-DE"/>
        </w:rPr>
        <w:t xml:space="preserve"> ….</w:t>
      </w:r>
      <w:proofErr w:type="gramEnd"/>
      <w:r w:rsidR="00056F80" w:rsidRPr="0067491B">
        <w:rPr>
          <w:rFonts w:ascii="Arial" w:eastAsia="MS Mincho" w:hAnsi="Arial" w:cs="Arial"/>
          <w:sz w:val="24"/>
          <w:szCs w:val="24"/>
          <w:lang w:val="es-ES" w:eastAsia="de-DE"/>
        </w:rPr>
        <w:t>.</w:t>
      </w:r>
      <w:r w:rsidR="00291A76" w:rsidRPr="0067491B">
        <w:rPr>
          <w:rFonts w:ascii="Arial" w:eastAsia="MS Mincho" w:hAnsi="Arial" w:cs="Arial"/>
          <w:sz w:val="24"/>
          <w:szCs w:val="24"/>
          <w:lang w:val="es-ES" w:eastAsia="de-DE"/>
        </w:rPr>
        <w:t xml:space="preserve"> </w:t>
      </w:r>
      <w:r w:rsidRPr="0067491B">
        <w:rPr>
          <w:rFonts w:ascii="Arial" w:eastAsia="MS Mincho" w:hAnsi="Arial" w:cs="Arial"/>
          <w:sz w:val="24"/>
          <w:szCs w:val="24"/>
          <w:lang w:val="es-ES" w:eastAsia="de-DE"/>
        </w:rPr>
        <w:t xml:space="preserve">el Consejo de Estado, y previa deliberación del Consejo de </w:t>
      </w:r>
      <w:proofErr w:type="gramStart"/>
      <w:r w:rsidRPr="0067491B">
        <w:rPr>
          <w:rFonts w:ascii="Arial" w:eastAsia="MS Mincho" w:hAnsi="Arial" w:cs="Arial"/>
          <w:sz w:val="24"/>
          <w:szCs w:val="24"/>
          <w:lang w:val="es-ES" w:eastAsia="de-DE"/>
        </w:rPr>
        <w:t>Ministros</w:t>
      </w:r>
      <w:proofErr w:type="gramEnd"/>
      <w:r w:rsidRPr="0067491B">
        <w:rPr>
          <w:rFonts w:ascii="Arial" w:eastAsia="MS Mincho" w:hAnsi="Arial" w:cs="Arial"/>
          <w:sz w:val="24"/>
          <w:szCs w:val="24"/>
          <w:lang w:val="es-ES" w:eastAsia="de-DE"/>
        </w:rPr>
        <w:t xml:space="preserve"> en su reunión del día</w:t>
      </w:r>
      <w:r w:rsidRPr="0067491B">
        <w:rPr>
          <w:rFonts w:ascii="Arial" w:hAnsi="Arial" w:cs="Arial"/>
          <w:sz w:val="24"/>
          <w:szCs w:val="24"/>
          <w:lang w:val="es-ES"/>
        </w:rPr>
        <w:t xml:space="preserve"> </w:t>
      </w:r>
      <w:r w:rsidR="00967115" w:rsidRPr="0067491B">
        <w:rPr>
          <w:rFonts w:ascii="Arial" w:hAnsi="Arial" w:cs="Arial"/>
          <w:sz w:val="24"/>
          <w:szCs w:val="24"/>
          <w:lang w:val="es-ES"/>
        </w:rPr>
        <w:t>….</w:t>
      </w:r>
      <w:r w:rsidRPr="0067491B">
        <w:rPr>
          <w:rFonts w:ascii="Arial" w:eastAsia="MS Mincho" w:hAnsi="Arial" w:cs="Arial"/>
          <w:sz w:val="24"/>
          <w:szCs w:val="24"/>
          <w:lang w:val="es-ES" w:eastAsia="de-DE"/>
        </w:rPr>
        <w:t xml:space="preserve"> de </w:t>
      </w:r>
      <w:r w:rsidR="00886C78" w:rsidRPr="0067491B">
        <w:rPr>
          <w:rFonts w:ascii="Arial" w:eastAsia="MS Mincho" w:hAnsi="Arial" w:cs="Arial"/>
          <w:sz w:val="24"/>
          <w:szCs w:val="24"/>
          <w:lang w:val="es-ES" w:eastAsia="de-DE"/>
        </w:rPr>
        <w:t xml:space="preserve">… </w:t>
      </w:r>
      <w:r w:rsidRPr="0067491B">
        <w:rPr>
          <w:rFonts w:ascii="Arial" w:eastAsia="MS Mincho" w:hAnsi="Arial" w:cs="Arial"/>
          <w:sz w:val="24"/>
          <w:szCs w:val="24"/>
          <w:lang w:val="es-ES" w:eastAsia="de-DE"/>
        </w:rPr>
        <w:t xml:space="preserve">de </w:t>
      </w:r>
      <w:r w:rsidR="00886C78" w:rsidRPr="0067491B">
        <w:rPr>
          <w:rFonts w:ascii="Arial" w:eastAsia="MS Mincho" w:hAnsi="Arial" w:cs="Arial"/>
          <w:sz w:val="24"/>
          <w:szCs w:val="24"/>
          <w:lang w:val="es-ES" w:eastAsia="de-DE"/>
        </w:rPr>
        <w:t>20</w:t>
      </w:r>
      <w:r w:rsidR="00397233" w:rsidRPr="0067491B">
        <w:rPr>
          <w:rFonts w:ascii="Arial" w:eastAsia="MS Mincho" w:hAnsi="Arial" w:cs="Arial"/>
          <w:sz w:val="24"/>
          <w:szCs w:val="24"/>
          <w:lang w:val="es-ES" w:eastAsia="de-DE"/>
        </w:rPr>
        <w:t>2</w:t>
      </w:r>
      <w:r w:rsidR="00C94FEC" w:rsidRPr="0067491B">
        <w:rPr>
          <w:rFonts w:ascii="Arial" w:eastAsia="MS Mincho" w:hAnsi="Arial" w:cs="Arial"/>
          <w:sz w:val="24"/>
          <w:szCs w:val="24"/>
          <w:lang w:val="es-ES" w:eastAsia="de-DE"/>
        </w:rPr>
        <w:t>3</w:t>
      </w:r>
      <w:r w:rsidRPr="0067491B">
        <w:rPr>
          <w:rFonts w:ascii="Arial" w:eastAsia="MS Mincho" w:hAnsi="Arial" w:cs="Arial"/>
          <w:sz w:val="24"/>
          <w:szCs w:val="24"/>
          <w:lang w:val="es-ES" w:eastAsia="de-DE"/>
        </w:rPr>
        <w:t>,</w:t>
      </w:r>
    </w:p>
    <w:p w14:paraId="14C313F0" w14:textId="77777777" w:rsidR="002D46B7" w:rsidRPr="0067491B" w:rsidRDefault="002D46B7" w:rsidP="00DC454A">
      <w:pPr>
        <w:autoSpaceDE w:val="0"/>
        <w:autoSpaceDN w:val="0"/>
        <w:adjustRightInd w:val="0"/>
        <w:jc w:val="both"/>
        <w:rPr>
          <w:rFonts w:ascii="Arial" w:eastAsia="MS Mincho" w:hAnsi="Arial" w:cs="Arial"/>
          <w:sz w:val="24"/>
          <w:szCs w:val="24"/>
          <w:lang w:val="es-ES" w:eastAsia="de-DE"/>
        </w:rPr>
      </w:pPr>
    </w:p>
    <w:p w14:paraId="35E159A7" w14:textId="77777777" w:rsidR="00E87978" w:rsidRPr="0067491B" w:rsidRDefault="00E87978" w:rsidP="00DC454A">
      <w:pPr>
        <w:autoSpaceDE w:val="0"/>
        <w:autoSpaceDN w:val="0"/>
        <w:adjustRightInd w:val="0"/>
        <w:jc w:val="both"/>
        <w:rPr>
          <w:rFonts w:ascii="Arial" w:eastAsia="MS Mincho" w:hAnsi="Arial" w:cs="Arial"/>
          <w:sz w:val="24"/>
          <w:szCs w:val="24"/>
          <w:lang w:val="es-ES" w:eastAsia="de-DE"/>
        </w:rPr>
      </w:pPr>
    </w:p>
    <w:p w14:paraId="2F5A454F" w14:textId="77777777" w:rsidR="00341AC7" w:rsidRPr="0067491B" w:rsidRDefault="00341AC7" w:rsidP="00341AC7">
      <w:pPr>
        <w:jc w:val="center"/>
        <w:outlineLvl w:val="0"/>
        <w:rPr>
          <w:rFonts w:ascii="Arial" w:eastAsia="MS Mincho" w:hAnsi="Arial" w:cs="Arial"/>
          <w:b/>
          <w:sz w:val="24"/>
          <w:szCs w:val="24"/>
          <w:lang w:val="es-ES" w:eastAsia="de-DE"/>
        </w:rPr>
      </w:pPr>
      <w:r w:rsidRPr="0067491B">
        <w:rPr>
          <w:rFonts w:ascii="Arial" w:eastAsia="MS Mincho" w:hAnsi="Arial" w:cs="Arial"/>
          <w:b/>
          <w:sz w:val="24"/>
          <w:szCs w:val="24"/>
          <w:lang w:val="es-ES" w:eastAsia="de-DE"/>
        </w:rPr>
        <w:t>DISPONGO:</w:t>
      </w:r>
    </w:p>
    <w:p w14:paraId="4D1C1E5B" w14:textId="0BB900D0" w:rsidR="00500ECD" w:rsidRPr="0067491B" w:rsidRDefault="00500ECD" w:rsidP="00567D83">
      <w:pPr>
        <w:jc w:val="both"/>
        <w:outlineLvl w:val="0"/>
        <w:rPr>
          <w:rFonts w:ascii="Arial" w:eastAsia="MS Mincho" w:hAnsi="Arial" w:cs="Arial"/>
          <w:sz w:val="24"/>
          <w:szCs w:val="24"/>
          <w:lang w:eastAsia="de-DE"/>
        </w:rPr>
      </w:pPr>
    </w:p>
    <w:p w14:paraId="7E5163A8" w14:textId="64814802" w:rsidR="0083510A" w:rsidRPr="0067491B" w:rsidRDefault="0083510A" w:rsidP="0083510A">
      <w:pPr>
        <w:ind w:firstLine="709"/>
        <w:jc w:val="both"/>
        <w:rPr>
          <w:rFonts w:ascii="Arial" w:eastAsia="MS Mincho" w:hAnsi="Arial" w:cs="Arial"/>
          <w:i/>
          <w:iCs/>
          <w:sz w:val="24"/>
          <w:szCs w:val="24"/>
          <w:lang w:val="es-ES" w:eastAsia="de-DE"/>
        </w:rPr>
      </w:pPr>
      <w:r w:rsidRPr="0060206E">
        <w:rPr>
          <w:rFonts w:ascii="Arial" w:eastAsia="MS Mincho" w:hAnsi="Arial" w:cs="Arial"/>
          <w:b/>
          <w:bCs/>
          <w:sz w:val="24"/>
          <w:szCs w:val="24"/>
          <w:lang w:val="es-ES" w:eastAsia="de-DE"/>
        </w:rPr>
        <w:t xml:space="preserve">Artículo </w:t>
      </w:r>
      <w:r w:rsidR="0001636E" w:rsidRPr="0060206E">
        <w:rPr>
          <w:rFonts w:ascii="Arial" w:eastAsia="MS Mincho" w:hAnsi="Arial" w:cs="Arial"/>
          <w:b/>
          <w:bCs/>
          <w:sz w:val="24"/>
          <w:szCs w:val="24"/>
          <w:lang w:val="es-ES" w:eastAsia="de-DE"/>
        </w:rPr>
        <w:t>primero</w:t>
      </w:r>
      <w:r w:rsidRPr="0060206E">
        <w:rPr>
          <w:rFonts w:ascii="Arial" w:eastAsia="MS Mincho" w:hAnsi="Arial" w:cs="Arial"/>
          <w:sz w:val="24"/>
          <w:szCs w:val="24"/>
          <w:lang w:val="es-ES" w:eastAsia="de-DE"/>
        </w:rPr>
        <w:t xml:space="preserve">. </w:t>
      </w:r>
      <w:bookmarkStart w:id="5" w:name="_Hlk141179157"/>
      <w:r w:rsidRPr="0060206E">
        <w:rPr>
          <w:rFonts w:ascii="Arial" w:eastAsia="MS Mincho" w:hAnsi="Arial" w:cs="Arial"/>
          <w:i/>
          <w:iCs/>
          <w:sz w:val="24"/>
          <w:szCs w:val="24"/>
          <w:lang w:val="es-ES" w:eastAsia="de-DE"/>
        </w:rPr>
        <w:t>Modificación del Real Decreto 1045/2022, de 27 de diciembre, sobre derechos de ayuda básica a la renta para la sostenibilidad de la Política Agrícola Común.</w:t>
      </w:r>
    </w:p>
    <w:bookmarkEnd w:id="5"/>
    <w:p w14:paraId="136929A2" w14:textId="77777777" w:rsidR="0083510A" w:rsidRPr="0067491B" w:rsidRDefault="0083510A" w:rsidP="0083510A">
      <w:pPr>
        <w:ind w:firstLine="709"/>
        <w:jc w:val="both"/>
        <w:rPr>
          <w:rFonts w:ascii="Arial" w:eastAsia="MS Mincho" w:hAnsi="Arial" w:cs="Arial"/>
          <w:sz w:val="24"/>
          <w:szCs w:val="24"/>
          <w:lang w:val="es-ES" w:eastAsia="de-DE"/>
        </w:rPr>
      </w:pPr>
    </w:p>
    <w:p w14:paraId="17B40172" w14:textId="60BDC97A" w:rsidR="00827331" w:rsidRPr="0067491B" w:rsidRDefault="00827331" w:rsidP="00827331">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El Real Decreto 1045/2022, de 27 de diciembre, sobre derechos de ayuda básica a la renta para la sostenibilidad de la Política Agrícola Común, queda modificado como sigue:</w:t>
      </w:r>
    </w:p>
    <w:p w14:paraId="4CDFA1D9" w14:textId="77777777" w:rsidR="000F2AEA" w:rsidRPr="0067491B" w:rsidRDefault="000F2AEA" w:rsidP="000F2AEA">
      <w:pPr>
        <w:ind w:firstLine="709"/>
        <w:jc w:val="both"/>
        <w:rPr>
          <w:rFonts w:ascii="Arial" w:eastAsia="MS Mincho" w:hAnsi="Arial" w:cs="Arial"/>
          <w:sz w:val="24"/>
          <w:szCs w:val="24"/>
          <w:lang w:val="es-ES" w:eastAsia="de-DE"/>
        </w:rPr>
      </w:pPr>
    </w:p>
    <w:p w14:paraId="4A10F247" w14:textId="65B704E2" w:rsidR="000F2AEA" w:rsidRPr="0067491B" w:rsidRDefault="00F47CE5" w:rsidP="000F2AEA">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Uno</w:t>
      </w:r>
      <w:r w:rsidR="000F2AEA" w:rsidRPr="0067491B">
        <w:rPr>
          <w:rFonts w:ascii="Arial" w:eastAsia="MS Mincho" w:hAnsi="Arial" w:cs="Arial"/>
          <w:sz w:val="24"/>
          <w:szCs w:val="24"/>
          <w:lang w:val="es-ES" w:eastAsia="de-DE"/>
        </w:rPr>
        <w:t xml:space="preserve">. </w:t>
      </w:r>
      <w:r w:rsidR="00215CBF" w:rsidRPr="0067491B">
        <w:rPr>
          <w:rFonts w:ascii="Arial" w:eastAsia="MS Mincho" w:hAnsi="Arial" w:cs="Arial"/>
          <w:sz w:val="24"/>
          <w:szCs w:val="24"/>
          <w:lang w:val="es-ES" w:eastAsia="de-DE"/>
        </w:rPr>
        <w:t xml:space="preserve">La letra c) del apartado 1 </w:t>
      </w:r>
      <w:r w:rsidR="00C70093" w:rsidRPr="0067491B">
        <w:rPr>
          <w:rFonts w:ascii="Arial" w:eastAsia="MS Mincho" w:hAnsi="Arial" w:cs="Arial"/>
          <w:sz w:val="24"/>
          <w:szCs w:val="24"/>
          <w:lang w:val="es-ES" w:eastAsia="de-DE"/>
        </w:rPr>
        <w:t xml:space="preserve">del artículo 22, </w:t>
      </w:r>
      <w:r w:rsidR="00215CBF" w:rsidRPr="0067491B">
        <w:rPr>
          <w:rFonts w:ascii="Arial" w:eastAsia="MS Mincho" w:hAnsi="Arial" w:cs="Arial"/>
          <w:sz w:val="24"/>
          <w:szCs w:val="24"/>
          <w:lang w:val="es-ES" w:eastAsia="de-DE"/>
        </w:rPr>
        <w:t>se substituye por la siguiente:</w:t>
      </w:r>
    </w:p>
    <w:p w14:paraId="1DB37E4D" w14:textId="77777777" w:rsidR="00215CBF" w:rsidRPr="0067491B" w:rsidRDefault="00215CBF" w:rsidP="000F2AEA">
      <w:pPr>
        <w:ind w:firstLine="709"/>
        <w:jc w:val="both"/>
        <w:rPr>
          <w:rFonts w:ascii="Arial" w:eastAsia="MS Mincho" w:hAnsi="Arial" w:cs="Arial"/>
          <w:sz w:val="24"/>
          <w:szCs w:val="24"/>
          <w:lang w:val="es-ES" w:eastAsia="de-DE"/>
        </w:rPr>
      </w:pPr>
    </w:p>
    <w:p w14:paraId="67F05647" w14:textId="0D8429A5" w:rsidR="00215CBF" w:rsidRPr="0067491B" w:rsidRDefault="00C70093" w:rsidP="000F2AEA">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w:t>
      </w:r>
      <w:r w:rsidR="00215CBF" w:rsidRPr="0067491B">
        <w:rPr>
          <w:rFonts w:ascii="Arial" w:eastAsia="MS Mincho" w:hAnsi="Arial" w:cs="Arial"/>
          <w:sz w:val="24"/>
          <w:szCs w:val="24"/>
          <w:lang w:val="es-ES" w:eastAsia="de-DE"/>
        </w:rPr>
        <w:t>c) Estar dado de alta en el régimen de la Seguridad Social como trabajador por cuenta propia o autónomo por el ejercicio de la actividad agraria que determine su incorporación</w:t>
      </w:r>
      <w:r w:rsidR="00733CD4" w:rsidRPr="0067491B">
        <w:rPr>
          <w:rFonts w:ascii="Arial" w:eastAsia="MS Mincho" w:hAnsi="Arial" w:cs="Arial"/>
          <w:sz w:val="24"/>
          <w:szCs w:val="24"/>
          <w:lang w:val="es-ES" w:eastAsia="de-DE"/>
        </w:rPr>
        <w:t xml:space="preserve">, tal y como establezca la legislación vigente. </w:t>
      </w:r>
      <w:bookmarkStart w:id="6" w:name="_Hlk141294095"/>
      <w:r w:rsidR="00733CD4" w:rsidRPr="0067491B">
        <w:rPr>
          <w:rFonts w:ascii="Arial" w:eastAsia="MS Mincho" w:hAnsi="Arial" w:cs="Arial"/>
          <w:color w:val="FF0000"/>
          <w:sz w:val="24"/>
          <w:szCs w:val="24"/>
          <w:lang w:val="es-ES" w:eastAsia="de-DE"/>
        </w:rPr>
        <w:t>Por ello, en el caso de cooperativas de explotación comunitaria de la tierra, se permitirá que los socios serán asimilados a trabajadores por cuenta ajena a efectos de la Seguridad Social</w:t>
      </w:r>
      <w:bookmarkEnd w:id="6"/>
      <w:r w:rsidR="00733CD4" w:rsidRPr="0067491B">
        <w:rPr>
          <w:rFonts w:ascii="Arial" w:eastAsia="MS Mincho" w:hAnsi="Arial" w:cs="Arial"/>
          <w:sz w:val="24"/>
          <w:szCs w:val="24"/>
          <w:lang w:val="es-ES" w:eastAsia="de-DE"/>
        </w:rPr>
        <w:t>.</w:t>
      </w:r>
      <w:r w:rsidRPr="0067491B">
        <w:rPr>
          <w:rFonts w:ascii="Arial" w:eastAsia="MS Mincho" w:hAnsi="Arial" w:cs="Arial"/>
          <w:sz w:val="24"/>
          <w:szCs w:val="24"/>
          <w:lang w:val="es-ES" w:eastAsia="de-DE"/>
        </w:rPr>
        <w:t>»</w:t>
      </w:r>
    </w:p>
    <w:p w14:paraId="15A5CCE0" w14:textId="77777777" w:rsidR="005F50D9" w:rsidRPr="0067491B" w:rsidRDefault="005F50D9" w:rsidP="000F2AEA">
      <w:pPr>
        <w:ind w:firstLine="709"/>
        <w:jc w:val="both"/>
        <w:rPr>
          <w:rFonts w:ascii="Arial" w:eastAsia="MS Mincho" w:hAnsi="Arial" w:cs="Arial"/>
          <w:sz w:val="24"/>
          <w:szCs w:val="24"/>
          <w:lang w:val="es-ES" w:eastAsia="de-DE"/>
        </w:rPr>
      </w:pPr>
    </w:p>
    <w:p w14:paraId="737BA143" w14:textId="394342F2" w:rsidR="005F50D9" w:rsidRPr="0067491B" w:rsidRDefault="00F47CE5" w:rsidP="000F2AEA">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Dos</w:t>
      </w:r>
      <w:r w:rsidR="005F50D9" w:rsidRPr="0067491B">
        <w:rPr>
          <w:rFonts w:ascii="Arial" w:eastAsia="MS Mincho" w:hAnsi="Arial" w:cs="Arial"/>
          <w:sz w:val="24"/>
          <w:szCs w:val="24"/>
          <w:lang w:val="es-ES" w:eastAsia="de-DE"/>
        </w:rPr>
        <w:t>. El apartado 3 del artículo 25 queda redactado como sigue:</w:t>
      </w:r>
    </w:p>
    <w:p w14:paraId="1304CD5C" w14:textId="77777777" w:rsidR="005F50D9" w:rsidRPr="0067491B" w:rsidRDefault="005F50D9" w:rsidP="000F2AEA">
      <w:pPr>
        <w:ind w:firstLine="709"/>
        <w:jc w:val="both"/>
        <w:rPr>
          <w:rFonts w:ascii="Arial" w:eastAsia="MS Mincho" w:hAnsi="Arial" w:cs="Arial"/>
          <w:sz w:val="24"/>
          <w:szCs w:val="24"/>
          <w:lang w:val="es-ES" w:eastAsia="de-DE"/>
        </w:rPr>
      </w:pPr>
    </w:p>
    <w:p w14:paraId="534DDC72" w14:textId="704E4595" w:rsidR="005F50D9" w:rsidRPr="0067491B" w:rsidRDefault="005F50D9" w:rsidP="000F2AEA">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«3. Ni el solicitante -persona física o persona jurídica</w:t>
      </w:r>
      <w:r w:rsidR="007402F7" w:rsidRPr="0067491B">
        <w:rPr>
          <w:rFonts w:ascii="Arial" w:eastAsia="MS Mincho" w:hAnsi="Arial" w:cs="Arial"/>
          <w:sz w:val="24"/>
          <w:szCs w:val="24"/>
          <w:lang w:val="es-ES" w:eastAsia="de-DE"/>
        </w:rPr>
        <w:t xml:space="preserve"> </w:t>
      </w:r>
      <w:r w:rsidR="007402F7" w:rsidRPr="0067491B">
        <w:rPr>
          <w:rFonts w:ascii="Arial" w:eastAsia="MS Mincho" w:hAnsi="Arial" w:cs="Arial"/>
          <w:color w:val="FF0000"/>
          <w:sz w:val="24"/>
          <w:szCs w:val="24"/>
          <w:lang w:val="es-ES" w:eastAsia="de-DE"/>
        </w:rPr>
        <w:t>o grupo de personas físicas o jur</w:t>
      </w:r>
      <w:r w:rsidR="001D3C8D" w:rsidRPr="0067491B">
        <w:rPr>
          <w:rFonts w:ascii="Arial" w:eastAsia="MS Mincho" w:hAnsi="Arial" w:cs="Arial"/>
          <w:color w:val="FF0000"/>
          <w:sz w:val="24"/>
          <w:szCs w:val="24"/>
          <w:lang w:val="es-ES" w:eastAsia="de-DE"/>
        </w:rPr>
        <w:t>í</w:t>
      </w:r>
      <w:r w:rsidR="007402F7" w:rsidRPr="0067491B">
        <w:rPr>
          <w:rFonts w:ascii="Arial" w:eastAsia="MS Mincho" w:hAnsi="Arial" w:cs="Arial"/>
          <w:color w:val="FF0000"/>
          <w:sz w:val="24"/>
          <w:szCs w:val="24"/>
          <w:lang w:val="es-ES" w:eastAsia="de-DE"/>
        </w:rPr>
        <w:t>dicas</w:t>
      </w:r>
      <w:r w:rsidRPr="0067491B">
        <w:rPr>
          <w:rFonts w:ascii="Arial" w:eastAsia="MS Mincho" w:hAnsi="Arial" w:cs="Arial"/>
          <w:sz w:val="24"/>
          <w:szCs w:val="24"/>
          <w:lang w:val="es-ES" w:eastAsia="de-DE"/>
        </w:rPr>
        <w:t>- ni el agricultor o los agricultores que otorgan la condición de agricultor acogido a un programa de reestructuración -en el caso de personas jurídicas-, estos últimos ni como persona física ni como socio o socios de ésta u otra persona jurídica, pueden haber recibido derechos de la reserva nacional en anteriores asignaciones derechos de ayuda básica a la renta para la sostenibilidad, excepto en el caso de sentencias judiciales firmes o actos administrativos firmes.»</w:t>
      </w:r>
    </w:p>
    <w:p w14:paraId="1E65E1ED" w14:textId="5D75299B" w:rsidR="00CD290A" w:rsidRDefault="00CD290A" w:rsidP="000F2AEA">
      <w:pPr>
        <w:ind w:firstLine="709"/>
        <w:jc w:val="both"/>
        <w:rPr>
          <w:rFonts w:ascii="Arial" w:eastAsia="MS Mincho" w:hAnsi="Arial" w:cs="Arial"/>
          <w:sz w:val="24"/>
          <w:szCs w:val="24"/>
          <w:lang w:val="es-ES" w:eastAsia="de-DE"/>
        </w:rPr>
      </w:pPr>
    </w:p>
    <w:p w14:paraId="366674D1" w14:textId="016425BC" w:rsidR="007A0E9D" w:rsidRPr="0067491B" w:rsidRDefault="007A0E9D" w:rsidP="007A0E9D">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Tres</w:t>
      </w:r>
      <w:r w:rsidRPr="0067491B">
        <w:rPr>
          <w:rFonts w:ascii="Arial" w:eastAsia="MS Mincho" w:hAnsi="Arial" w:cs="Arial"/>
          <w:sz w:val="24"/>
          <w:szCs w:val="24"/>
          <w:lang w:val="es-ES" w:eastAsia="de-DE"/>
        </w:rPr>
        <w:t xml:space="preserve">. </w:t>
      </w:r>
      <w:r w:rsidR="001D4B8C">
        <w:rPr>
          <w:rFonts w:ascii="Arial" w:eastAsia="MS Mincho" w:hAnsi="Arial" w:cs="Arial"/>
          <w:sz w:val="24"/>
          <w:szCs w:val="24"/>
          <w:lang w:val="es-ES" w:eastAsia="de-DE"/>
        </w:rPr>
        <w:t xml:space="preserve">En el </w:t>
      </w:r>
      <w:r w:rsidR="001D4B8C" w:rsidRPr="0067491B">
        <w:rPr>
          <w:rFonts w:ascii="Arial" w:eastAsia="MS Mincho" w:hAnsi="Arial" w:cs="Arial"/>
          <w:sz w:val="24"/>
          <w:szCs w:val="24"/>
          <w:lang w:val="es-ES" w:eastAsia="de-DE"/>
        </w:rPr>
        <w:t>apartado 1</w:t>
      </w:r>
      <w:r w:rsidR="001D4B8C">
        <w:rPr>
          <w:rFonts w:ascii="Arial" w:eastAsia="MS Mincho" w:hAnsi="Arial" w:cs="Arial"/>
          <w:sz w:val="24"/>
          <w:szCs w:val="24"/>
          <w:lang w:val="es-ES" w:eastAsia="de-DE"/>
        </w:rPr>
        <w:t xml:space="preserve"> </w:t>
      </w:r>
      <w:r w:rsidR="001D4B8C" w:rsidRPr="0067491B">
        <w:rPr>
          <w:rFonts w:ascii="Arial" w:eastAsia="MS Mincho" w:hAnsi="Arial" w:cs="Arial"/>
          <w:sz w:val="24"/>
          <w:szCs w:val="24"/>
          <w:lang w:val="es-ES" w:eastAsia="de-DE"/>
        </w:rPr>
        <w:t>del artículo 29</w:t>
      </w:r>
      <w:r w:rsidR="001D4B8C">
        <w:rPr>
          <w:rFonts w:ascii="Arial" w:eastAsia="MS Mincho" w:hAnsi="Arial" w:cs="Arial"/>
          <w:sz w:val="24"/>
          <w:szCs w:val="24"/>
          <w:lang w:val="es-ES" w:eastAsia="de-DE"/>
        </w:rPr>
        <w:t xml:space="preserve"> s</w:t>
      </w:r>
      <w:r>
        <w:rPr>
          <w:rFonts w:ascii="Arial" w:eastAsia="MS Mincho" w:hAnsi="Arial" w:cs="Arial"/>
          <w:sz w:val="24"/>
          <w:szCs w:val="24"/>
          <w:lang w:val="es-ES" w:eastAsia="de-DE"/>
        </w:rPr>
        <w:t xml:space="preserve">e </w:t>
      </w:r>
      <w:r w:rsidR="001D4B8C">
        <w:rPr>
          <w:rFonts w:ascii="Arial" w:eastAsia="MS Mincho" w:hAnsi="Arial" w:cs="Arial"/>
          <w:sz w:val="24"/>
          <w:szCs w:val="24"/>
          <w:lang w:val="es-ES" w:eastAsia="de-DE"/>
        </w:rPr>
        <w:t>incorpora un nuevo</w:t>
      </w:r>
      <w:r>
        <w:rPr>
          <w:rFonts w:ascii="Arial" w:eastAsia="MS Mincho" w:hAnsi="Arial" w:cs="Arial"/>
          <w:sz w:val="24"/>
          <w:szCs w:val="24"/>
          <w:lang w:val="es-ES" w:eastAsia="de-DE"/>
        </w:rPr>
        <w:t xml:space="preserve"> párrafo</w:t>
      </w:r>
      <w:r w:rsidR="001D4B8C">
        <w:rPr>
          <w:rFonts w:ascii="Arial" w:eastAsia="MS Mincho" w:hAnsi="Arial" w:cs="Arial"/>
          <w:sz w:val="24"/>
          <w:szCs w:val="24"/>
          <w:lang w:val="es-ES" w:eastAsia="de-DE"/>
        </w:rPr>
        <w:t xml:space="preserve"> con el siguiente contenido</w:t>
      </w:r>
      <w:r w:rsidRPr="0067491B">
        <w:rPr>
          <w:rFonts w:ascii="Arial" w:eastAsia="MS Mincho" w:hAnsi="Arial" w:cs="Arial"/>
          <w:sz w:val="24"/>
          <w:szCs w:val="24"/>
          <w:lang w:val="es-ES" w:eastAsia="de-DE"/>
        </w:rPr>
        <w:t xml:space="preserve">: </w:t>
      </w:r>
    </w:p>
    <w:p w14:paraId="139C3432" w14:textId="77777777" w:rsidR="007A0E9D" w:rsidRPr="0067491B" w:rsidRDefault="007A0E9D" w:rsidP="007A0E9D">
      <w:pPr>
        <w:ind w:firstLine="709"/>
        <w:jc w:val="both"/>
        <w:rPr>
          <w:rFonts w:ascii="Arial" w:eastAsia="MS Mincho" w:hAnsi="Arial" w:cs="Arial"/>
          <w:sz w:val="24"/>
          <w:szCs w:val="24"/>
          <w:lang w:val="es-ES" w:eastAsia="de-DE"/>
        </w:rPr>
      </w:pPr>
    </w:p>
    <w:p w14:paraId="3D2E61F4" w14:textId="666509F5" w:rsidR="0020540F" w:rsidRPr="0067491B" w:rsidRDefault="007A0E9D" w:rsidP="007A0E9D">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w:t>
      </w:r>
      <w:bookmarkStart w:id="7" w:name="_Hlk141180276"/>
      <w:r w:rsidRPr="0067491B">
        <w:rPr>
          <w:rFonts w:ascii="Arial" w:eastAsia="MS Mincho" w:hAnsi="Arial" w:cs="Arial"/>
          <w:color w:val="FF0000"/>
          <w:sz w:val="24"/>
          <w:szCs w:val="24"/>
          <w:lang w:val="es-ES" w:eastAsia="de-DE"/>
        </w:rPr>
        <w:t xml:space="preserve">Las alegaciones se realizarán exclusivamente por los medios electrónicos </w:t>
      </w:r>
      <w:bookmarkEnd w:id="7"/>
      <w:r w:rsidRPr="0067491B">
        <w:rPr>
          <w:rFonts w:ascii="Arial" w:eastAsia="MS Mincho" w:hAnsi="Arial" w:cs="Arial"/>
          <w:color w:val="FF0000"/>
          <w:sz w:val="24"/>
          <w:szCs w:val="24"/>
          <w:lang w:val="es-ES" w:eastAsia="de-DE"/>
        </w:rPr>
        <w:t>que se identifiquen en la resolución de reserva nacional de la Presidencia del FEGA, O.A., alojadas en sede electrónica del organismo (</w:t>
      </w:r>
      <w:hyperlink r:id="rId8" w:history="1">
        <w:r w:rsidRPr="0067491B">
          <w:rPr>
            <w:rStyle w:val="Hipervnculo"/>
            <w:rFonts w:ascii="Arial" w:eastAsia="MS Mincho" w:hAnsi="Arial" w:cs="Arial"/>
            <w:sz w:val="24"/>
            <w:szCs w:val="24"/>
            <w:lang w:val="es-ES" w:eastAsia="de-DE"/>
          </w:rPr>
          <w:t>https://www.sede.fega.gob.es/</w:t>
        </w:r>
      </w:hyperlink>
      <w:r w:rsidRPr="0067491B">
        <w:rPr>
          <w:rFonts w:ascii="Arial" w:eastAsia="MS Mincho" w:hAnsi="Arial" w:cs="Arial"/>
          <w:color w:val="FF0000"/>
          <w:sz w:val="24"/>
          <w:szCs w:val="24"/>
          <w:lang w:val="es-ES" w:eastAsia="de-DE"/>
        </w:rPr>
        <w:t xml:space="preserve">) en aplicación de lo previsto en el artículo 14.3 de la Ley 39/2015, de 1 de octubre, del procedimiento administrativo común de las administraciones públicas, excepto en casos excepcionales que podrá establecer la autoridad competente respecto de la tramitación de la solicitud única, establecida por el título IV del Real Decreto 1048/2023, de 27 de diciembre, cuando el beneficiario sea una persona física con respecto de los que la autoridad no tenga acreditado fehacientemente que tienen acceso y disponibilidad de los medios electrónicos necesarios conforme al artículo 4 de la Ley 30/2022, de 23 de diciembre, por la que se regulan el sistema de gestión de la Política Agrícola Común y otras materias conexas, y en los que dicha autoridad será la responsable de incorporar en formato electrónico la solicitud presentada por el agricultor y, conforme a dicho artículo, de poner a disposición de los beneficiarios </w:t>
      </w:r>
      <w:r w:rsidRPr="0067491B">
        <w:rPr>
          <w:rFonts w:ascii="Arial" w:eastAsia="MS Mincho" w:hAnsi="Arial" w:cs="Arial"/>
          <w:color w:val="FF0000"/>
          <w:sz w:val="24"/>
          <w:szCs w:val="24"/>
          <w:lang w:val="es-ES" w:eastAsia="de-DE"/>
        </w:rPr>
        <w:lastRenderedPageBreak/>
        <w:t>los medios que posibiliten el acceso a la información y las comunicaciones por vía no exclusivamente electrónica</w:t>
      </w:r>
      <w:r w:rsidRPr="0067491B">
        <w:rPr>
          <w:rFonts w:ascii="Arial" w:eastAsia="MS Mincho" w:hAnsi="Arial" w:cs="Arial"/>
          <w:sz w:val="24"/>
          <w:szCs w:val="24"/>
          <w:lang w:val="es-ES" w:eastAsia="de-DE"/>
        </w:rPr>
        <w:t>.»</w:t>
      </w:r>
    </w:p>
    <w:p w14:paraId="6E6E5262" w14:textId="77777777" w:rsidR="004A1E54" w:rsidRPr="0067491B" w:rsidRDefault="004A1E54" w:rsidP="0083510A">
      <w:pPr>
        <w:ind w:firstLine="709"/>
        <w:jc w:val="both"/>
        <w:rPr>
          <w:rFonts w:ascii="Arial" w:eastAsia="MS Mincho" w:hAnsi="Arial" w:cs="Arial"/>
          <w:sz w:val="24"/>
          <w:szCs w:val="24"/>
          <w:lang w:val="es-ES" w:eastAsia="de-DE"/>
        </w:rPr>
      </w:pPr>
    </w:p>
    <w:p w14:paraId="66015970" w14:textId="6F2B3752" w:rsidR="00822A8A" w:rsidRPr="0067491B" w:rsidRDefault="007A0E9D" w:rsidP="0083510A">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Cuatro</w:t>
      </w:r>
      <w:r w:rsidR="00822A8A" w:rsidRPr="0067491B">
        <w:rPr>
          <w:rFonts w:ascii="Arial" w:eastAsia="MS Mincho" w:hAnsi="Arial" w:cs="Arial"/>
          <w:sz w:val="24"/>
          <w:szCs w:val="24"/>
          <w:lang w:val="es-ES" w:eastAsia="de-DE"/>
        </w:rPr>
        <w:t xml:space="preserve">. </w:t>
      </w:r>
      <w:r w:rsidR="001D4B8C">
        <w:rPr>
          <w:rFonts w:ascii="Arial" w:eastAsia="MS Mincho" w:hAnsi="Arial" w:cs="Arial"/>
          <w:sz w:val="24"/>
          <w:szCs w:val="24"/>
          <w:lang w:val="es-ES" w:eastAsia="de-DE"/>
        </w:rPr>
        <w:t>En el</w:t>
      </w:r>
      <w:r w:rsidR="00FC01AB" w:rsidRPr="0067491B">
        <w:rPr>
          <w:rFonts w:ascii="Arial" w:eastAsia="MS Mincho" w:hAnsi="Arial" w:cs="Arial"/>
          <w:sz w:val="24"/>
          <w:szCs w:val="24"/>
          <w:lang w:val="es-ES" w:eastAsia="de-DE"/>
        </w:rPr>
        <w:t xml:space="preserve"> apartado 1 del artículo 31</w:t>
      </w:r>
      <w:r w:rsidR="001D4B8C">
        <w:rPr>
          <w:rFonts w:ascii="Arial" w:eastAsia="MS Mincho" w:hAnsi="Arial" w:cs="Arial"/>
          <w:sz w:val="24"/>
          <w:szCs w:val="24"/>
          <w:lang w:val="es-ES" w:eastAsia="de-DE"/>
        </w:rPr>
        <w:t xml:space="preserve"> se incorpora un nuevo párrafo con el siguiente contenido</w:t>
      </w:r>
      <w:r w:rsidR="00FC01AB" w:rsidRPr="0067491B">
        <w:rPr>
          <w:rFonts w:ascii="Arial" w:eastAsia="MS Mincho" w:hAnsi="Arial" w:cs="Arial"/>
          <w:sz w:val="24"/>
          <w:szCs w:val="24"/>
          <w:lang w:val="es-ES" w:eastAsia="de-DE"/>
        </w:rPr>
        <w:t>:</w:t>
      </w:r>
    </w:p>
    <w:p w14:paraId="5907F874" w14:textId="77777777" w:rsidR="00822A8A" w:rsidRPr="0067491B" w:rsidRDefault="00822A8A" w:rsidP="0083510A">
      <w:pPr>
        <w:ind w:firstLine="709"/>
        <w:jc w:val="both"/>
        <w:rPr>
          <w:rFonts w:ascii="Arial" w:eastAsia="MS Mincho" w:hAnsi="Arial" w:cs="Arial"/>
          <w:sz w:val="24"/>
          <w:szCs w:val="24"/>
          <w:lang w:val="es-ES" w:eastAsia="de-DE"/>
        </w:rPr>
      </w:pPr>
    </w:p>
    <w:p w14:paraId="146C31BF" w14:textId="768DD0E8" w:rsidR="00FC01AB" w:rsidRPr="0067491B" w:rsidRDefault="001D4B8C" w:rsidP="00FC01AB">
      <w:pPr>
        <w:ind w:firstLine="709"/>
        <w:jc w:val="both"/>
        <w:rPr>
          <w:rFonts w:ascii="Arial" w:eastAsia="MS Mincho" w:hAnsi="Arial" w:cs="Arial"/>
          <w:sz w:val="24"/>
          <w:szCs w:val="24"/>
          <w:lang w:val="es-ES" w:eastAsia="de-DE"/>
        </w:rPr>
      </w:pPr>
      <w:r w:rsidRPr="00431405">
        <w:rPr>
          <w:rFonts w:ascii="Arial" w:eastAsia="MS Mincho" w:hAnsi="Arial" w:cs="Arial"/>
          <w:sz w:val="24"/>
          <w:szCs w:val="24"/>
          <w:lang w:val="es-ES" w:eastAsia="de-DE"/>
        </w:rPr>
        <w:t>«</w:t>
      </w:r>
      <w:r w:rsidR="00FC01AB" w:rsidRPr="0067491B">
        <w:rPr>
          <w:rFonts w:ascii="Arial" w:eastAsia="MS Mincho" w:hAnsi="Arial" w:cs="Arial"/>
          <w:color w:val="FF0000"/>
          <w:sz w:val="24"/>
          <w:szCs w:val="24"/>
          <w:lang w:val="es-ES" w:eastAsia="de-DE"/>
        </w:rPr>
        <w:t>En el caso concreto de los arrendamientos sin tierras, no se permitirán las prórrogas de arrendamiento, y la duración de nuevos arrendamientos sin tierras será de un año</w:t>
      </w:r>
      <w:r w:rsidR="00FC01AB" w:rsidRPr="0067491B">
        <w:rPr>
          <w:rFonts w:ascii="Arial" w:eastAsia="MS Mincho" w:hAnsi="Arial" w:cs="Arial"/>
          <w:sz w:val="24"/>
          <w:szCs w:val="24"/>
          <w:lang w:val="es-ES" w:eastAsia="de-DE"/>
        </w:rPr>
        <w:t>.»</w:t>
      </w:r>
    </w:p>
    <w:p w14:paraId="7A67CD3A" w14:textId="77777777" w:rsidR="009430E4" w:rsidRPr="0067491B" w:rsidRDefault="009430E4" w:rsidP="00FC01AB">
      <w:pPr>
        <w:ind w:firstLine="709"/>
        <w:jc w:val="both"/>
        <w:rPr>
          <w:rFonts w:ascii="Arial" w:eastAsia="MS Mincho" w:hAnsi="Arial" w:cs="Arial"/>
          <w:sz w:val="24"/>
          <w:szCs w:val="24"/>
          <w:lang w:val="es-ES" w:eastAsia="de-DE"/>
        </w:rPr>
      </w:pPr>
    </w:p>
    <w:p w14:paraId="4DB0FE17" w14:textId="506C8B46" w:rsidR="00383BD2" w:rsidRPr="0067491B" w:rsidRDefault="007A0E9D" w:rsidP="00D9195A">
      <w:pPr>
        <w:spacing w:before="129" w:line="227" w:lineRule="exact"/>
        <w:ind w:firstLine="709"/>
        <w:jc w:val="both"/>
        <w:textAlignment w:val="baseline"/>
        <w:rPr>
          <w:rFonts w:ascii="Arial" w:eastAsia="MS Mincho" w:hAnsi="Arial" w:cs="Arial"/>
          <w:sz w:val="24"/>
          <w:szCs w:val="24"/>
          <w:lang w:val="es-ES" w:eastAsia="de-DE"/>
        </w:rPr>
      </w:pPr>
      <w:r>
        <w:rPr>
          <w:rFonts w:ascii="Arial" w:eastAsia="MS Mincho" w:hAnsi="Arial" w:cs="Arial"/>
          <w:sz w:val="24"/>
          <w:szCs w:val="24"/>
          <w:lang w:val="es-ES" w:eastAsia="de-DE"/>
        </w:rPr>
        <w:t>Cinco</w:t>
      </w:r>
      <w:r w:rsidR="00383BD2" w:rsidRPr="0067491B">
        <w:rPr>
          <w:rFonts w:ascii="Arial" w:eastAsia="MS Mincho" w:hAnsi="Arial" w:cs="Arial"/>
          <w:sz w:val="24"/>
          <w:szCs w:val="24"/>
          <w:lang w:val="es-ES" w:eastAsia="de-DE"/>
        </w:rPr>
        <w:t xml:space="preserve">. </w:t>
      </w:r>
      <w:r w:rsidR="00987074" w:rsidRPr="0067491B">
        <w:rPr>
          <w:rFonts w:ascii="Arial" w:eastAsia="MS Mincho" w:hAnsi="Arial" w:cs="Arial"/>
          <w:sz w:val="24"/>
          <w:szCs w:val="24"/>
          <w:lang w:val="es-ES" w:eastAsia="de-DE"/>
        </w:rPr>
        <w:t>El</w:t>
      </w:r>
      <w:r w:rsidR="00383BD2" w:rsidRPr="0067491B">
        <w:rPr>
          <w:rFonts w:ascii="Arial" w:eastAsia="MS Mincho" w:hAnsi="Arial" w:cs="Arial"/>
          <w:sz w:val="24"/>
          <w:szCs w:val="24"/>
          <w:lang w:val="es-ES" w:eastAsia="de-DE"/>
        </w:rPr>
        <w:t xml:space="preserve"> último párrafo del </w:t>
      </w:r>
      <w:r w:rsidR="006476B6" w:rsidRPr="0067491B">
        <w:rPr>
          <w:rFonts w:ascii="Arial" w:eastAsia="MS Mincho" w:hAnsi="Arial" w:cs="Arial"/>
          <w:sz w:val="24"/>
          <w:szCs w:val="24"/>
          <w:lang w:val="es-ES" w:eastAsia="de-DE"/>
        </w:rPr>
        <w:t>apartado</w:t>
      </w:r>
      <w:r w:rsidR="00383BD2" w:rsidRPr="0067491B">
        <w:rPr>
          <w:rFonts w:ascii="Arial" w:eastAsia="MS Mincho" w:hAnsi="Arial" w:cs="Arial"/>
          <w:sz w:val="24"/>
          <w:szCs w:val="24"/>
          <w:lang w:val="es-ES" w:eastAsia="de-DE"/>
        </w:rPr>
        <w:t xml:space="preserve"> </w:t>
      </w:r>
      <w:r w:rsidR="00383BD2" w:rsidRPr="0067491B">
        <w:rPr>
          <w:rFonts w:ascii="Arial" w:eastAsia="MS Mincho" w:hAnsi="Arial" w:cs="Arial"/>
          <w:i/>
          <w:iCs/>
          <w:sz w:val="24"/>
          <w:szCs w:val="24"/>
          <w:lang w:val="es-ES" w:eastAsia="de-DE"/>
        </w:rPr>
        <w:t>Modelo de cesión de derechos de ayuda básica a la renta para la sostenibilidad</w:t>
      </w:r>
      <w:r w:rsidR="006476B6" w:rsidRPr="0067491B">
        <w:rPr>
          <w:rFonts w:ascii="Arial" w:eastAsia="MS Mincho" w:hAnsi="Arial" w:cs="Arial"/>
          <w:sz w:val="24"/>
          <w:szCs w:val="24"/>
          <w:lang w:val="es-ES" w:eastAsia="de-DE"/>
        </w:rPr>
        <w:t xml:space="preserve"> del anexo V, se substituye por </w:t>
      </w:r>
      <w:r w:rsidR="00987074" w:rsidRPr="0067491B">
        <w:rPr>
          <w:rFonts w:ascii="Arial" w:eastAsia="MS Mincho" w:hAnsi="Arial" w:cs="Arial"/>
          <w:sz w:val="24"/>
          <w:szCs w:val="24"/>
          <w:lang w:val="es-ES" w:eastAsia="de-DE"/>
        </w:rPr>
        <w:t xml:space="preserve">el </w:t>
      </w:r>
      <w:r w:rsidR="006476B6" w:rsidRPr="0067491B">
        <w:rPr>
          <w:rFonts w:ascii="Arial" w:eastAsia="MS Mincho" w:hAnsi="Arial" w:cs="Arial"/>
          <w:sz w:val="24"/>
          <w:szCs w:val="24"/>
          <w:lang w:val="es-ES" w:eastAsia="de-DE"/>
        </w:rPr>
        <w:t>siguiente:</w:t>
      </w:r>
    </w:p>
    <w:p w14:paraId="5F99D072" w14:textId="77777777" w:rsidR="006476B6" w:rsidRPr="0067491B" w:rsidRDefault="006476B6" w:rsidP="006476B6">
      <w:pPr>
        <w:spacing w:before="129" w:line="227" w:lineRule="exact"/>
        <w:jc w:val="both"/>
        <w:textAlignment w:val="baseline"/>
        <w:rPr>
          <w:rFonts w:ascii="Tahoma" w:eastAsia="Tahoma" w:hAnsi="Tahoma"/>
          <w:b/>
          <w:color w:val="000000"/>
          <w:sz w:val="19"/>
          <w:lang w:val="es-ES"/>
        </w:rPr>
      </w:pPr>
    </w:p>
    <w:p w14:paraId="7A3F4F8F" w14:textId="68C3AAAC" w:rsidR="008666DC" w:rsidRPr="0067491B" w:rsidRDefault="006476B6" w:rsidP="006476B6">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«En el caso de arrendamiento de derechos de ayuda básica a la renta para la sostenibilidad con tierra (hectáreas admisibles), se exigirá una declaración expresa por parte del cesionario, en la que se indique el compromiso de que dichas parcelas serán incluidas en </w:t>
      </w:r>
      <w:r w:rsidRPr="0067491B">
        <w:rPr>
          <w:rFonts w:ascii="Arial" w:eastAsia="MS Mincho" w:hAnsi="Arial" w:cs="Arial"/>
          <w:color w:val="FF0000"/>
          <w:sz w:val="24"/>
          <w:szCs w:val="24"/>
          <w:lang w:val="es-ES" w:eastAsia="de-DE"/>
        </w:rPr>
        <w:t xml:space="preserve">su solicitud única </w:t>
      </w:r>
      <w:r w:rsidRPr="0067491B">
        <w:rPr>
          <w:rFonts w:ascii="Arial" w:eastAsia="MS Mincho" w:hAnsi="Arial" w:cs="Arial"/>
          <w:sz w:val="24"/>
          <w:szCs w:val="24"/>
          <w:lang w:val="es-ES" w:eastAsia="de-DE"/>
        </w:rPr>
        <w:t xml:space="preserve">de la PAC hasta la finalización del arrendamiento de los derechos. Y en el caso de que se prorrogue el contrato de arrendamiento en función del artículo 12.3 de la Ley 49/2003, de 26 de noviembre, de arrendamientos rústicos, se presentará </w:t>
      </w:r>
      <w:r w:rsidRPr="0067491B">
        <w:rPr>
          <w:rFonts w:ascii="Arial" w:eastAsia="MS Mincho" w:hAnsi="Arial" w:cs="Arial"/>
          <w:color w:val="FF0000"/>
          <w:sz w:val="24"/>
          <w:szCs w:val="24"/>
          <w:lang w:val="es-ES" w:eastAsia="de-DE"/>
        </w:rPr>
        <w:t xml:space="preserve">ante la autoridad competente </w:t>
      </w:r>
      <w:r w:rsidRPr="0067491B">
        <w:rPr>
          <w:rFonts w:ascii="Arial" w:eastAsia="MS Mincho" w:hAnsi="Arial" w:cs="Arial"/>
          <w:sz w:val="24"/>
          <w:szCs w:val="24"/>
          <w:lang w:val="es-ES" w:eastAsia="de-DE"/>
        </w:rPr>
        <w:t>una declaración responsable de continuación del arrendamiento de tierras, firmada tanto por el arrendador como por el arrendatario</w:t>
      </w:r>
      <w:r w:rsidRPr="0067491B">
        <w:rPr>
          <w:rFonts w:ascii="Arial" w:eastAsia="MS Mincho" w:hAnsi="Arial" w:cs="Arial"/>
          <w:color w:val="FF0000"/>
          <w:sz w:val="24"/>
          <w:szCs w:val="24"/>
          <w:lang w:val="es-ES" w:eastAsia="de-DE"/>
        </w:rPr>
        <w:t>, a más tardar el último día de modificación de la solicitud única, conforme al artículo 112 del Real Decreto 1048/2023</w:t>
      </w:r>
      <w:r w:rsidR="0084343F" w:rsidRPr="0067491B">
        <w:rPr>
          <w:rFonts w:ascii="Arial" w:eastAsia="MS Mincho" w:hAnsi="Arial" w:cs="Arial"/>
          <w:color w:val="FF0000"/>
          <w:sz w:val="24"/>
          <w:szCs w:val="24"/>
          <w:lang w:val="es-ES" w:eastAsia="de-DE"/>
        </w:rPr>
        <w:t>, de 27 de diciembre</w:t>
      </w:r>
      <w:r w:rsidRPr="0067491B">
        <w:rPr>
          <w:rFonts w:ascii="Arial" w:eastAsia="MS Mincho" w:hAnsi="Arial" w:cs="Arial"/>
          <w:sz w:val="24"/>
          <w:szCs w:val="24"/>
          <w:lang w:val="es-ES" w:eastAsia="de-DE"/>
        </w:rPr>
        <w:t>.»</w:t>
      </w:r>
    </w:p>
    <w:p w14:paraId="7A7BFC9C" w14:textId="77777777" w:rsidR="00FC01AB" w:rsidRPr="0067491B" w:rsidRDefault="00FC01AB" w:rsidP="0083510A">
      <w:pPr>
        <w:ind w:firstLine="709"/>
        <w:jc w:val="both"/>
        <w:rPr>
          <w:rFonts w:ascii="Arial" w:eastAsia="MS Mincho" w:hAnsi="Arial" w:cs="Arial"/>
          <w:sz w:val="24"/>
          <w:szCs w:val="24"/>
          <w:lang w:val="es-ES" w:eastAsia="de-DE"/>
        </w:rPr>
      </w:pPr>
    </w:p>
    <w:p w14:paraId="3E9A22B5" w14:textId="77777777" w:rsidR="0083510A" w:rsidRPr="0067491B" w:rsidRDefault="0083510A" w:rsidP="0083510A">
      <w:pPr>
        <w:ind w:firstLine="709"/>
        <w:jc w:val="both"/>
        <w:rPr>
          <w:rFonts w:ascii="Arial" w:eastAsia="MS Mincho" w:hAnsi="Arial" w:cs="Arial"/>
          <w:sz w:val="24"/>
          <w:szCs w:val="24"/>
          <w:lang w:val="es-ES" w:eastAsia="de-DE"/>
        </w:rPr>
      </w:pPr>
    </w:p>
    <w:p w14:paraId="446EDA3B" w14:textId="35777C66" w:rsidR="0083510A" w:rsidRPr="0067491B" w:rsidRDefault="0083510A" w:rsidP="0083510A">
      <w:pPr>
        <w:ind w:firstLine="709"/>
        <w:jc w:val="both"/>
        <w:rPr>
          <w:rFonts w:ascii="Arial" w:eastAsia="MS Mincho" w:hAnsi="Arial" w:cs="Arial"/>
          <w:sz w:val="24"/>
          <w:szCs w:val="24"/>
          <w:lang w:val="es-ES" w:eastAsia="de-DE"/>
        </w:rPr>
      </w:pPr>
      <w:r w:rsidRPr="0060206E">
        <w:rPr>
          <w:rFonts w:ascii="Arial" w:eastAsia="MS Mincho" w:hAnsi="Arial" w:cs="Arial"/>
          <w:b/>
          <w:bCs/>
          <w:sz w:val="24"/>
          <w:szCs w:val="24"/>
          <w:lang w:val="es-ES" w:eastAsia="de-DE"/>
        </w:rPr>
        <w:t xml:space="preserve">Artículo </w:t>
      </w:r>
      <w:r w:rsidR="0038126C" w:rsidRPr="0060206E">
        <w:rPr>
          <w:rFonts w:ascii="Arial" w:eastAsia="MS Mincho" w:hAnsi="Arial" w:cs="Arial"/>
          <w:b/>
          <w:bCs/>
          <w:sz w:val="24"/>
          <w:szCs w:val="24"/>
          <w:lang w:val="es-ES" w:eastAsia="de-DE"/>
        </w:rPr>
        <w:t>segundo</w:t>
      </w:r>
      <w:r w:rsidRPr="0060206E">
        <w:rPr>
          <w:rFonts w:ascii="Arial" w:eastAsia="MS Mincho" w:hAnsi="Arial" w:cs="Arial"/>
          <w:sz w:val="24"/>
          <w:szCs w:val="24"/>
          <w:lang w:val="es-ES" w:eastAsia="de-DE"/>
        </w:rPr>
        <w:t xml:space="preserve">. </w:t>
      </w:r>
      <w:r w:rsidRPr="0060206E">
        <w:rPr>
          <w:rFonts w:ascii="Arial" w:eastAsia="MS Mincho" w:hAnsi="Arial" w:cs="Arial"/>
          <w:i/>
          <w:iCs/>
          <w:sz w:val="24"/>
          <w:szCs w:val="24"/>
          <w:lang w:val="es-ES" w:eastAsia="de-DE"/>
        </w:rPr>
        <w:t>Modificación del Real Decreto 1047/2022, de 27 de diciembre, por el que se regula el sistema de gestión y control de las intervenciones del Plan Estratégico y otras ayudas de la Política Agrícola Común.</w:t>
      </w:r>
    </w:p>
    <w:p w14:paraId="6BB6F3FB" w14:textId="77777777" w:rsidR="0083510A" w:rsidRPr="0067491B" w:rsidRDefault="0083510A" w:rsidP="0083510A">
      <w:pPr>
        <w:ind w:firstLine="709"/>
        <w:jc w:val="both"/>
        <w:rPr>
          <w:rFonts w:ascii="Arial" w:eastAsia="MS Mincho" w:hAnsi="Arial" w:cs="Arial"/>
          <w:sz w:val="24"/>
          <w:szCs w:val="24"/>
          <w:lang w:val="es-ES" w:eastAsia="de-DE"/>
        </w:rPr>
      </w:pPr>
    </w:p>
    <w:p w14:paraId="7BDB70AB" w14:textId="01D714C4" w:rsidR="006B5E05" w:rsidRPr="0067491B" w:rsidRDefault="00D9195A" w:rsidP="006B5E05">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El Real Decreto 1047/2022, de 27 de diciembre, </w:t>
      </w:r>
      <w:r w:rsidR="006567D1" w:rsidRPr="0067491B">
        <w:rPr>
          <w:rFonts w:ascii="Arial" w:eastAsia="MS Mincho" w:hAnsi="Arial" w:cs="Arial"/>
          <w:sz w:val="24"/>
          <w:szCs w:val="24"/>
          <w:lang w:val="es-ES" w:eastAsia="de-DE"/>
        </w:rPr>
        <w:t>por el que se regula el sistema de gestión y control de las intervenciones del Plan Estratégico y otras ayudas de la Política Agrícola Común</w:t>
      </w:r>
      <w:r w:rsidRPr="0067491B">
        <w:rPr>
          <w:rFonts w:ascii="Arial" w:eastAsia="MS Mincho" w:hAnsi="Arial" w:cs="Arial"/>
          <w:sz w:val="24"/>
          <w:szCs w:val="24"/>
          <w:lang w:val="es-ES" w:eastAsia="de-DE"/>
        </w:rPr>
        <w:t>, queda modificado como sigue:</w:t>
      </w:r>
    </w:p>
    <w:p w14:paraId="612B3276" w14:textId="77777777" w:rsidR="006B5E05" w:rsidRPr="0067491B" w:rsidRDefault="006B5E05" w:rsidP="006B5E05">
      <w:pPr>
        <w:ind w:firstLine="709"/>
        <w:jc w:val="both"/>
        <w:rPr>
          <w:rFonts w:ascii="Arial" w:eastAsia="MS Mincho" w:hAnsi="Arial" w:cs="Arial"/>
          <w:sz w:val="24"/>
          <w:szCs w:val="24"/>
          <w:lang w:val="es-ES" w:eastAsia="de-DE"/>
        </w:rPr>
      </w:pPr>
    </w:p>
    <w:p w14:paraId="0BBE04C9" w14:textId="43EC2ED2" w:rsidR="00477E3A" w:rsidRPr="0067491B" w:rsidRDefault="00F47CE5" w:rsidP="00FB6BB2">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Uno</w:t>
      </w:r>
      <w:r w:rsidR="002B7192" w:rsidRPr="0067491B">
        <w:rPr>
          <w:rFonts w:ascii="Arial" w:eastAsia="MS Mincho" w:hAnsi="Arial" w:cs="Arial"/>
          <w:sz w:val="24"/>
          <w:szCs w:val="24"/>
          <w:lang w:val="es-ES" w:eastAsia="de-DE"/>
        </w:rPr>
        <w:t xml:space="preserve">. </w:t>
      </w:r>
      <w:r w:rsidR="009A5666" w:rsidRPr="0067491B">
        <w:rPr>
          <w:rFonts w:ascii="Arial" w:eastAsia="MS Mincho" w:hAnsi="Arial" w:cs="Arial"/>
          <w:sz w:val="24"/>
          <w:szCs w:val="24"/>
          <w:lang w:val="es-ES" w:eastAsia="de-DE"/>
        </w:rPr>
        <w:t>El</w:t>
      </w:r>
      <w:r w:rsidR="002B7192" w:rsidRPr="0067491B">
        <w:rPr>
          <w:rFonts w:ascii="Arial" w:eastAsia="MS Mincho" w:hAnsi="Arial" w:cs="Arial"/>
          <w:sz w:val="24"/>
          <w:szCs w:val="24"/>
          <w:lang w:val="es-ES" w:eastAsia="de-DE"/>
        </w:rPr>
        <w:t xml:space="preserve"> artículo 2 queda </w:t>
      </w:r>
      <w:r w:rsidR="009A5666" w:rsidRPr="0067491B">
        <w:rPr>
          <w:rFonts w:ascii="Arial" w:eastAsia="MS Mincho" w:hAnsi="Arial" w:cs="Arial"/>
          <w:sz w:val="24"/>
          <w:szCs w:val="24"/>
          <w:lang w:val="es-ES" w:eastAsia="de-DE"/>
        </w:rPr>
        <w:t>modificado del siguiente modo:</w:t>
      </w:r>
    </w:p>
    <w:p w14:paraId="41E15E87" w14:textId="77777777" w:rsidR="00477E3A" w:rsidRPr="0067491B" w:rsidRDefault="00477E3A" w:rsidP="00FB6BB2">
      <w:pPr>
        <w:ind w:firstLine="709"/>
        <w:jc w:val="both"/>
        <w:rPr>
          <w:rFonts w:ascii="Arial" w:eastAsia="MS Mincho" w:hAnsi="Arial" w:cs="Arial"/>
          <w:sz w:val="24"/>
          <w:szCs w:val="24"/>
          <w:lang w:val="es-ES" w:eastAsia="de-DE"/>
        </w:rPr>
      </w:pPr>
    </w:p>
    <w:p w14:paraId="28AA1FE8" w14:textId="30F45A37" w:rsidR="009A5666" w:rsidRPr="0067491B" w:rsidRDefault="009A5666" w:rsidP="009A5666">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La letra c) queda sin contenido.</w:t>
      </w:r>
    </w:p>
    <w:p w14:paraId="2196CAF2" w14:textId="77777777" w:rsidR="009A5666" w:rsidRPr="0067491B" w:rsidRDefault="009A5666" w:rsidP="009A5666">
      <w:pPr>
        <w:ind w:firstLine="709"/>
        <w:jc w:val="both"/>
        <w:rPr>
          <w:rFonts w:ascii="Arial" w:eastAsia="MS Mincho" w:hAnsi="Arial" w:cs="Arial"/>
          <w:sz w:val="24"/>
          <w:szCs w:val="24"/>
          <w:lang w:val="es-ES" w:eastAsia="de-DE"/>
        </w:rPr>
      </w:pPr>
    </w:p>
    <w:p w14:paraId="70E45B04" w14:textId="74DEBC7A" w:rsidR="009A5666" w:rsidRPr="0067491B" w:rsidRDefault="009A5666" w:rsidP="00FB6BB2">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La letra k) se substituye por la siguiente:</w:t>
      </w:r>
    </w:p>
    <w:p w14:paraId="6EFADAD5" w14:textId="77777777" w:rsidR="009A5666" w:rsidRPr="0067491B" w:rsidRDefault="009A5666" w:rsidP="00FB6BB2">
      <w:pPr>
        <w:ind w:firstLine="709"/>
        <w:jc w:val="both"/>
        <w:rPr>
          <w:rFonts w:ascii="Arial" w:eastAsia="MS Mincho" w:hAnsi="Arial" w:cs="Arial"/>
          <w:sz w:val="24"/>
          <w:szCs w:val="24"/>
          <w:lang w:val="es-ES" w:eastAsia="de-DE"/>
        </w:rPr>
      </w:pPr>
    </w:p>
    <w:p w14:paraId="2D13ECA8" w14:textId="5DEF1735" w:rsidR="009A5666" w:rsidRPr="0067491B" w:rsidRDefault="009A5666" w:rsidP="00FB6BB2">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«k) «Recinto inactivo»: recinto SIGPAC que no forma parte de ninguna declaración de superficies de la solicitud única de la PAC de las cinco últimas campañas</w:t>
      </w:r>
      <w:r w:rsidRPr="0067491B">
        <w:rPr>
          <w:rFonts w:ascii="Arial" w:eastAsia="MS Mincho" w:hAnsi="Arial" w:cs="Arial"/>
          <w:color w:val="FF0000"/>
          <w:sz w:val="24"/>
          <w:szCs w:val="24"/>
          <w:lang w:val="es-ES" w:eastAsia="de-DE"/>
        </w:rPr>
        <w:t>, incluidas las intervenciones de desarrollo rural con cargo al Fondo Europeo Agrícola de Desarrollo Rural (</w:t>
      </w:r>
      <w:proofErr w:type="spellStart"/>
      <w:r w:rsidRPr="0067491B">
        <w:rPr>
          <w:rFonts w:ascii="Arial" w:eastAsia="MS Mincho" w:hAnsi="Arial" w:cs="Arial"/>
          <w:color w:val="FF0000"/>
          <w:sz w:val="24"/>
          <w:szCs w:val="24"/>
          <w:lang w:val="es-ES" w:eastAsia="de-DE"/>
        </w:rPr>
        <w:t>Feader</w:t>
      </w:r>
      <w:proofErr w:type="spellEnd"/>
      <w:r w:rsidRPr="0067491B">
        <w:rPr>
          <w:rFonts w:ascii="Arial" w:eastAsia="MS Mincho" w:hAnsi="Arial" w:cs="Arial"/>
          <w:color w:val="FF0000"/>
          <w:sz w:val="24"/>
          <w:szCs w:val="24"/>
          <w:lang w:val="es-ES" w:eastAsia="de-DE"/>
        </w:rPr>
        <w:t>) y las ayudas del POSEI que se concedan por superficie o por cabeza de ganado</w:t>
      </w:r>
      <w:r w:rsidRPr="0067491B">
        <w:rPr>
          <w:rFonts w:ascii="Arial" w:eastAsia="MS Mincho" w:hAnsi="Arial" w:cs="Arial"/>
          <w:sz w:val="24"/>
          <w:szCs w:val="24"/>
          <w:lang w:val="es-ES" w:eastAsia="de-DE"/>
        </w:rPr>
        <w:t xml:space="preserve">, y para el que tampoco consta que forme parte de ninguna explotación agrícola según la información del correspondiente Registro Autonómico de Explotaciones Agrícolas de los cinco años </w:t>
      </w:r>
      <w:r w:rsidRPr="0067491B">
        <w:rPr>
          <w:rFonts w:ascii="Arial" w:eastAsia="MS Mincho" w:hAnsi="Arial" w:cs="Arial"/>
          <w:sz w:val="24"/>
          <w:szCs w:val="24"/>
          <w:lang w:val="es-ES" w:eastAsia="de-DE"/>
        </w:rPr>
        <w:lastRenderedPageBreak/>
        <w:t xml:space="preserve">anteriores, o que, perteneciendo a una explotación agrícola, </w:t>
      </w:r>
      <w:r w:rsidRPr="0067491B">
        <w:rPr>
          <w:rFonts w:ascii="Arial" w:eastAsia="MS Mincho" w:hAnsi="Arial" w:cs="Arial"/>
          <w:color w:val="FF0000"/>
          <w:sz w:val="24"/>
          <w:szCs w:val="24"/>
          <w:lang w:val="es-ES" w:eastAsia="de-DE"/>
        </w:rPr>
        <w:t xml:space="preserve">o bien solo ha sido declarado con </w:t>
      </w:r>
      <w:r w:rsidR="007402F7" w:rsidRPr="0067491B">
        <w:rPr>
          <w:rFonts w:ascii="Arial" w:eastAsia="MS Mincho" w:hAnsi="Arial" w:cs="Arial"/>
          <w:color w:val="FF0000"/>
          <w:sz w:val="24"/>
          <w:szCs w:val="24"/>
          <w:lang w:val="es-ES" w:eastAsia="de-DE"/>
        </w:rPr>
        <w:t xml:space="preserve">para un aprovechamiento </w:t>
      </w:r>
      <w:r w:rsidRPr="0067491B">
        <w:rPr>
          <w:rFonts w:ascii="Arial" w:eastAsia="MS Mincho" w:hAnsi="Arial" w:cs="Arial"/>
          <w:color w:val="FF0000"/>
          <w:sz w:val="24"/>
          <w:szCs w:val="24"/>
          <w:lang w:val="es-ES" w:eastAsia="de-DE"/>
        </w:rPr>
        <w:t xml:space="preserve">ni agrario ni forestal, o </w:t>
      </w:r>
      <w:r w:rsidRPr="0067491B">
        <w:rPr>
          <w:rFonts w:ascii="Arial" w:eastAsia="MS Mincho" w:hAnsi="Arial" w:cs="Arial"/>
          <w:sz w:val="24"/>
          <w:szCs w:val="24"/>
          <w:lang w:val="es-ES" w:eastAsia="de-DE"/>
        </w:rPr>
        <w:t>no se ha registrado ninguna actualización o ratificación de la información inscrita por su titular en los últimos cinco años. La gestión de los recintos inactivos se llevará a cabo conforme a lo recogido en el artículo 21.»</w:t>
      </w:r>
    </w:p>
    <w:p w14:paraId="48A36F20" w14:textId="77777777" w:rsidR="009A5666" w:rsidRPr="0067491B" w:rsidRDefault="009A5666" w:rsidP="00FB6BB2">
      <w:pPr>
        <w:ind w:firstLine="709"/>
        <w:jc w:val="both"/>
        <w:rPr>
          <w:rFonts w:ascii="Arial" w:eastAsia="MS Mincho" w:hAnsi="Arial" w:cs="Arial"/>
          <w:sz w:val="24"/>
          <w:szCs w:val="24"/>
          <w:lang w:val="es-ES" w:eastAsia="de-DE"/>
        </w:rPr>
      </w:pPr>
    </w:p>
    <w:p w14:paraId="4AF36027" w14:textId="56CCF8FE" w:rsidR="00C34E20" w:rsidRPr="0067491B" w:rsidRDefault="00F47CE5" w:rsidP="00C34E20">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Dos</w:t>
      </w:r>
      <w:r w:rsidR="00C34E20" w:rsidRPr="0067491B">
        <w:rPr>
          <w:rFonts w:ascii="Arial" w:eastAsia="MS Mincho" w:hAnsi="Arial" w:cs="Arial"/>
          <w:sz w:val="24"/>
          <w:szCs w:val="24"/>
          <w:lang w:val="es-ES" w:eastAsia="de-DE"/>
        </w:rPr>
        <w:t>. El último párrafo del apartado 1 del artículo 20 se redacta de la siguiente manera:</w:t>
      </w:r>
    </w:p>
    <w:p w14:paraId="2315E35B" w14:textId="77777777" w:rsidR="00C34E20" w:rsidRPr="0067491B" w:rsidRDefault="00C34E20" w:rsidP="00C34E20">
      <w:pPr>
        <w:ind w:firstLine="709"/>
        <w:jc w:val="both"/>
        <w:rPr>
          <w:rFonts w:ascii="Arial" w:eastAsia="MS Mincho" w:hAnsi="Arial" w:cs="Arial"/>
          <w:sz w:val="24"/>
          <w:szCs w:val="24"/>
          <w:lang w:val="es-ES" w:eastAsia="de-DE"/>
        </w:rPr>
      </w:pPr>
    </w:p>
    <w:p w14:paraId="732D9989" w14:textId="2CEE777D" w:rsidR="00C34E20" w:rsidRPr="0067491B" w:rsidRDefault="00C34E20" w:rsidP="00C34E20">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«En relación con el párrafo primero, solo se podrán dar por declarados o inscritos directamente aquellos recintos que no tengan asignada la incidencia de recinto inactivo. En caso de pretender declarar un recinto inactivo, el agricultor deberá </w:t>
      </w:r>
      <w:r w:rsidRPr="0067491B">
        <w:rPr>
          <w:rFonts w:ascii="Arial" w:eastAsia="MS Mincho" w:hAnsi="Arial" w:cs="Arial"/>
          <w:color w:val="FF0000"/>
          <w:sz w:val="24"/>
          <w:szCs w:val="24"/>
          <w:lang w:val="es-ES" w:eastAsia="de-DE"/>
        </w:rPr>
        <w:t xml:space="preserve">declarar una actividad agraria de producción y </w:t>
      </w:r>
      <w:r w:rsidRPr="0067491B">
        <w:rPr>
          <w:rFonts w:ascii="Arial" w:eastAsia="MS Mincho" w:hAnsi="Arial" w:cs="Arial"/>
          <w:sz w:val="24"/>
          <w:szCs w:val="24"/>
          <w:lang w:val="es-ES" w:eastAsia="de-DE"/>
        </w:rPr>
        <w:t>solicitar una modificación al SIGPAC conforme al procedimiento establecido en el artículo 21 para eliminar dicha incidencia, a la vez que realiza las comprobaciones descritas en el párrafo segundo.»</w:t>
      </w:r>
    </w:p>
    <w:p w14:paraId="3E046DC1" w14:textId="77777777" w:rsidR="00C34E20" w:rsidRPr="0067491B" w:rsidRDefault="00C34E20" w:rsidP="00FB6BB2">
      <w:pPr>
        <w:ind w:firstLine="709"/>
        <w:jc w:val="both"/>
        <w:rPr>
          <w:rFonts w:ascii="Arial" w:eastAsia="MS Mincho" w:hAnsi="Arial" w:cs="Arial"/>
          <w:sz w:val="24"/>
          <w:szCs w:val="24"/>
          <w:lang w:val="es-ES" w:eastAsia="de-DE"/>
        </w:rPr>
      </w:pPr>
    </w:p>
    <w:p w14:paraId="0C6C7EF1" w14:textId="107905CA" w:rsidR="00965BC1" w:rsidRPr="0067491B" w:rsidRDefault="00F47CE5" w:rsidP="00FB6BB2">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Tres</w:t>
      </w:r>
      <w:r w:rsidR="00965BC1" w:rsidRPr="0067491B">
        <w:rPr>
          <w:rFonts w:ascii="Arial" w:eastAsia="MS Mincho" w:hAnsi="Arial" w:cs="Arial"/>
          <w:sz w:val="24"/>
          <w:szCs w:val="24"/>
          <w:lang w:val="es-ES" w:eastAsia="de-DE"/>
        </w:rPr>
        <w:t>. El artículo 36 se substituye por el siguiente:</w:t>
      </w:r>
    </w:p>
    <w:p w14:paraId="7A323FC8" w14:textId="77777777" w:rsidR="00965BC1" w:rsidRPr="0067491B" w:rsidRDefault="00965BC1" w:rsidP="00FB6BB2">
      <w:pPr>
        <w:ind w:firstLine="709"/>
        <w:jc w:val="both"/>
        <w:rPr>
          <w:rFonts w:ascii="Arial" w:eastAsia="MS Mincho" w:hAnsi="Arial" w:cs="Arial"/>
          <w:sz w:val="24"/>
          <w:szCs w:val="24"/>
          <w:lang w:val="es-ES" w:eastAsia="de-DE"/>
        </w:rPr>
      </w:pPr>
    </w:p>
    <w:p w14:paraId="6DCAC69D" w14:textId="5EB6B552" w:rsidR="00965BC1" w:rsidRPr="0067491B" w:rsidRDefault="00EB0183" w:rsidP="00965BC1">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w:t>
      </w:r>
      <w:r w:rsidR="00965BC1" w:rsidRPr="0067491B">
        <w:rPr>
          <w:rFonts w:ascii="Arial" w:eastAsia="MS Mincho" w:hAnsi="Arial" w:cs="Arial"/>
          <w:sz w:val="24"/>
          <w:szCs w:val="24"/>
          <w:lang w:val="es-ES" w:eastAsia="de-DE"/>
        </w:rPr>
        <w:t>Artículo 36</w:t>
      </w:r>
      <w:r w:rsidR="00965BC1" w:rsidRPr="0067491B">
        <w:rPr>
          <w:rFonts w:ascii="Arial" w:eastAsia="MS Mincho" w:hAnsi="Arial" w:cs="Arial"/>
          <w:i/>
          <w:iCs/>
          <w:sz w:val="24"/>
          <w:szCs w:val="24"/>
          <w:lang w:val="es-ES" w:eastAsia="de-DE"/>
        </w:rPr>
        <w:t>. Control de las actividades excluidas</w:t>
      </w:r>
      <w:r w:rsidR="00965BC1" w:rsidRPr="0067491B">
        <w:rPr>
          <w:rFonts w:ascii="Arial" w:eastAsia="MS Mincho" w:hAnsi="Arial" w:cs="Arial"/>
          <w:sz w:val="24"/>
          <w:szCs w:val="24"/>
          <w:lang w:val="es-ES" w:eastAsia="de-DE"/>
        </w:rPr>
        <w:t>.</w:t>
      </w:r>
    </w:p>
    <w:p w14:paraId="547319EE" w14:textId="77777777" w:rsidR="00EB0183" w:rsidRPr="0067491B" w:rsidRDefault="00EB0183" w:rsidP="00965BC1">
      <w:pPr>
        <w:ind w:firstLine="709"/>
        <w:jc w:val="both"/>
        <w:rPr>
          <w:rFonts w:ascii="Arial" w:eastAsia="MS Mincho" w:hAnsi="Arial" w:cs="Arial"/>
          <w:sz w:val="24"/>
          <w:szCs w:val="24"/>
          <w:lang w:val="es-ES" w:eastAsia="de-DE"/>
        </w:rPr>
      </w:pPr>
    </w:p>
    <w:p w14:paraId="17325911" w14:textId="43A72FDD" w:rsidR="00965BC1" w:rsidRPr="0067491B" w:rsidRDefault="00965BC1" w:rsidP="00965BC1">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1.</w:t>
      </w:r>
      <w:r w:rsidR="00830EDE" w:rsidRPr="0067491B">
        <w:rPr>
          <w:rFonts w:ascii="Arial" w:eastAsia="MS Mincho" w:hAnsi="Arial" w:cs="Arial"/>
          <w:sz w:val="24"/>
          <w:szCs w:val="24"/>
          <w:lang w:val="es-ES" w:eastAsia="de-DE"/>
        </w:rPr>
        <w:t xml:space="preserve"> </w:t>
      </w:r>
      <w:r w:rsidRPr="0067491B">
        <w:rPr>
          <w:rFonts w:ascii="Arial" w:eastAsia="MS Mincho" w:hAnsi="Arial" w:cs="Arial"/>
          <w:sz w:val="24"/>
          <w:szCs w:val="24"/>
          <w:lang w:val="es-ES" w:eastAsia="de-DE"/>
        </w:rPr>
        <w:t xml:space="preserve">La condición establecida en el artículo 5.1.b) del Real Decreto 1048/2022, de 27 de diciembre, </w:t>
      </w:r>
      <w:r w:rsidRPr="0067491B">
        <w:rPr>
          <w:rFonts w:ascii="Arial" w:eastAsia="MS Mincho" w:hAnsi="Arial" w:cs="Arial"/>
          <w:color w:val="FF0000"/>
          <w:sz w:val="24"/>
          <w:szCs w:val="24"/>
          <w:lang w:val="es-ES" w:eastAsia="de-DE"/>
        </w:rPr>
        <w:t xml:space="preserve">se verificará para el total de los beneficiarios, así como para todas las entidades asociadas incluidas por éstos en </w:t>
      </w:r>
      <w:r w:rsidRPr="0067491B">
        <w:rPr>
          <w:rFonts w:ascii="Arial" w:eastAsia="MS Mincho" w:hAnsi="Arial" w:cs="Arial"/>
          <w:sz w:val="24"/>
          <w:szCs w:val="24"/>
          <w:lang w:val="es-ES" w:eastAsia="de-DE"/>
        </w:rPr>
        <w:t xml:space="preserve">la declaración </w:t>
      </w:r>
      <w:r w:rsidRPr="0067491B">
        <w:rPr>
          <w:rFonts w:ascii="Arial" w:eastAsia="MS Mincho" w:hAnsi="Arial" w:cs="Arial"/>
          <w:color w:val="FF0000"/>
          <w:sz w:val="24"/>
          <w:szCs w:val="24"/>
          <w:lang w:val="es-ES" w:eastAsia="de-DE"/>
        </w:rPr>
        <w:t>responsable</w:t>
      </w:r>
      <w:r w:rsidRPr="0067491B">
        <w:rPr>
          <w:rFonts w:ascii="Arial" w:eastAsia="MS Mincho" w:hAnsi="Arial" w:cs="Arial"/>
          <w:sz w:val="24"/>
          <w:szCs w:val="24"/>
          <w:lang w:val="es-ES" w:eastAsia="de-DE"/>
        </w:rPr>
        <w:t xml:space="preserve"> a la que se hace referencia en el artículo 6.4 de dicho real decreto.</w:t>
      </w:r>
    </w:p>
    <w:p w14:paraId="23D041F9" w14:textId="77777777" w:rsidR="00965BC1" w:rsidRPr="0067491B" w:rsidRDefault="00965BC1" w:rsidP="00965BC1">
      <w:pPr>
        <w:ind w:firstLine="709"/>
        <w:jc w:val="both"/>
        <w:rPr>
          <w:rFonts w:ascii="Arial" w:eastAsia="MS Mincho" w:hAnsi="Arial" w:cs="Arial"/>
          <w:sz w:val="24"/>
          <w:szCs w:val="24"/>
          <w:lang w:val="es-ES" w:eastAsia="de-DE"/>
        </w:rPr>
      </w:pPr>
    </w:p>
    <w:p w14:paraId="018FA78A" w14:textId="1A8CBA35" w:rsidR="00965BC1" w:rsidRPr="0067491B" w:rsidRDefault="00965BC1" w:rsidP="00965BC1">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Sobre estos expedientes, las autoridades competentes de las comunidades autónomas podrán acceder a la información de la Tesorería General de la Seguridad Social donde se incluya la clasificación nacional de actividades económicas (códigos CNAE), a través de los servicios de intercambio de información que la misma pone a disposición de todas las Administraciones Públicas y organismos, o con la Agencia Estatal de Administración Tributaria y órganos competentes en los territorios forales para obtener los datos relativos al impuesto de actividades económicas de todos los beneficiarios de ayudas directas de la PAC y sus entidades asociadas, previa autorización de los obligados tributarios a que se refieran los datos suministrados. </w:t>
      </w:r>
    </w:p>
    <w:p w14:paraId="563DC3C8" w14:textId="77777777" w:rsidR="00965BC1" w:rsidRPr="0067491B" w:rsidRDefault="00965BC1" w:rsidP="00965BC1">
      <w:pPr>
        <w:ind w:firstLine="709"/>
        <w:jc w:val="both"/>
        <w:rPr>
          <w:rFonts w:ascii="Arial" w:eastAsia="MS Mincho" w:hAnsi="Arial" w:cs="Arial"/>
          <w:sz w:val="24"/>
          <w:szCs w:val="24"/>
          <w:lang w:val="es-ES" w:eastAsia="de-DE"/>
        </w:rPr>
      </w:pPr>
    </w:p>
    <w:p w14:paraId="7F1AFBBF" w14:textId="39FA6692" w:rsidR="00965BC1" w:rsidRPr="0067491B" w:rsidRDefault="00965BC1" w:rsidP="00965BC1">
      <w:pPr>
        <w:ind w:firstLine="709"/>
        <w:jc w:val="both"/>
        <w:rPr>
          <w:rFonts w:ascii="Arial" w:eastAsia="MS Mincho" w:hAnsi="Arial" w:cs="Arial"/>
          <w:sz w:val="24"/>
          <w:szCs w:val="24"/>
          <w:lang w:val="es-ES" w:eastAsia="de-DE"/>
        </w:rPr>
      </w:pPr>
      <w:r w:rsidRPr="0067491B">
        <w:rPr>
          <w:rFonts w:ascii="Arial" w:eastAsia="MS Mincho" w:hAnsi="Arial" w:cs="Arial"/>
          <w:color w:val="FF0000"/>
          <w:sz w:val="24"/>
          <w:szCs w:val="24"/>
          <w:lang w:val="es-ES" w:eastAsia="de-DE"/>
        </w:rPr>
        <w:t xml:space="preserve">Para detectar nuevos casos de actividades excluidas se realizará una verificación documental reforzada, para lo cual las autoridades competentes de las comunidades autónomas seleccionarán una muestra de, al menos, un 1 % de los beneficiarios de las intervenciones sujetas a la condición de agricultor activo </w:t>
      </w:r>
      <w:proofErr w:type="gramStart"/>
      <w:r w:rsidRPr="0067491B">
        <w:rPr>
          <w:rFonts w:ascii="Arial" w:eastAsia="MS Mincho" w:hAnsi="Arial" w:cs="Arial"/>
          <w:color w:val="FF0000"/>
          <w:sz w:val="24"/>
          <w:szCs w:val="24"/>
          <w:lang w:val="es-ES" w:eastAsia="de-DE"/>
        </w:rPr>
        <w:t>de acuerdo al</w:t>
      </w:r>
      <w:proofErr w:type="gramEnd"/>
      <w:r w:rsidRPr="0067491B">
        <w:rPr>
          <w:rFonts w:ascii="Arial" w:eastAsia="MS Mincho" w:hAnsi="Arial" w:cs="Arial"/>
          <w:color w:val="FF0000"/>
          <w:sz w:val="24"/>
          <w:szCs w:val="24"/>
          <w:lang w:val="es-ES" w:eastAsia="de-DE"/>
        </w:rPr>
        <w:t xml:space="preserve"> artículo 4 de dicho real decreto. Esta verificación consistirá en la consulta de la información disponible en las bases de datos construidas al efecto de la lucha contra el fraude, con la finalidad de detectar los grupos fiscales o grupos empresariales que puedan ejercer actividades excluidas, de modo que pasen a ser consideradas entidades asociadas del solicitante.</w:t>
      </w:r>
    </w:p>
    <w:p w14:paraId="12DA91D6" w14:textId="77777777" w:rsidR="00965BC1" w:rsidRPr="0067491B" w:rsidRDefault="00965BC1" w:rsidP="00965BC1">
      <w:pPr>
        <w:ind w:firstLine="709"/>
        <w:jc w:val="both"/>
        <w:rPr>
          <w:rFonts w:ascii="Arial" w:eastAsia="MS Mincho" w:hAnsi="Arial" w:cs="Arial"/>
          <w:sz w:val="24"/>
          <w:szCs w:val="24"/>
          <w:lang w:val="es-ES" w:eastAsia="de-DE"/>
        </w:rPr>
      </w:pPr>
    </w:p>
    <w:p w14:paraId="4938CB71" w14:textId="472FE114" w:rsidR="00965BC1" w:rsidRPr="0067491B" w:rsidRDefault="00965BC1" w:rsidP="00965BC1">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lastRenderedPageBreak/>
        <w:t>2. Tanto los beneficiarios que han declarado realizar actividades excluidas como aquéllos para los que, tras los diversos cruces especificados previamente, se demuestre que ellos o sus entidades asociadas realizan alguna de las actividades excluidas como actividad principal, deberán incluir en su solicitud única o mediante el mecanismo que se establezca, una autorización para que la autoridad competente recabe de la Tesorería General de la Seguridad Social y de la Administración Tributaria correspondiente la información fiscal para poder determinar el cumplimiento del requisito recogido en el artículo 6.5 del Real Decreto 1048/2022, de 27 de diciembre.</w:t>
      </w:r>
    </w:p>
    <w:p w14:paraId="7BBDC34D" w14:textId="77777777" w:rsidR="00965BC1" w:rsidRPr="0067491B" w:rsidRDefault="00965BC1" w:rsidP="00965BC1">
      <w:pPr>
        <w:ind w:firstLine="709"/>
        <w:jc w:val="both"/>
        <w:rPr>
          <w:rFonts w:ascii="Arial" w:eastAsia="MS Mincho" w:hAnsi="Arial" w:cs="Arial"/>
          <w:sz w:val="24"/>
          <w:szCs w:val="24"/>
          <w:lang w:val="es-ES" w:eastAsia="de-DE"/>
        </w:rPr>
      </w:pPr>
    </w:p>
    <w:p w14:paraId="656DDA38" w14:textId="1BABEF3A" w:rsidR="00965BC1" w:rsidRPr="0067491B" w:rsidRDefault="00965BC1" w:rsidP="00965BC1">
      <w:pPr>
        <w:ind w:firstLine="709"/>
        <w:jc w:val="both"/>
        <w:rPr>
          <w:rFonts w:ascii="Arial" w:eastAsia="MS Mincho" w:hAnsi="Arial" w:cs="Arial"/>
          <w:sz w:val="24"/>
          <w:szCs w:val="24"/>
          <w:lang w:val="es-ES" w:eastAsia="de-DE"/>
        </w:rPr>
      </w:pPr>
      <w:r w:rsidRPr="0067491B">
        <w:rPr>
          <w:rFonts w:ascii="Arial" w:eastAsia="MS Mincho" w:hAnsi="Arial" w:cs="Arial"/>
          <w:color w:val="FF0000"/>
          <w:sz w:val="24"/>
          <w:szCs w:val="24"/>
          <w:lang w:val="es-ES" w:eastAsia="de-DE"/>
        </w:rPr>
        <w:t xml:space="preserve">Para ello el </w:t>
      </w:r>
      <w:r w:rsidRPr="0067491B">
        <w:rPr>
          <w:rFonts w:ascii="Arial" w:eastAsia="MS Mincho" w:hAnsi="Arial" w:cs="Arial"/>
          <w:sz w:val="24"/>
          <w:szCs w:val="24"/>
          <w:lang w:val="es-ES" w:eastAsia="de-DE"/>
        </w:rPr>
        <w:t>agricultor deberá aportar también la información fiscal correspondiente a sus entidades asociadas.</w:t>
      </w:r>
      <w:r w:rsidR="0020540F">
        <w:rPr>
          <w:rFonts w:ascii="Arial" w:eastAsia="MS Mincho" w:hAnsi="Arial" w:cs="Arial"/>
          <w:sz w:val="24"/>
          <w:szCs w:val="24"/>
          <w:lang w:val="es-ES" w:eastAsia="de-DE"/>
        </w:rPr>
        <w:t>»</w:t>
      </w:r>
    </w:p>
    <w:p w14:paraId="00C40513" w14:textId="77777777" w:rsidR="00830EDE" w:rsidRPr="0067491B" w:rsidRDefault="00830EDE" w:rsidP="00965BC1">
      <w:pPr>
        <w:ind w:firstLine="709"/>
        <w:jc w:val="both"/>
        <w:rPr>
          <w:rFonts w:ascii="Arial" w:eastAsia="MS Mincho" w:hAnsi="Arial" w:cs="Arial"/>
          <w:sz w:val="24"/>
          <w:szCs w:val="24"/>
          <w:lang w:val="es-ES" w:eastAsia="de-DE"/>
        </w:rPr>
      </w:pPr>
    </w:p>
    <w:p w14:paraId="5413BB94" w14:textId="77777777" w:rsidR="00F56065" w:rsidRDefault="00F47CE5" w:rsidP="00830EDE">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Cuatro</w:t>
      </w:r>
      <w:r w:rsidR="00732CC0" w:rsidRPr="0067491B">
        <w:rPr>
          <w:rFonts w:ascii="Arial" w:eastAsia="MS Mincho" w:hAnsi="Arial" w:cs="Arial"/>
          <w:sz w:val="24"/>
          <w:szCs w:val="24"/>
          <w:lang w:val="es-ES" w:eastAsia="de-DE"/>
        </w:rPr>
        <w:t xml:space="preserve">. </w:t>
      </w:r>
      <w:r w:rsidR="00AB7F94" w:rsidRPr="0067491B">
        <w:rPr>
          <w:rFonts w:ascii="Arial" w:eastAsia="MS Mincho" w:hAnsi="Arial" w:cs="Arial"/>
          <w:sz w:val="24"/>
          <w:szCs w:val="24"/>
          <w:lang w:val="es-ES" w:eastAsia="de-DE"/>
        </w:rPr>
        <w:t>El</w:t>
      </w:r>
      <w:r w:rsidR="00732CC0" w:rsidRPr="0067491B">
        <w:rPr>
          <w:rFonts w:ascii="Arial" w:eastAsia="MS Mincho" w:hAnsi="Arial" w:cs="Arial"/>
          <w:sz w:val="24"/>
          <w:szCs w:val="24"/>
          <w:lang w:val="es-ES" w:eastAsia="de-DE"/>
        </w:rPr>
        <w:t xml:space="preserve"> artículo 38</w:t>
      </w:r>
      <w:r w:rsidR="001620C9" w:rsidRPr="0067491B">
        <w:rPr>
          <w:rFonts w:ascii="Arial" w:eastAsia="MS Mincho" w:hAnsi="Arial" w:cs="Arial"/>
          <w:sz w:val="24"/>
          <w:szCs w:val="24"/>
          <w:lang w:val="es-ES" w:eastAsia="de-DE"/>
        </w:rPr>
        <w:t xml:space="preserve"> </w:t>
      </w:r>
      <w:r w:rsidR="00AB7F94" w:rsidRPr="0067491B">
        <w:rPr>
          <w:rFonts w:ascii="Arial" w:eastAsia="MS Mincho" w:hAnsi="Arial" w:cs="Arial"/>
          <w:sz w:val="24"/>
          <w:szCs w:val="24"/>
          <w:lang w:val="es-ES" w:eastAsia="de-DE"/>
        </w:rPr>
        <w:t>queda redactado como sigue</w:t>
      </w:r>
      <w:r w:rsidR="001620C9" w:rsidRPr="0067491B">
        <w:rPr>
          <w:rFonts w:ascii="Arial" w:eastAsia="MS Mincho" w:hAnsi="Arial" w:cs="Arial"/>
          <w:sz w:val="24"/>
          <w:szCs w:val="24"/>
          <w:lang w:val="es-ES" w:eastAsia="de-DE"/>
        </w:rPr>
        <w:t>:</w:t>
      </w:r>
    </w:p>
    <w:p w14:paraId="227F6955" w14:textId="77777777" w:rsidR="008114BB" w:rsidRDefault="008114BB" w:rsidP="009A6DA6">
      <w:pPr>
        <w:ind w:firstLine="709"/>
        <w:jc w:val="both"/>
        <w:rPr>
          <w:rFonts w:ascii="Arial" w:eastAsia="MS Mincho" w:hAnsi="Arial" w:cs="Arial"/>
          <w:sz w:val="24"/>
          <w:szCs w:val="24"/>
          <w:lang w:val="es-ES" w:eastAsia="de-DE"/>
        </w:rPr>
      </w:pPr>
    </w:p>
    <w:p w14:paraId="467D3300" w14:textId="4A75C124" w:rsidR="009A6DA6" w:rsidRDefault="009A6DA6" w:rsidP="009A6DA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El primer párrafo del apartado 3 se substituye por el siguiente</w:t>
      </w:r>
    </w:p>
    <w:p w14:paraId="6AAA2CFF" w14:textId="77777777" w:rsidR="00732CC0" w:rsidRPr="0067491B" w:rsidRDefault="00732CC0" w:rsidP="00830EDE">
      <w:pPr>
        <w:ind w:firstLine="709"/>
        <w:jc w:val="both"/>
        <w:rPr>
          <w:rFonts w:ascii="Arial" w:eastAsia="MS Mincho" w:hAnsi="Arial" w:cs="Arial"/>
          <w:sz w:val="24"/>
          <w:szCs w:val="24"/>
          <w:lang w:val="es-ES" w:eastAsia="de-DE"/>
        </w:rPr>
      </w:pPr>
    </w:p>
    <w:p w14:paraId="64DDDBF7" w14:textId="6E0D586D" w:rsidR="006762F9" w:rsidRPr="0067491B" w:rsidRDefault="001620C9" w:rsidP="00732CC0">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w:t>
      </w:r>
      <w:r w:rsidR="006762F9" w:rsidRPr="0067491B">
        <w:rPr>
          <w:rFonts w:ascii="Arial" w:eastAsia="MS Mincho" w:hAnsi="Arial" w:cs="Arial"/>
          <w:sz w:val="24"/>
          <w:szCs w:val="24"/>
          <w:lang w:val="es-ES" w:eastAsia="de-DE"/>
        </w:rPr>
        <w:t xml:space="preserve">3. En los casos en que la actividad agraria se desarrolle en el marco de sistemas de integración, los importes facturados por la entidad integradora en virtud de los correspondientes contratos de integración, se consideraran ingresos agrarios del integrado, siempre y cuando el integrado asuma el riesgo de la actividad agraria. </w:t>
      </w:r>
      <w:r w:rsidR="006762F9" w:rsidRPr="0067491B">
        <w:rPr>
          <w:rFonts w:ascii="Arial" w:eastAsia="MS Mincho" w:hAnsi="Arial" w:cs="Arial"/>
          <w:color w:val="FF0000"/>
          <w:sz w:val="24"/>
          <w:szCs w:val="24"/>
          <w:lang w:val="es-ES" w:eastAsia="de-DE"/>
        </w:rPr>
        <w:t>Se entenderá que un integrado asume el riesgo de la actividad agraria cuando su actividad como ganadero sea necesaria e imprescindible para que los animales resultantes del ciclo productivo cumplan con las especificaciones marcadas en los correspondientes contratos con el integrado, pudiendo verse reducidos o anulados sus ingresos si no se alcanzasen dichas especificaciones. Dicha actividad comprenderá fundamentalmente las tareas de alimentación, alojamiento, manejo adecuado, aplicación de los tratamientos sanitarios y todos los cuidados necesarios para alcanzar las conformaciones establecidas en los plazos estipulados en dichos contratos</w:t>
      </w:r>
      <w:r w:rsidR="006762F9" w:rsidRPr="0067491B">
        <w:rPr>
          <w:rFonts w:ascii="Arial" w:eastAsia="MS Mincho" w:hAnsi="Arial" w:cs="Arial"/>
          <w:sz w:val="24"/>
          <w:szCs w:val="24"/>
          <w:lang w:val="es-ES" w:eastAsia="de-DE"/>
        </w:rPr>
        <w:t>.</w:t>
      </w:r>
      <w:r w:rsidR="009A6DA6">
        <w:rPr>
          <w:rFonts w:ascii="Arial" w:eastAsia="MS Mincho" w:hAnsi="Arial" w:cs="Arial"/>
          <w:sz w:val="24"/>
          <w:szCs w:val="24"/>
          <w:lang w:val="es-ES" w:eastAsia="de-DE"/>
        </w:rPr>
        <w:t>»</w:t>
      </w:r>
    </w:p>
    <w:p w14:paraId="2137D5F7" w14:textId="77777777" w:rsidR="006762F9" w:rsidRDefault="006762F9" w:rsidP="00732CC0">
      <w:pPr>
        <w:ind w:firstLine="709"/>
        <w:jc w:val="both"/>
        <w:rPr>
          <w:rFonts w:ascii="Arial" w:eastAsia="MS Mincho" w:hAnsi="Arial" w:cs="Arial"/>
          <w:sz w:val="24"/>
          <w:szCs w:val="24"/>
          <w:lang w:val="es-ES" w:eastAsia="de-DE"/>
        </w:rPr>
      </w:pPr>
    </w:p>
    <w:p w14:paraId="58E725B2" w14:textId="3BB37146" w:rsidR="009A6DA6" w:rsidRDefault="009A6DA6" w:rsidP="009A6DA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El apartado 4 se substituye por el siguiente:</w:t>
      </w:r>
    </w:p>
    <w:p w14:paraId="6CD9314B" w14:textId="77777777" w:rsidR="0026221A" w:rsidRPr="0067491B" w:rsidRDefault="0026221A" w:rsidP="0026221A">
      <w:pPr>
        <w:ind w:firstLine="709"/>
        <w:jc w:val="both"/>
        <w:rPr>
          <w:rFonts w:ascii="Arial" w:eastAsia="MS Mincho" w:hAnsi="Arial" w:cs="Arial"/>
          <w:sz w:val="24"/>
          <w:szCs w:val="24"/>
          <w:lang w:val="es-ES" w:eastAsia="de-DE"/>
        </w:rPr>
      </w:pPr>
    </w:p>
    <w:p w14:paraId="6EA43263" w14:textId="1106512D" w:rsidR="00AB7F94" w:rsidRPr="0067491B" w:rsidRDefault="009A6DA6" w:rsidP="00AB7F94">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00AB7F94" w:rsidRPr="0067491B">
        <w:rPr>
          <w:rFonts w:ascii="Arial" w:eastAsia="MS Mincho" w:hAnsi="Arial" w:cs="Arial"/>
          <w:sz w:val="24"/>
          <w:szCs w:val="24"/>
          <w:lang w:val="es-ES" w:eastAsia="de-DE"/>
        </w:rPr>
        <w:t>4.</w:t>
      </w:r>
      <w:r w:rsidR="0026221A" w:rsidRPr="0067491B">
        <w:rPr>
          <w:rFonts w:ascii="Arial" w:eastAsia="MS Mincho" w:hAnsi="Arial" w:cs="Arial"/>
          <w:sz w:val="24"/>
          <w:szCs w:val="24"/>
          <w:lang w:val="es-ES" w:eastAsia="de-DE"/>
        </w:rPr>
        <w:t xml:space="preserve"> </w:t>
      </w:r>
      <w:r w:rsidR="00AB7F94" w:rsidRPr="0067491B">
        <w:rPr>
          <w:rFonts w:ascii="Arial" w:eastAsia="MS Mincho" w:hAnsi="Arial" w:cs="Arial"/>
          <w:sz w:val="24"/>
          <w:szCs w:val="24"/>
          <w:lang w:val="es-ES" w:eastAsia="de-DE"/>
        </w:rPr>
        <w:t xml:space="preserve">En caso de que el beneficiario sea una persona jurídica, o un grupo de personas físicas y jurídicas, deberá declarar en su solicitud única el total de ingresos agrarios y de ingresos totales percibidos en el periodo impositivo más reciente o, en su caso, a los dos ejercicios fiscales anteriores. </w:t>
      </w:r>
      <w:r w:rsidR="00AB7F94" w:rsidRPr="0067491B">
        <w:rPr>
          <w:rFonts w:ascii="Arial" w:eastAsia="MS Mincho" w:hAnsi="Arial" w:cs="Arial"/>
          <w:color w:val="FF0000"/>
          <w:sz w:val="24"/>
          <w:szCs w:val="24"/>
          <w:lang w:val="es-ES" w:eastAsia="de-DE"/>
        </w:rPr>
        <w:t>No obstante, si el beneficiario es persona jurídica sujeta al Impuesto de Sociedades, podrá autorizar a la autoridad competente para que recabe, de las administraciones tributarias, la citada información fiscal con el fin de comprobar el cumplimiento del porcentaje establecido, excepto en el caso especial de</w:t>
      </w:r>
      <w:r w:rsidR="009F70FD" w:rsidRPr="0067491B">
        <w:rPr>
          <w:rFonts w:ascii="Arial" w:eastAsia="MS Mincho" w:hAnsi="Arial" w:cs="Arial"/>
          <w:color w:val="FF0000"/>
          <w:sz w:val="24"/>
          <w:szCs w:val="24"/>
          <w:lang w:val="es-ES" w:eastAsia="de-DE"/>
        </w:rPr>
        <w:t xml:space="preserve"> entidades de derecho p</w:t>
      </w:r>
      <w:r w:rsidR="001D3C8D" w:rsidRPr="0067491B">
        <w:rPr>
          <w:rFonts w:ascii="Arial" w:eastAsia="MS Mincho" w:hAnsi="Arial" w:cs="Arial"/>
          <w:color w:val="FF0000"/>
          <w:sz w:val="24"/>
          <w:szCs w:val="24"/>
          <w:lang w:val="es-ES" w:eastAsia="de-DE"/>
        </w:rPr>
        <w:t>ú</w:t>
      </w:r>
      <w:r w:rsidR="009F70FD" w:rsidRPr="0067491B">
        <w:rPr>
          <w:rFonts w:ascii="Arial" w:eastAsia="MS Mincho" w:hAnsi="Arial" w:cs="Arial"/>
          <w:color w:val="FF0000"/>
          <w:sz w:val="24"/>
          <w:szCs w:val="24"/>
          <w:lang w:val="es-ES" w:eastAsia="de-DE"/>
        </w:rPr>
        <w:t xml:space="preserve">blico y entidades sin </w:t>
      </w:r>
      <w:r w:rsidR="001D3C8D" w:rsidRPr="0067491B">
        <w:rPr>
          <w:rFonts w:ascii="Arial" w:eastAsia="MS Mincho" w:hAnsi="Arial" w:cs="Arial"/>
          <w:color w:val="FF0000"/>
          <w:sz w:val="24"/>
          <w:szCs w:val="24"/>
          <w:lang w:val="es-ES" w:eastAsia="de-DE"/>
        </w:rPr>
        <w:t>á</w:t>
      </w:r>
      <w:r w:rsidR="009F70FD" w:rsidRPr="0067491B">
        <w:rPr>
          <w:rFonts w:ascii="Arial" w:eastAsia="MS Mincho" w:hAnsi="Arial" w:cs="Arial"/>
          <w:color w:val="FF0000"/>
          <w:sz w:val="24"/>
          <w:szCs w:val="24"/>
          <w:lang w:val="es-ES" w:eastAsia="de-DE"/>
        </w:rPr>
        <w:t>nimo de lucro total o parcialmente exentas el impuesto de sociedades</w:t>
      </w:r>
      <w:r w:rsidR="007A0E9D">
        <w:rPr>
          <w:rFonts w:ascii="Arial" w:eastAsia="MS Mincho" w:hAnsi="Arial" w:cs="Arial"/>
          <w:color w:val="FF0000"/>
          <w:sz w:val="24"/>
          <w:szCs w:val="24"/>
          <w:lang w:val="es-ES" w:eastAsia="de-DE"/>
        </w:rPr>
        <w:t>,</w:t>
      </w:r>
      <w:r w:rsidR="00AB7F94" w:rsidRPr="0067491B">
        <w:rPr>
          <w:rFonts w:ascii="Arial" w:eastAsia="MS Mincho" w:hAnsi="Arial" w:cs="Arial"/>
          <w:color w:val="FF0000"/>
          <w:sz w:val="24"/>
          <w:szCs w:val="24"/>
          <w:lang w:val="es-ES" w:eastAsia="de-DE"/>
        </w:rPr>
        <w:t xml:space="preserve"> que deberán declarar sus ingresos agrarios y totales. Como ingresos totales deben considerarse todos los ingresos de la entidad en cuestión, que conforme a las obligaciones contables que les aplican quedan reflejados en su plan de contabilidad o cuentas anuales</w:t>
      </w:r>
      <w:r w:rsidR="00AB7F94" w:rsidRPr="0067491B">
        <w:rPr>
          <w:rFonts w:ascii="Arial" w:eastAsia="MS Mincho" w:hAnsi="Arial" w:cs="Arial"/>
          <w:sz w:val="24"/>
          <w:szCs w:val="24"/>
          <w:lang w:val="es-ES" w:eastAsia="de-DE"/>
        </w:rPr>
        <w:t xml:space="preserve">. La autoridad competente exigirá, cuando lo estime necesario, todos </w:t>
      </w:r>
      <w:r w:rsidR="00AB7F94" w:rsidRPr="0067491B">
        <w:rPr>
          <w:rFonts w:ascii="Arial" w:eastAsia="MS Mincho" w:hAnsi="Arial" w:cs="Arial"/>
          <w:sz w:val="24"/>
          <w:szCs w:val="24"/>
          <w:lang w:val="es-ES" w:eastAsia="de-DE"/>
        </w:rPr>
        <w:lastRenderedPageBreak/>
        <w:t xml:space="preserve">aquellos documentos que considere adecuados para verificar la fiabilidad del dato declarado. </w:t>
      </w:r>
      <w:r w:rsidR="00AB7F94" w:rsidRPr="0067491B">
        <w:rPr>
          <w:rFonts w:ascii="Arial" w:eastAsia="MS Mincho" w:hAnsi="Arial" w:cs="Arial"/>
          <w:color w:val="FF0000"/>
          <w:sz w:val="24"/>
          <w:szCs w:val="24"/>
          <w:lang w:val="es-ES" w:eastAsia="de-DE"/>
        </w:rPr>
        <w:t>Cuando el titular de la Solicitud Única es una SAT, a efectos de la declaración de ingresos agrarios e ingresos totales para el cumplimiento del requisito de agricultor activo, los ingresos que declare deben ser los de su propia actividad económica, excluyendo los de la actividad económica que pueda realizar en nombre del resto de socios o de otros agricultores, como puede ser el abastecimiento de insumos agrarios por parte de la SAT para puesta a disposición de los socios, de modo que los ingresos que la SAT genera por esta actividad no deben ser considerados</w:t>
      </w:r>
      <w:r w:rsidR="00AB7F94" w:rsidRPr="0067491B">
        <w:rPr>
          <w:rFonts w:ascii="Arial" w:eastAsia="MS Mincho" w:hAnsi="Arial" w:cs="Arial"/>
          <w:sz w:val="24"/>
          <w:szCs w:val="24"/>
          <w:lang w:val="es-ES" w:eastAsia="de-DE"/>
        </w:rPr>
        <w:t>.</w:t>
      </w:r>
    </w:p>
    <w:p w14:paraId="59071B98" w14:textId="77777777" w:rsidR="0026221A" w:rsidRPr="0067491B" w:rsidRDefault="0026221A" w:rsidP="00AB7F94">
      <w:pPr>
        <w:ind w:firstLine="709"/>
        <w:jc w:val="both"/>
        <w:rPr>
          <w:rFonts w:ascii="Arial" w:eastAsia="MS Mincho" w:hAnsi="Arial" w:cs="Arial"/>
          <w:sz w:val="24"/>
          <w:szCs w:val="24"/>
          <w:lang w:val="es-ES" w:eastAsia="de-DE"/>
        </w:rPr>
      </w:pPr>
    </w:p>
    <w:p w14:paraId="5D541EB5" w14:textId="3F8E5E4D" w:rsidR="00FE179E" w:rsidRPr="00FE179E" w:rsidRDefault="00FE179E" w:rsidP="00FE179E">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 xml:space="preserve">Se </w:t>
      </w:r>
      <w:r w:rsidR="00C5208C">
        <w:rPr>
          <w:rFonts w:ascii="Arial" w:eastAsia="MS Mincho" w:hAnsi="Arial" w:cs="Arial"/>
          <w:sz w:val="24"/>
          <w:szCs w:val="24"/>
          <w:lang w:val="es-ES" w:eastAsia="de-DE"/>
        </w:rPr>
        <w:t>incorpora</w:t>
      </w:r>
      <w:r>
        <w:rPr>
          <w:rFonts w:ascii="Arial" w:eastAsia="MS Mincho" w:hAnsi="Arial" w:cs="Arial"/>
          <w:sz w:val="24"/>
          <w:szCs w:val="24"/>
          <w:lang w:val="es-ES" w:eastAsia="de-DE"/>
        </w:rPr>
        <w:t xml:space="preserve"> un nuevo apartado 4.</w:t>
      </w:r>
      <w:r w:rsidRPr="00FE179E">
        <w:rPr>
          <w:rFonts w:ascii="Arial" w:eastAsia="MS Mincho" w:hAnsi="Arial" w:cs="Arial"/>
          <w:i/>
          <w:iCs/>
          <w:sz w:val="24"/>
          <w:szCs w:val="24"/>
          <w:lang w:val="es-ES" w:eastAsia="de-DE"/>
        </w:rPr>
        <w:t>bis</w:t>
      </w:r>
      <w:r>
        <w:rPr>
          <w:rFonts w:ascii="Arial" w:eastAsia="MS Mincho" w:hAnsi="Arial" w:cs="Arial"/>
          <w:sz w:val="24"/>
          <w:szCs w:val="24"/>
          <w:lang w:val="es-ES" w:eastAsia="de-DE"/>
        </w:rPr>
        <w:t xml:space="preserve"> con el siguiente contenido:</w:t>
      </w:r>
    </w:p>
    <w:p w14:paraId="7F2ADFE4" w14:textId="77777777" w:rsidR="00FE179E" w:rsidRPr="0067491B" w:rsidRDefault="00FE179E" w:rsidP="00FE179E">
      <w:pPr>
        <w:ind w:firstLine="709"/>
        <w:jc w:val="both"/>
        <w:rPr>
          <w:rFonts w:ascii="Arial" w:eastAsia="MS Mincho" w:hAnsi="Arial" w:cs="Arial"/>
          <w:sz w:val="24"/>
          <w:szCs w:val="24"/>
          <w:lang w:val="es-ES" w:eastAsia="de-DE"/>
        </w:rPr>
      </w:pPr>
    </w:p>
    <w:p w14:paraId="2ADC1B60" w14:textId="77777777" w:rsidR="00FE179E" w:rsidRPr="0067491B" w:rsidRDefault="00FE179E" w:rsidP="00FE179E">
      <w:pPr>
        <w:ind w:firstLine="709"/>
        <w:jc w:val="both"/>
        <w:rPr>
          <w:rFonts w:ascii="Arial" w:eastAsia="MS Mincho" w:hAnsi="Arial" w:cs="Arial"/>
          <w:color w:val="FF0000"/>
          <w:sz w:val="24"/>
          <w:szCs w:val="24"/>
          <w:lang w:val="es-ES" w:eastAsia="de-DE"/>
        </w:rPr>
      </w:pPr>
      <w:r>
        <w:rPr>
          <w:rFonts w:ascii="Arial" w:eastAsia="MS Mincho" w:hAnsi="Arial" w:cs="Arial"/>
          <w:color w:val="FF0000"/>
          <w:sz w:val="24"/>
          <w:szCs w:val="24"/>
          <w:lang w:val="es-ES" w:eastAsia="de-DE"/>
        </w:rPr>
        <w:t>«4.</w:t>
      </w:r>
      <w:r w:rsidRPr="00FE179E">
        <w:rPr>
          <w:rFonts w:ascii="Arial" w:eastAsia="MS Mincho" w:hAnsi="Arial" w:cs="Arial"/>
          <w:i/>
          <w:iCs/>
          <w:color w:val="FF0000"/>
          <w:sz w:val="24"/>
          <w:szCs w:val="24"/>
          <w:lang w:val="es-ES" w:eastAsia="de-DE"/>
        </w:rPr>
        <w:t>bis</w:t>
      </w:r>
      <w:r w:rsidRPr="0067491B">
        <w:rPr>
          <w:rFonts w:ascii="Arial" w:eastAsia="MS Mincho" w:hAnsi="Arial" w:cs="Arial"/>
          <w:color w:val="FF0000"/>
          <w:sz w:val="24"/>
          <w:szCs w:val="24"/>
          <w:lang w:val="es-ES" w:eastAsia="de-DE"/>
        </w:rPr>
        <w:t>. Sobre el total de los expedientes bajo la titularidad de personas jurídicas sujetas al impuesto de sociedades y entes públicos no sujetos al mismo, se deberá seleccionar una muestra del 1% para verificar que la información sobre ingresos agrarios e ingresos totales declarados en la solicitud única es coincidente con la realidad, por lo que se solicitará, al titular, la documentación que justifique su declaración.</w:t>
      </w:r>
      <w:r w:rsidRPr="00FE179E">
        <w:rPr>
          <w:rFonts w:ascii="Arial" w:eastAsia="MS Mincho" w:hAnsi="Arial" w:cs="Arial"/>
          <w:sz w:val="24"/>
          <w:szCs w:val="24"/>
          <w:lang w:val="es-ES" w:eastAsia="de-DE"/>
        </w:rPr>
        <w:t>»</w:t>
      </w:r>
    </w:p>
    <w:p w14:paraId="1D7BCBB1" w14:textId="77777777" w:rsidR="00AB7F94" w:rsidRPr="0067491B" w:rsidRDefault="00AB7F94" w:rsidP="00AB7F94">
      <w:pPr>
        <w:ind w:firstLine="709"/>
        <w:jc w:val="both"/>
        <w:rPr>
          <w:rFonts w:ascii="Arial" w:eastAsia="MS Mincho" w:hAnsi="Arial" w:cs="Arial"/>
          <w:sz w:val="24"/>
          <w:szCs w:val="24"/>
          <w:lang w:val="es-ES" w:eastAsia="de-DE"/>
        </w:rPr>
      </w:pPr>
    </w:p>
    <w:p w14:paraId="67F39B4A" w14:textId="3F6A3590" w:rsidR="00B220AF" w:rsidRDefault="00B220AF" w:rsidP="00B220AF">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 xml:space="preserve">Se </w:t>
      </w:r>
      <w:r w:rsidR="00C5208C">
        <w:rPr>
          <w:rFonts w:ascii="Arial" w:eastAsia="MS Mincho" w:hAnsi="Arial" w:cs="Arial"/>
          <w:sz w:val="24"/>
          <w:szCs w:val="24"/>
          <w:lang w:val="es-ES" w:eastAsia="de-DE"/>
        </w:rPr>
        <w:t>incorpora</w:t>
      </w:r>
      <w:r>
        <w:rPr>
          <w:rFonts w:ascii="Arial" w:eastAsia="MS Mincho" w:hAnsi="Arial" w:cs="Arial"/>
          <w:sz w:val="24"/>
          <w:szCs w:val="24"/>
          <w:lang w:val="es-ES" w:eastAsia="de-DE"/>
        </w:rPr>
        <w:t xml:space="preserve"> un nuevo apartado 7</w:t>
      </w:r>
      <w:r w:rsidR="00C5208C">
        <w:rPr>
          <w:rFonts w:ascii="Arial" w:eastAsia="MS Mincho" w:hAnsi="Arial" w:cs="Arial"/>
          <w:sz w:val="24"/>
          <w:szCs w:val="24"/>
          <w:lang w:val="es-ES" w:eastAsia="de-DE"/>
        </w:rPr>
        <w:t xml:space="preserve"> con el siguiente contenido:</w:t>
      </w:r>
    </w:p>
    <w:p w14:paraId="079954C8" w14:textId="77777777" w:rsidR="00B220AF" w:rsidRPr="0067491B" w:rsidRDefault="00B220AF" w:rsidP="00B220AF">
      <w:pPr>
        <w:ind w:firstLine="709"/>
        <w:jc w:val="both"/>
        <w:rPr>
          <w:rFonts w:ascii="Arial" w:eastAsia="MS Mincho" w:hAnsi="Arial" w:cs="Arial"/>
          <w:sz w:val="24"/>
          <w:szCs w:val="24"/>
          <w:lang w:val="es-ES" w:eastAsia="de-DE"/>
        </w:rPr>
      </w:pPr>
    </w:p>
    <w:p w14:paraId="2056298A" w14:textId="4CB32003" w:rsidR="00B220AF" w:rsidRPr="0067491B" w:rsidRDefault="00B220AF" w:rsidP="00B220AF">
      <w:pPr>
        <w:ind w:firstLine="709"/>
        <w:jc w:val="both"/>
        <w:rPr>
          <w:rFonts w:ascii="Arial" w:eastAsia="MS Mincho" w:hAnsi="Arial" w:cs="Arial"/>
          <w:sz w:val="24"/>
          <w:szCs w:val="24"/>
          <w:lang w:val="es-ES" w:eastAsia="de-DE"/>
        </w:rPr>
      </w:pPr>
      <w:r w:rsidRPr="00C5208C">
        <w:rPr>
          <w:rFonts w:ascii="Arial" w:eastAsia="MS Mincho" w:hAnsi="Arial" w:cs="Arial"/>
          <w:sz w:val="24"/>
          <w:szCs w:val="24"/>
          <w:lang w:val="es-ES" w:eastAsia="de-DE"/>
        </w:rPr>
        <w:t>«</w:t>
      </w:r>
      <w:r>
        <w:rPr>
          <w:rFonts w:ascii="Arial" w:eastAsia="MS Mincho" w:hAnsi="Arial" w:cs="Arial"/>
          <w:color w:val="FF0000"/>
          <w:sz w:val="24"/>
          <w:szCs w:val="24"/>
          <w:lang w:val="es-ES" w:eastAsia="de-DE"/>
        </w:rPr>
        <w:t>7</w:t>
      </w:r>
      <w:r w:rsidRPr="0067491B">
        <w:rPr>
          <w:rFonts w:ascii="Arial" w:eastAsia="MS Mincho" w:hAnsi="Arial" w:cs="Arial"/>
          <w:color w:val="FF0000"/>
          <w:sz w:val="24"/>
          <w:szCs w:val="24"/>
          <w:lang w:val="es-ES" w:eastAsia="de-DE"/>
        </w:rPr>
        <w:t>. En el caso de quienes se incorporen a la actividad agraria, el requisito correspondiente a la proporción de ingresos agrarios sobre el total de ingresos deberá cumplirse, a más tardar, en el segundo periodo impositivo siguiente al de solicitud, o incluso con posterioridad, en circunstancias debidamente justificadas a juicio de la autoridad competente, motivadas por el periodo de entrada en producción de determinados cultivos. En este segundo período impositivo, no podrá acogerse a la excepción establecida por el artículo 7 de este Real Decreto, ni podrá demostrar el requisito de agricultor activo mediante el alta en el RETA o SETA. En el caso de tratarse de un nuevo NIF por cambio de denominación o del estatuto jurídico de la explotación, no podrá considerarse una incorporación a la actividad agraria.  A los efectos del párrafo anterior, la autoridad competente establecerá cómo debe justificarse la incorporación a la actividad agraria, bien mediante la ausencia de ingresos agrarios en el ejercicio fiscal más reciente y en los dos ejercicios fiscales anteriores; o bien por no ser titular de una solicitud única en ninguna de las 5 campañas inmediatamente anteriores</w:t>
      </w:r>
      <w:r w:rsidRPr="0067491B">
        <w:rPr>
          <w:rFonts w:ascii="Arial" w:eastAsia="MS Mincho" w:hAnsi="Arial" w:cs="Arial"/>
          <w:sz w:val="24"/>
          <w:szCs w:val="24"/>
          <w:lang w:val="es-ES" w:eastAsia="de-DE"/>
        </w:rPr>
        <w:t>.»</w:t>
      </w:r>
    </w:p>
    <w:p w14:paraId="15CB6750" w14:textId="77777777" w:rsidR="00965BC1" w:rsidRPr="0067491B" w:rsidRDefault="00965BC1" w:rsidP="00FB6BB2">
      <w:pPr>
        <w:ind w:firstLine="709"/>
        <w:jc w:val="both"/>
        <w:rPr>
          <w:rFonts w:ascii="Arial" w:eastAsia="MS Mincho" w:hAnsi="Arial" w:cs="Arial"/>
          <w:sz w:val="24"/>
          <w:szCs w:val="24"/>
          <w:lang w:val="es-ES" w:eastAsia="de-DE"/>
        </w:rPr>
      </w:pPr>
    </w:p>
    <w:p w14:paraId="20EBBCAE" w14:textId="11E1EC75" w:rsidR="003F6A31" w:rsidRPr="0067491B" w:rsidRDefault="00F47CE5" w:rsidP="00AD2C5F">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Cinco</w:t>
      </w:r>
      <w:r w:rsidR="00AB5867" w:rsidRPr="0067491B">
        <w:rPr>
          <w:rFonts w:ascii="Arial" w:eastAsia="MS Mincho" w:hAnsi="Arial" w:cs="Arial"/>
          <w:sz w:val="24"/>
          <w:szCs w:val="24"/>
          <w:lang w:val="es-ES" w:eastAsia="de-DE"/>
        </w:rPr>
        <w:t>.</w:t>
      </w:r>
      <w:r w:rsidR="003F6A31" w:rsidRPr="0067491B">
        <w:rPr>
          <w:rFonts w:ascii="Arial" w:eastAsia="MS Mincho" w:hAnsi="Arial" w:cs="Arial"/>
          <w:sz w:val="24"/>
          <w:szCs w:val="24"/>
          <w:lang w:val="es-ES" w:eastAsia="de-DE"/>
        </w:rPr>
        <w:t xml:space="preserve"> El apartado 2 del artículo 40 se substituye por el siguiente:</w:t>
      </w:r>
    </w:p>
    <w:p w14:paraId="6080DBBD" w14:textId="77777777" w:rsidR="003F6A31" w:rsidRPr="0067491B" w:rsidRDefault="003F6A31" w:rsidP="00AD2C5F">
      <w:pPr>
        <w:ind w:firstLine="709"/>
        <w:jc w:val="both"/>
        <w:rPr>
          <w:rFonts w:ascii="Arial" w:eastAsia="MS Mincho" w:hAnsi="Arial" w:cs="Arial"/>
          <w:sz w:val="24"/>
          <w:szCs w:val="24"/>
          <w:lang w:val="es-ES" w:eastAsia="de-DE"/>
        </w:rPr>
      </w:pPr>
    </w:p>
    <w:p w14:paraId="73447ED0" w14:textId="2606BCF5" w:rsidR="00CC6E04" w:rsidRPr="0067491B" w:rsidRDefault="003F6A31" w:rsidP="00AD2C5F">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«2. A fin de evitar la creación de condiciones artificiales para la concesión de las ayudas, dicha documentación será requerida en todo caso cuando se declare un recinto inactivo, </w:t>
      </w:r>
      <w:r w:rsidRPr="0067491B">
        <w:rPr>
          <w:rFonts w:ascii="Arial" w:eastAsia="MS Mincho" w:hAnsi="Arial" w:cs="Arial"/>
          <w:color w:val="FF0000"/>
          <w:sz w:val="24"/>
          <w:szCs w:val="24"/>
          <w:lang w:val="es-ES" w:eastAsia="de-DE"/>
        </w:rPr>
        <w:t>así como cuando se declare un recinto con algún uso del grupo de los improductivos de entre los recogidos en el anexo II y sobre el que se presente una solicitud de modificación a un uso subvencionable</w:t>
      </w:r>
      <w:r w:rsidRPr="0067491B">
        <w:rPr>
          <w:rFonts w:ascii="Arial" w:eastAsia="MS Mincho" w:hAnsi="Arial" w:cs="Arial"/>
          <w:sz w:val="24"/>
          <w:szCs w:val="24"/>
          <w:lang w:val="es-ES" w:eastAsia="de-DE"/>
        </w:rPr>
        <w:t>. En tal</w:t>
      </w:r>
      <w:r w:rsidRPr="0067491B">
        <w:rPr>
          <w:rFonts w:ascii="Arial" w:eastAsia="MS Mincho" w:hAnsi="Arial" w:cs="Arial"/>
          <w:color w:val="FF0000"/>
          <w:sz w:val="24"/>
          <w:szCs w:val="24"/>
          <w:lang w:val="es-ES" w:eastAsia="de-DE"/>
        </w:rPr>
        <w:t>es</w:t>
      </w:r>
      <w:r w:rsidRPr="0067491B">
        <w:rPr>
          <w:rFonts w:ascii="Arial" w:eastAsia="MS Mincho" w:hAnsi="Arial" w:cs="Arial"/>
          <w:sz w:val="24"/>
          <w:szCs w:val="24"/>
          <w:lang w:val="es-ES" w:eastAsia="de-DE"/>
        </w:rPr>
        <w:t xml:space="preserve"> caso</w:t>
      </w:r>
      <w:r w:rsidRPr="0067491B">
        <w:rPr>
          <w:rFonts w:ascii="Arial" w:eastAsia="MS Mincho" w:hAnsi="Arial" w:cs="Arial"/>
          <w:color w:val="FF0000"/>
          <w:sz w:val="24"/>
          <w:szCs w:val="24"/>
          <w:lang w:val="es-ES" w:eastAsia="de-DE"/>
        </w:rPr>
        <w:t>s</w:t>
      </w:r>
      <w:r w:rsidRPr="0067491B">
        <w:rPr>
          <w:rFonts w:ascii="Arial" w:eastAsia="MS Mincho" w:hAnsi="Arial" w:cs="Arial"/>
          <w:sz w:val="24"/>
          <w:szCs w:val="24"/>
          <w:lang w:val="es-ES" w:eastAsia="de-DE"/>
        </w:rPr>
        <w:t xml:space="preserve"> la documentación que acredite el derecho de uso de dicho recinto deberá presentarse </w:t>
      </w:r>
      <w:r w:rsidRPr="0067491B">
        <w:rPr>
          <w:rFonts w:ascii="Arial" w:eastAsia="MS Mincho" w:hAnsi="Arial" w:cs="Arial"/>
          <w:color w:val="FF0000"/>
          <w:sz w:val="24"/>
          <w:szCs w:val="24"/>
          <w:lang w:val="es-ES" w:eastAsia="de-DE"/>
        </w:rPr>
        <w:lastRenderedPageBreak/>
        <w:t xml:space="preserve">en paralelo </w:t>
      </w:r>
      <w:r w:rsidRPr="0067491B">
        <w:rPr>
          <w:rFonts w:ascii="Arial" w:eastAsia="MS Mincho" w:hAnsi="Arial" w:cs="Arial"/>
          <w:sz w:val="24"/>
          <w:szCs w:val="24"/>
          <w:lang w:val="es-ES" w:eastAsia="de-DE"/>
        </w:rPr>
        <w:t>a la solicitud de modificación del SIGPAC a la que se hace referencia en el artículo 21.1.</w:t>
      </w:r>
      <w:r w:rsidR="00706771" w:rsidRPr="0067491B">
        <w:rPr>
          <w:rFonts w:ascii="Arial" w:eastAsia="MS Mincho" w:hAnsi="Arial" w:cs="Arial"/>
          <w:sz w:val="24"/>
          <w:szCs w:val="24"/>
          <w:lang w:val="es-ES" w:eastAsia="de-DE"/>
        </w:rPr>
        <w:t>»</w:t>
      </w:r>
    </w:p>
    <w:p w14:paraId="762BB890" w14:textId="77777777" w:rsidR="007F0ED0" w:rsidRPr="0067491B" w:rsidRDefault="007F0ED0" w:rsidP="00AD2C5F">
      <w:pPr>
        <w:ind w:firstLine="709"/>
        <w:jc w:val="both"/>
        <w:rPr>
          <w:rFonts w:ascii="Arial" w:eastAsia="MS Mincho" w:hAnsi="Arial" w:cs="Arial"/>
          <w:sz w:val="24"/>
          <w:szCs w:val="24"/>
          <w:lang w:val="es-ES" w:eastAsia="de-DE"/>
        </w:rPr>
      </w:pPr>
    </w:p>
    <w:p w14:paraId="1DE2595E" w14:textId="23390445" w:rsidR="0037790A" w:rsidRPr="0067491B" w:rsidRDefault="00F47CE5" w:rsidP="0065567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Seis</w:t>
      </w:r>
      <w:r w:rsidR="0037790A" w:rsidRPr="0067491B">
        <w:rPr>
          <w:rFonts w:ascii="Arial" w:eastAsia="MS Mincho" w:hAnsi="Arial" w:cs="Arial"/>
          <w:sz w:val="24"/>
          <w:szCs w:val="24"/>
          <w:lang w:val="es-ES" w:eastAsia="de-DE"/>
        </w:rPr>
        <w:t xml:space="preserve">. El apartado 3 del artículo 46 se substituye por el siguiente: </w:t>
      </w:r>
    </w:p>
    <w:p w14:paraId="385BDAFF" w14:textId="77777777" w:rsidR="0037790A" w:rsidRPr="0067491B" w:rsidRDefault="0037790A" w:rsidP="00655676">
      <w:pPr>
        <w:ind w:firstLine="709"/>
        <w:jc w:val="both"/>
        <w:rPr>
          <w:rFonts w:ascii="Arial" w:eastAsia="MS Mincho" w:hAnsi="Arial" w:cs="Arial"/>
          <w:sz w:val="24"/>
          <w:szCs w:val="24"/>
          <w:lang w:val="es-ES" w:eastAsia="de-DE"/>
        </w:rPr>
      </w:pPr>
    </w:p>
    <w:p w14:paraId="2C6273F3" w14:textId="1B4AF274" w:rsidR="0037790A" w:rsidRPr="0067491B" w:rsidRDefault="0037790A" w:rsidP="0037790A">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«3. También se verificará que la solicitud de ayudas incluye una declaración firmada por la que se ratifique que no existan vetos y que son quienes se ocupan de la gestión diaria de la explotación, conforme al artículo 3.24 del Real Decreto 1048/2022, de 27 de diciembre.</w:t>
      </w:r>
    </w:p>
    <w:p w14:paraId="6EFB9E62" w14:textId="77777777" w:rsidR="0037790A" w:rsidRPr="0067491B" w:rsidRDefault="0037790A" w:rsidP="0037790A">
      <w:pPr>
        <w:ind w:firstLine="709"/>
        <w:jc w:val="both"/>
        <w:rPr>
          <w:rFonts w:ascii="Arial" w:eastAsia="MS Mincho" w:hAnsi="Arial" w:cs="Arial"/>
          <w:sz w:val="24"/>
          <w:szCs w:val="24"/>
          <w:lang w:val="es-ES" w:eastAsia="de-DE"/>
        </w:rPr>
      </w:pPr>
    </w:p>
    <w:p w14:paraId="60A66594" w14:textId="0737049A" w:rsidR="0037790A" w:rsidRPr="0067491B" w:rsidRDefault="0037790A" w:rsidP="0037790A">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El socio o socios de la persona jurídica que cumplan la condición de responsable de explotación, realizarán la gestión diaria de la explotación, la cual se verificará dentro de los requisitos no </w:t>
      </w:r>
      <w:proofErr w:type="spellStart"/>
      <w:r w:rsidRPr="0067491B">
        <w:rPr>
          <w:rFonts w:ascii="Arial" w:eastAsia="MS Mincho" w:hAnsi="Arial" w:cs="Arial"/>
          <w:sz w:val="24"/>
          <w:szCs w:val="24"/>
          <w:lang w:val="es-ES" w:eastAsia="de-DE"/>
        </w:rPr>
        <w:t>monitorizables</w:t>
      </w:r>
      <w:proofErr w:type="spellEnd"/>
      <w:r w:rsidRPr="0067491B">
        <w:rPr>
          <w:rFonts w:ascii="Arial" w:eastAsia="MS Mincho" w:hAnsi="Arial" w:cs="Arial"/>
          <w:sz w:val="24"/>
          <w:szCs w:val="24"/>
          <w:lang w:val="es-ES" w:eastAsia="de-DE"/>
        </w:rPr>
        <w:t xml:space="preserve"> de control mediante la comprobación de la realización de las tareas propias de la gestión diaria de la explotación. En el caso de </w:t>
      </w:r>
      <w:r w:rsidRPr="0067491B">
        <w:rPr>
          <w:rFonts w:ascii="Arial" w:eastAsia="MS Mincho" w:hAnsi="Arial" w:cs="Arial"/>
          <w:color w:val="FF0000"/>
          <w:sz w:val="24"/>
          <w:szCs w:val="24"/>
          <w:lang w:val="es-ES" w:eastAsia="de-DE"/>
        </w:rPr>
        <w:t xml:space="preserve">los solicitantes de reserva nacional por los tipos contemplados en el artículo 21 del Real Decreto 1045/2022, de 27 de diciembre, así como los solicitantes y beneficiarios de la ayuda complementaria a la renta para jóvenes agricultores y jóvenes agricultoras, regulada por la Sección 3ª del </w:t>
      </w:r>
      <w:r w:rsidR="00825524" w:rsidRPr="0067491B">
        <w:rPr>
          <w:rFonts w:ascii="Arial" w:eastAsia="MS Mincho" w:hAnsi="Arial" w:cs="Arial"/>
          <w:color w:val="FF0000"/>
          <w:sz w:val="24"/>
          <w:szCs w:val="24"/>
          <w:lang w:val="es-ES" w:eastAsia="de-DE"/>
        </w:rPr>
        <w:t>c</w:t>
      </w:r>
      <w:r w:rsidRPr="0067491B">
        <w:rPr>
          <w:rFonts w:ascii="Arial" w:eastAsia="MS Mincho" w:hAnsi="Arial" w:cs="Arial"/>
          <w:color w:val="FF0000"/>
          <w:sz w:val="24"/>
          <w:szCs w:val="24"/>
          <w:lang w:val="es-ES" w:eastAsia="de-DE"/>
        </w:rPr>
        <w:t xml:space="preserve">apítulo II del </w:t>
      </w:r>
      <w:r w:rsidR="00825524" w:rsidRPr="0067491B">
        <w:rPr>
          <w:rFonts w:ascii="Arial" w:eastAsia="MS Mincho" w:hAnsi="Arial" w:cs="Arial"/>
          <w:color w:val="FF0000"/>
          <w:sz w:val="24"/>
          <w:szCs w:val="24"/>
          <w:lang w:val="es-ES" w:eastAsia="de-DE"/>
        </w:rPr>
        <w:t>t</w:t>
      </w:r>
      <w:r w:rsidRPr="0067491B">
        <w:rPr>
          <w:rFonts w:ascii="Arial" w:eastAsia="MS Mincho" w:hAnsi="Arial" w:cs="Arial"/>
          <w:color w:val="FF0000"/>
          <w:sz w:val="24"/>
          <w:szCs w:val="24"/>
          <w:lang w:val="es-ES" w:eastAsia="de-DE"/>
        </w:rPr>
        <w:t>ítulo III del Real Decreto 1048/2022, de 27 de diciembre</w:t>
      </w:r>
      <w:r w:rsidRPr="0067491B">
        <w:rPr>
          <w:rFonts w:ascii="Arial" w:eastAsia="MS Mincho" w:hAnsi="Arial" w:cs="Arial"/>
          <w:sz w:val="24"/>
          <w:szCs w:val="24"/>
          <w:lang w:val="es-ES" w:eastAsia="de-DE"/>
        </w:rPr>
        <w:t>, cumplimentarán junto con su solicitud de ayudas, un cuestionario electrónico que se determinará por el FEGA, O.A., en coordinación con las autoridades competentes de las comunidades autónomas, en los planes de control que se detallan en el artículo 31. Este cuestionario se complementará con una entrevista en los casos en que este tipo de beneficiarios haya sido seleccionado en la muestra de control a la que se hace referencia en el artículo 56.3, 57.3 o 61.2</w:t>
      </w:r>
      <w:r w:rsidR="00825524" w:rsidRPr="0067491B">
        <w:rPr>
          <w:rFonts w:ascii="Arial" w:eastAsia="MS Mincho" w:hAnsi="Arial" w:cs="Arial"/>
          <w:sz w:val="24"/>
          <w:szCs w:val="24"/>
          <w:lang w:val="es-ES" w:eastAsia="de-DE"/>
        </w:rPr>
        <w:t>.»</w:t>
      </w:r>
    </w:p>
    <w:p w14:paraId="2B273CE6" w14:textId="77777777" w:rsidR="00825524" w:rsidRPr="0067491B" w:rsidRDefault="00825524" w:rsidP="0037790A">
      <w:pPr>
        <w:ind w:firstLine="709"/>
        <w:jc w:val="both"/>
        <w:rPr>
          <w:rFonts w:ascii="Arial" w:eastAsia="MS Mincho" w:hAnsi="Arial" w:cs="Arial"/>
          <w:sz w:val="24"/>
          <w:szCs w:val="24"/>
          <w:lang w:val="es-ES" w:eastAsia="de-DE"/>
        </w:rPr>
      </w:pPr>
    </w:p>
    <w:p w14:paraId="1B674028" w14:textId="5D6594A5" w:rsidR="00825524" w:rsidRPr="0067491B" w:rsidRDefault="00F47CE5" w:rsidP="0037790A">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Siete</w:t>
      </w:r>
      <w:r w:rsidR="00617BBF" w:rsidRPr="0067491B">
        <w:rPr>
          <w:rFonts w:ascii="Arial" w:eastAsia="MS Mincho" w:hAnsi="Arial" w:cs="Arial"/>
          <w:sz w:val="24"/>
          <w:szCs w:val="24"/>
          <w:lang w:val="es-ES" w:eastAsia="de-DE"/>
        </w:rPr>
        <w:t xml:space="preserve">. El artículo 56 queda </w:t>
      </w:r>
      <w:r w:rsidR="00F04638" w:rsidRPr="0067491B">
        <w:rPr>
          <w:rFonts w:ascii="Arial" w:eastAsia="MS Mincho" w:hAnsi="Arial" w:cs="Arial"/>
          <w:sz w:val="24"/>
          <w:szCs w:val="24"/>
          <w:lang w:val="es-ES" w:eastAsia="de-DE"/>
        </w:rPr>
        <w:t>modificado del siguiente modo</w:t>
      </w:r>
      <w:r w:rsidR="00617BBF" w:rsidRPr="0067491B">
        <w:rPr>
          <w:rFonts w:ascii="Arial" w:eastAsia="MS Mincho" w:hAnsi="Arial" w:cs="Arial"/>
          <w:sz w:val="24"/>
          <w:szCs w:val="24"/>
          <w:lang w:val="es-ES" w:eastAsia="de-DE"/>
        </w:rPr>
        <w:t>:</w:t>
      </w:r>
    </w:p>
    <w:p w14:paraId="4EC48779" w14:textId="77777777" w:rsidR="00617BBF" w:rsidRPr="0067491B" w:rsidRDefault="00617BBF" w:rsidP="0037790A">
      <w:pPr>
        <w:ind w:firstLine="709"/>
        <w:jc w:val="both"/>
        <w:rPr>
          <w:rFonts w:ascii="Arial" w:eastAsia="MS Mincho" w:hAnsi="Arial" w:cs="Arial"/>
          <w:sz w:val="24"/>
          <w:szCs w:val="24"/>
          <w:lang w:val="es-ES" w:eastAsia="de-DE"/>
        </w:rPr>
      </w:pPr>
    </w:p>
    <w:p w14:paraId="75526B35" w14:textId="4E4995FB" w:rsidR="00F91079" w:rsidRPr="0067491B" w:rsidRDefault="00EE103D" w:rsidP="00F91079">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 xml:space="preserve">Se añaden los siguientes párrafos al </w:t>
      </w:r>
      <w:r w:rsidR="00F91079" w:rsidRPr="0067491B">
        <w:rPr>
          <w:rFonts w:ascii="Arial" w:eastAsia="MS Mincho" w:hAnsi="Arial" w:cs="Arial"/>
          <w:sz w:val="24"/>
          <w:szCs w:val="24"/>
          <w:lang w:val="es-ES" w:eastAsia="de-DE"/>
        </w:rPr>
        <w:t xml:space="preserve">apartado 3 </w:t>
      </w:r>
      <w:r>
        <w:rPr>
          <w:rFonts w:ascii="Arial" w:eastAsia="MS Mincho" w:hAnsi="Arial" w:cs="Arial"/>
          <w:sz w:val="24"/>
          <w:szCs w:val="24"/>
          <w:lang w:val="es-ES" w:eastAsia="de-DE"/>
        </w:rPr>
        <w:t>con el siguiente contenido</w:t>
      </w:r>
      <w:r w:rsidR="00F91079" w:rsidRPr="0067491B">
        <w:rPr>
          <w:rFonts w:ascii="Arial" w:eastAsia="MS Mincho" w:hAnsi="Arial" w:cs="Arial"/>
          <w:sz w:val="24"/>
          <w:szCs w:val="24"/>
          <w:lang w:val="es-ES" w:eastAsia="de-DE"/>
        </w:rPr>
        <w:t>:</w:t>
      </w:r>
    </w:p>
    <w:p w14:paraId="647B9D67" w14:textId="77777777" w:rsidR="00F91079" w:rsidRPr="0067491B" w:rsidRDefault="00F91079" w:rsidP="0037790A">
      <w:pPr>
        <w:ind w:firstLine="709"/>
        <w:jc w:val="both"/>
        <w:rPr>
          <w:rFonts w:ascii="Arial" w:eastAsia="MS Mincho" w:hAnsi="Arial" w:cs="Arial"/>
          <w:sz w:val="24"/>
          <w:szCs w:val="24"/>
          <w:lang w:val="es-ES" w:eastAsia="de-DE"/>
        </w:rPr>
      </w:pPr>
    </w:p>
    <w:p w14:paraId="39C5A7F7" w14:textId="2E0EF0D1" w:rsidR="00617BBF" w:rsidRPr="0067491B" w:rsidRDefault="00617BBF" w:rsidP="00617BBF">
      <w:pPr>
        <w:ind w:firstLine="709"/>
        <w:jc w:val="both"/>
        <w:rPr>
          <w:rFonts w:ascii="Arial" w:eastAsia="MS Mincho" w:hAnsi="Arial" w:cs="Arial"/>
          <w:color w:val="FF0000"/>
          <w:sz w:val="24"/>
          <w:szCs w:val="24"/>
          <w:lang w:val="es-ES" w:eastAsia="de-DE"/>
        </w:rPr>
      </w:pPr>
      <w:r w:rsidRPr="0067491B">
        <w:rPr>
          <w:rFonts w:ascii="Arial" w:eastAsia="MS Mincho" w:hAnsi="Arial" w:cs="Arial"/>
          <w:sz w:val="24"/>
          <w:szCs w:val="24"/>
          <w:lang w:val="es-ES" w:eastAsia="de-DE"/>
        </w:rPr>
        <w:t>«</w:t>
      </w:r>
      <w:r w:rsidRPr="0067491B">
        <w:rPr>
          <w:rFonts w:ascii="Arial" w:eastAsia="MS Mincho" w:hAnsi="Arial" w:cs="Arial"/>
          <w:color w:val="FF0000"/>
          <w:sz w:val="24"/>
          <w:szCs w:val="24"/>
          <w:lang w:val="es-ES" w:eastAsia="de-DE"/>
        </w:rPr>
        <w:t>En el contexto específico de las intervenciones que integran los Regímenes en favor del clima y el medio ambiente enumeradas en la Sección 4ª del Real Decreto 1048/2022, éstas podrán ser objeto de agrupación a efectos del muestreo indicado en el párrafo anterior. Dichas agrupaciones se establecerán teniendo en cuenta la similitud de requisitos de subvencionabilidad entre las distintas intervenciones, de forma que, cuando se establezcan dichas agrupaciones, el porcentaje de control indicado en el párrafo anterior será aplicable a nivel de agrupación.</w:t>
      </w:r>
    </w:p>
    <w:p w14:paraId="5D2A4593" w14:textId="77777777" w:rsidR="00617BBF" w:rsidRPr="0067491B" w:rsidRDefault="00617BBF" w:rsidP="00617BBF">
      <w:pPr>
        <w:ind w:firstLine="709"/>
        <w:jc w:val="both"/>
        <w:rPr>
          <w:rFonts w:ascii="Arial" w:eastAsia="MS Mincho" w:hAnsi="Arial" w:cs="Arial"/>
          <w:color w:val="FF0000"/>
          <w:sz w:val="24"/>
          <w:szCs w:val="24"/>
          <w:lang w:val="es-ES" w:eastAsia="de-DE"/>
        </w:rPr>
      </w:pPr>
    </w:p>
    <w:p w14:paraId="369F1DAE" w14:textId="05F3289B" w:rsidR="00617BBF" w:rsidRPr="0067491B" w:rsidRDefault="00617BBF" w:rsidP="00617BBF">
      <w:pPr>
        <w:ind w:firstLine="709"/>
        <w:jc w:val="both"/>
        <w:rPr>
          <w:rFonts w:ascii="Arial" w:eastAsia="MS Mincho" w:hAnsi="Arial" w:cs="Arial"/>
          <w:sz w:val="24"/>
          <w:szCs w:val="24"/>
          <w:lang w:val="es-ES" w:eastAsia="de-DE"/>
        </w:rPr>
      </w:pPr>
      <w:r w:rsidRPr="0067491B">
        <w:rPr>
          <w:rFonts w:ascii="Arial" w:eastAsia="MS Mincho" w:hAnsi="Arial" w:cs="Arial"/>
          <w:color w:val="FF0000"/>
          <w:sz w:val="24"/>
          <w:szCs w:val="24"/>
          <w:lang w:val="es-ES" w:eastAsia="de-DE"/>
        </w:rPr>
        <w:t xml:space="preserve">El control de los requisitos no </w:t>
      </w:r>
      <w:proofErr w:type="spellStart"/>
      <w:r w:rsidRPr="0067491B">
        <w:rPr>
          <w:rFonts w:ascii="Arial" w:eastAsia="MS Mincho" w:hAnsi="Arial" w:cs="Arial"/>
          <w:color w:val="FF0000"/>
          <w:sz w:val="24"/>
          <w:szCs w:val="24"/>
          <w:lang w:val="es-ES" w:eastAsia="de-DE"/>
        </w:rPr>
        <w:t>monitorizables</w:t>
      </w:r>
      <w:proofErr w:type="spellEnd"/>
      <w:r w:rsidRPr="0067491B">
        <w:rPr>
          <w:rFonts w:ascii="Arial" w:eastAsia="MS Mincho" w:hAnsi="Arial" w:cs="Arial"/>
          <w:color w:val="FF0000"/>
          <w:sz w:val="24"/>
          <w:szCs w:val="24"/>
          <w:lang w:val="es-ES" w:eastAsia="de-DE"/>
        </w:rPr>
        <w:t xml:space="preserve"> podrá realizarse mediante visitas a campo o a partir de otras fuentes de información y evidencias documentales, tales como imágenes </w:t>
      </w:r>
      <w:r w:rsidR="00732484" w:rsidRPr="0067491B">
        <w:rPr>
          <w:rFonts w:ascii="Arial" w:eastAsia="MS Mincho" w:hAnsi="Arial" w:cs="Arial"/>
          <w:color w:val="FF0000"/>
          <w:sz w:val="24"/>
          <w:szCs w:val="24"/>
          <w:lang w:val="es-ES" w:eastAsia="de-DE"/>
        </w:rPr>
        <w:t xml:space="preserve">satelitales o aéreas de alta resolución </w:t>
      </w:r>
      <w:r w:rsidRPr="0067491B">
        <w:rPr>
          <w:rFonts w:ascii="Arial" w:eastAsia="MS Mincho" w:hAnsi="Arial" w:cs="Arial"/>
          <w:color w:val="FF0000"/>
          <w:sz w:val="24"/>
          <w:szCs w:val="24"/>
          <w:lang w:val="es-ES" w:eastAsia="de-DE"/>
        </w:rPr>
        <w:t xml:space="preserve">o fotografías georreferenciadas requeridas a los beneficiarios. La metodología de control podrá adaptarse en función de la disponibilidad de dichas fuentes de información para los distintos beneficiarios que integren la muestra. En los </w:t>
      </w:r>
      <w:proofErr w:type="spellStart"/>
      <w:r w:rsidRPr="0067491B">
        <w:rPr>
          <w:rFonts w:ascii="Arial" w:eastAsia="MS Mincho" w:hAnsi="Arial" w:cs="Arial"/>
          <w:color w:val="FF0000"/>
          <w:sz w:val="24"/>
          <w:szCs w:val="24"/>
          <w:lang w:val="es-ES" w:eastAsia="de-DE"/>
        </w:rPr>
        <w:t>ecorregímenes</w:t>
      </w:r>
      <w:proofErr w:type="spellEnd"/>
      <w:r w:rsidRPr="0067491B">
        <w:rPr>
          <w:rFonts w:ascii="Arial" w:eastAsia="MS Mincho" w:hAnsi="Arial" w:cs="Arial"/>
          <w:color w:val="FF0000"/>
          <w:sz w:val="24"/>
          <w:szCs w:val="24"/>
          <w:lang w:val="es-ES" w:eastAsia="de-DE"/>
        </w:rPr>
        <w:t xml:space="preserve"> relacionados con animales, la verificación del cumplimiento de cargas ganaderas se considerará un requisito no </w:t>
      </w:r>
      <w:proofErr w:type="spellStart"/>
      <w:r w:rsidRPr="0067491B">
        <w:rPr>
          <w:rFonts w:ascii="Arial" w:eastAsia="MS Mincho" w:hAnsi="Arial" w:cs="Arial"/>
          <w:color w:val="FF0000"/>
          <w:sz w:val="24"/>
          <w:szCs w:val="24"/>
          <w:lang w:val="es-ES" w:eastAsia="de-DE"/>
        </w:rPr>
        <w:t>monitorizable</w:t>
      </w:r>
      <w:proofErr w:type="spellEnd"/>
      <w:r w:rsidRPr="0067491B">
        <w:rPr>
          <w:rFonts w:ascii="Arial" w:eastAsia="MS Mincho" w:hAnsi="Arial" w:cs="Arial"/>
          <w:color w:val="FF0000"/>
          <w:sz w:val="24"/>
          <w:szCs w:val="24"/>
          <w:lang w:val="es-ES" w:eastAsia="de-DE"/>
        </w:rPr>
        <w:t xml:space="preserve"> con comprobación en campo mediante conteo, junto, </w:t>
      </w:r>
      <w:r w:rsidRPr="0067491B">
        <w:rPr>
          <w:rFonts w:ascii="Arial" w:eastAsia="MS Mincho" w:hAnsi="Arial" w:cs="Arial"/>
          <w:color w:val="FF0000"/>
          <w:sz w:val="24"/>
          <w:szCs w:val="24"/>
          <w:lang w:val="es-ES" w:eastAsia="de-DE"/>
        </w:rPr>
        <w:lastRenderedPageBreak/>
        <w:t xml:space="preserve">cuando proceda, una comprobación del registro ganadero. La información de dispositivos de geolocalización animal podrá permitir sustituir las visitas a campo para la verificación de requisitos relacionados con animales, en particular el conteo de </w:t>
      </w:r>
      <w:proofErr w:type="gramStart"/>
      <w:r w:rsidRPr="0067491B">
        <w:rPr>
          <w:rFonts w:ascii="Arial" w:eastAsia="MS Mincho" w:hAnsi="Arial" w:cs="Arial"/>
          <w:color w:val="FF0000"/>
          <w:sz w:val="24"/>
          <w:szCs w:val="24"/>
          <w:lang w:val="es-ES" w:eastAsia="de-DE"/>
        </w:rPr>
        <w:t>los mismos</w:t>
      </w:r>
      <w:proofErr w:type="gramEnd"/>
      <w:r w:rsidRPr="0067491B">
        <w:rPr>
          <w:rFonts w:ascii="Arial" w:eastAsia="MS Mincho" w:hAnsi="Arial" w:cs="Arial"/>
          <w:sz w:val="24"/>
          <w:szCs w:val="24"/>
          <w:lang w:val="es-ES" w:eastAsia="de-DE"/>
        </w:rPr>
        <w:t>.»</w:t>
      </w:r>
    </w:p>
    <w:p w14:paraId="34EB7008" w14:textId="77777777" w:rsidR="00825524" w:rsidRPr="0067491B" w:rsidRDefault="00825524" w:rsidP="0037790A">
      <w:pPr>
        <w:ind w:firstLine="709"/>
        <w:jc w:val="both"/>
        <w:rPr>
          <w:rFonts w:ascii="Arial" w:eastAsia="MS Mincho" w:hAnsi="Arial" w:cs="Arial"/>
          <w:sz w:val="24"/>
          <w:szCs w:val="24"/>
          <w:lang w:val="es-ES" w:eastAsia="de-DE"/>
        </w:rPr>
      </w:pPr>
    </w:p>
    <w:p w14:paraId="1CDCF3A4" w14:textId="682D8406" w:rsidR="00655676" w:rsidRPr="0067491B" w:rsidRDefault="00F04638" w:rsidP="00655676">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El apartado 7 se substituye por el siguiente:</w:t>
      </w:r>
    </w:p>
    <w:p w14:paraId="5DD0BD90" w14:textId="77777777" w:rsidR="00F04638" w:rsidRPr="0067491B" w:rsidRDefault="00F04638" w:rsidP="00655676">
      <w:pPr>
        <w:ind w:firstLine="709"/>
        <w:jc w:val="both"/>
        <w:rPr>
          <w:rFonts w:ascii="Arial" w:eastAsia="MS Mincho" w:hAnsi="Arial" w:cs="Arial"/>
          <w:sz w:val="24"/>
          <w:szCs w:val="24"/>
          <w:lang w:val="es-ES" w:eastAsia="de-DE"/>
        </w:rPr>
      </w:pPr>
    </w:p>
    <w:p w14:paraId="5AFF9D35" w14:textId="7D8194ED" w:rsidR="00F04638" w:rsidRPr="0067491B" w:rsidRDefault="00F04638" w:rsidP="00655676">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«7. Los beneficiarios que hayan sido seleccionados para formar parte de la muestra de evaluación de calidad del Sistema de monitorización de superficies, de conformidad con lo establecido en el artículo 28, podrán computar como parte de la muestra </w:t>
      </w:r>
      <w:r w:rsidRPr="0067491B">
        <w:rPr>
          <w:rFonts w:ascii="Arial" w:eastAsia="MS Mincho" w:hAnsi="Arial" w:cs="Arial"/>
          <w:color w:val="FF0000"/>
          <w:sz w:val="24"/>
          <w:szCs w:val="24"/>
          <w:lang w:val="es-ES" w:eastAsia="de-DE"/>
        </w:rPr>
        <w:t xml:space="preserve">aleatoria de expedientes objeto </w:t>
      </w:r>
      <w:r w:rsidRPr="0067491B">
        <w:rPr>
          <w:rFonts w:ascii="Arial" w:eastAsia="MS Mincho" w:hAnsi="Arial" w:cs="Arial"/>
          <w:sz w:val="24"/>
          <w:szCs w:val="24"/>
          <w:lang w:val="es-ES" w:eastAsia="de-DE"/>
        </w:rPr>
        <w:t xml:space="preserve">de control a la que hace alusión el apartado </w:t>
      </w:r>
      <w:r w:rsidRPr="0067491B">
        <w:rPr>
          <w:rFonts w:ascii="Arial" w:eastAsia="MS Mincho" w:hAnsi="Arial" w:cs="Arial"/>
          <w:color w:val="FF0000"/>
          <w:sz w:val="24"/>
          <w:szCs w:val="24"/>
          <w:lang w:val="es-ES" w:eastAsia="de-DE"/>
        </w:rPr>
        <w:t>5</w:t>
      </w:r>
      <w:r w:rsidRPr="0067491B">
        <w:rPr>
          <w:rFonts w:ascii="Arial" w:eastAsia="MS Mincho" w:hAnsi="Arial" w:cs="Arial"/>
          <w:sz w:val="24"/>
          <w:szCs w:val="24"/>
          <w:lang w:val="es-ES" w:eastAsia="de-DE"/>
        </w:rPr>
        <w:t>.»</w:t>
      </w:r>
    </w:p>
    <w:p w14:paraId="66244F78" w14:textId="77777777" w:rsidR="00AB5867" w:rsidRPr="0067491B" w:rsidRDefault="00AB5867" w:rsidP="00655676">
      <w:pPr>
        <w:ind w:firstLine="709"/>
        <w:jc w:val="both"/>
        <w:rPr>
          <w:rFonts w:ascii="Arial" w:eastAsia="MS Mincho" w:hAnsi="Arial" w:cs="Arial"/>
          <w:sz w:val="24"/>
          <w:szCs w:val="24"/>
          <w:lang w:val="es-ES" w:eastAsia="de-DE"/>
        </w:rPr>
      </w:pPr>
    </w:p>
    <w:p w14:paraId="7A7919CD" w14:textId="798E60CB" w:rsidR="00F04638" w:rsidRPr="0067491B" w:rsidRDefault="001D1092" w:rsidP="00655676">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El apartado 9 queda redactado de la siguiente manera:</w:t>
      </w:r>
    </w:p>
    <w:p w14:paraId="2F5AF22A" w14:textId="77777777" w:rsidR="00F04638" w:rsidRPr="0067491B" w:rsidRDefault="00F04638" w:rsidP="00655676">
      <w:pPr>
        <w:ind w:firstLine="709"/>
        <w:jc w:val="both"/>
        <w:rPr>
          <w:rFonts w:ascii="Arial" w:eastAsia="MS Mincho" w:hAnsi="Arial" w:cs="Arial"/>
          <w:sz w:val="24"/>
          <w:szCs w:val="24"/>
          <w:lang w:val="es-ES" w:eastAsia="de-DE"/>
        </w:rPr>
      </w:pPr>
    </w:p>
    <w:p w14:paraId="4B4D5265" w14:textId="7EB96E5E" w:rsidR="00F04638" w:rsidRPr="0067491B" w:rsidRDefault="001D1092" w:rsidP="00655676">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w:t>
      </w:r>
      <w:r w:rsidR="00F04638" w:rsidRPr="0067491B">
        <w:rPr>
          <w:rFonts w:ascii="Arial" w:eastAsia="MS Mincho" w:hAnsi="Arial" w:cs="Arial"/>
          <w:sz w:val="24"/>
          <w:szCs w:val="24"/>
          <w:lang w:val="es-ES" w:eastAsia="de-DE"/>
        </w:rPr>
        <w:t xml:space="preserve">9. Cuando los controles de los requisitos no </w:t>
      </w:r>
      <w:proofErr w:type="spellStart"/>
      <w:r w:rsidR="00F04638" w:rsidRPr="0067491B">
        <w:rPr>
          <w:rFonts w:ascii="Arial" w:eastAsia="MS Mincho" w:hAnsi="Arial" w:cs="Arial"/>
          <w:sz w:val="24"/>
          <w:szCs w:val="24"/>
          <w:lang w:val="es-ES" w:eastAsia="de-DE"/>
        </w:rPr>
        <w:t>monitorizables</w:t>
      </w:r>
      <w:proofErr w:type="spellEnd"/>
      <w:r w:rsidR="00F04638" w:rsidRPr="0067491B">
        <w:rPr>
          <w:rFonts w:ascii="Arial" w:eastAsia="MS Mincho" w:hAnsi="Arial" w:cs="Arial"/>
          <w:sz w:val="24"/>
          <w:szCs w:val="24"/>
          <w:lang w:val="es-ES" w:eastAsia="de-DE"/>
        </w:rPr>
        <w:t xml:space="preserve"> pongan de manifiesto la existencia de irregularidades significativas, la autoridad competente incrementará el porcentaje de productores que deban ser objeto de control durante el año siguiente. </w:t>
      </w:r>
      <w:r w:rsidR="00F04638" w:rsidRPr="0067491B">
        <w:rPr>
          <w:rFonts w:ascii="Arial" w:eastAsia="MS Mincho" w:hAnsi="Arial" w:cs="Arial"/>
          <w:color w:val="FF0000"/>
          <w:sz w:val="24"/>
          <w:szCs w:val="24"/>
          <w:lang w:val="es-ES" w:eastAsia="de-DE"/>
        </w:rPr>
        <w:t>A tal fin, se tendrán en cuenta únicamente los incumplimientos correspondientes a la parte aleatoria de la muestra de expedientes seleccionados para el control</w:t>
      </w:r>
      <w:r w:rsidR="00F04638" w:rsidRPr="0067491B">
        <w:rPr>
          <w:rFonts w:ascii="Arial" w:eastAsia="MS Mincho" w:hAnsi="Arial" w:cs="Arial"/>
          <w:sz w:val="24"/>
          <w:szCs w:val="24"/>
          <w:lang w:val="es-ES" w:eastAsia="de-DE"/>
        </w:rPr>
        <w:t>.</w:t>
      </w:r>
      <w:r w:rsidRPr="0067491B">
        <w:rPr>
          <w:rFonts w:ascii="Arial" w:eastAsia="MS Mincho" w:hAnsi="Arial" w:cs="Arial"/>
          <w:sz w:val="24"/>
          <w:szCs w:val="24"/>
          <w:lang w:val="es-ES" w:eastAsia="de-DE"/>
        </w:rPr>
        <w:t>»</w:t>
      </w:r>
    </w:p>
    <w:p w14:paraId="3F26DD8F" w14:textId="77777777" w:rsidR="00F04638" w:rsidRPr="0067491B" w:rsidRDefault="00F04638" w:rsidP="00655676">
      <w:pPr>
        <w:ind w:firstLine="709"/>
        <w:jc w:val="both"/>
        <w:rPr>
          <w:rFonts w:ascii="Arial" w:eastAsia="MS Mincho" w:hAnsi="Arial" w:cs="Arial"/>
          <w:sz w:val="24"/>
          <w:szCs w:val="24"/>
          <w:lang w:val="es-ES" w:eastAsia="de-DE"/>
        </w:rPr>
      </w:pPr>
    </w:p>
    <w:p w14:paraId="4C89AEF1" w14:textId="5CE397FE" w:rsidR="000E0E56" w:rsidRPr="0067491B" w:rsidRDefault="00F47CE5" w:rsidP="008431D0">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Ocho</w:t>
      </w:r>
      <w:r w:rsidR="001D1092" w:rsidRPr="0067491B">
        <w:rPr>
          <w:rFonts w:ascii="Arial" w:eastAsia="MS Mincho" w:hAnsi="Arial" w:cs="Arial"/>
          <w:sz w:val="24"/>
          <w:szCs w:val="24"/>
          <w:lang w:val="es-ES" w:eastAsia="de-DE"/>
        </w:rPr>
        <w:t xml:space="preserve">. El </w:t>
      </w:r>
      <w:r>
        <w:rPr>
          <w:rFonts w:ascii="Arial" w:eastAsia="MS Mincho" w:hAnsi="Arial" w:cs="Arial"/>
          <w:sz w:val="24"/>
          <w:szCs w:val="24"/>
          <w:lang w:val="es-ES" w:eastAsia="de-DE"/>
        </w:rPr>
        <w:t xml:space="preserve">apartado 7 del </w:t>
      </w:r>
      <w:r w:rsidR="001D1092" w:rsidRPr="0067491B">
        <w:rPr>
          <w:rFonts w:ascii="Arial" w:eastAsia="MS Mincho" w:hAnsi="Arial" w:cs="Arial"/>
          <w:sz w:val="24"/>
          <w:szCs w:val="24"/>
          <w:lang w:val="es-ES" w:eastAsia="de-DE"/>
        </w:rPr>
        <w:t xml:space="preserve">artículo 57 </w:t>
      </w:r>
      <w:r w:rsidR="000E0E56" w:rsidRPr="0067491B">
        <w:rPr>
          <w:rFonts w:ascii="Arial" w:eastAsia="MS Mincho" w:hAnsi="Arial" w:cs="Arial"/>
          <w:sz w:val="24"/>
          <w:szCs w:val="24"/>
          <w:lang w:val="es-ES" w:eastAsia="de-DE"/>
        </w:rPr>
        <w:t>se substituye por el siguiente:</w:t>
      </w:r>
    </w:p>
    <w:p w14:paraId="69C52DE5" w14:textId="77777777" w:rsidR="000E0E56" w:rsidRPr="0067491B" w:rsidRDefault="000E0E56" w:rsidP="000E0E56">
      <w:pPr>
        <w:ind w:firstLine="709"/>
        <w:jc w:val="both"/>
        <w:rPr>
          <w:rFonts w:ascii="Arial" w:eastAsia="MS Mincho" w:hAnsi="Arial" w:cs="Arial"/>
          <w:sz w:val="24"/>
          <w:szCs w:val="24"/>
          <w:lang w:val="es-ES" w:eastAsia="de-DE"/>
        </w:rPr>
      </w:pPr>
    </w:p>
    <w:p w14:paraId="2FF4920A" w14:textId="2D3F082C" w:rsidR="000E0E56" w:rsidRPr="0067491B" w:rsidRDefault="000E0E56" w:rsidP="000E0E56">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«7. La inspección se podrá anunciar previamente a los titulares de las explotaciones que serán objeto de control, siempre que no comprometa el propósito </w:t>
      </w:r>
      <w:proofErr w:type="gramStart"/>
      <w:r w:rsidRPr="0067491B">
        <w:rPr>
          <w:rFonts w:ascii="Arial" w:eastAsia="MS Mincho" w:hAnsi="Arial" w:cs="Arial"/>
          <w:sz w:val="24"/>
          <w:szCs w:val="24"/>
          <w:lang w:val="es-ES" w:eastAsia="de-DE"/>
        </w:rPr>
        <w:t>del mismo</w:t>
      </w:r>
      <w:proofErr w:type="gramEnd"/>
      <w:r w:rsidRPr="0067491B">
        <w:rPr>
          <w:rFonts w:ascii="Arial" w:eastAsia="MS Mincho" w:hAnsi="Arial" w:cs="Arial"/>
          <w:sz w:val="24"/>
          <w:szCs w:val="24"/>
          <w:lang w:val="es-ES" w:eastAsia="de-DE"/>
        </w:rPr>
        <w:t xml:space="preserve">. El plazo de aviso previo no será, salvo en casos debidamente justificados, superior a las </w:t>
      </w:r>
      <w:r w:rsidRPr="0067491B">
        <w:rPr>
          <w:rFonts w:ascii="Arial" w:eastAsia="MS Mincho" w:hAnsi="Arial" w:cs="Arial"/>
          <w:color w:val="FF0000"/>
          <w:sz w:val="24"/>
          <w:szCs w:val="24"/>
          <w:lang w:val="es-ES" w:eastAsia="de-DE"/>
        </w:rPr>
        <w:t xml:space="preserve">setenta y dos </w:t>
      </w:r>
      <w:r w:rsidRPr="0067491B">
        <w:rPr>
          <w:rFonts w:ascii="Arial" w:eastAsia="MS Mincho" w:hAnsi="Arial" w:cs="Arial"/>
          <w:sz w:val="24"/>
          <w:szCs w:val="24"/>
          <w:lang w:val="es-ES" w:eastAsia="de-DE"/>
        </w:rPr>
        <w:t xml:space="preserve">horas. No </w:t>
      </w:r>
      <w:proofErr w:type="gramStart"/>
      <w:r w:rsidRPr="0067491B">
        <w:rPr>
          <w:rFonts w:ascii="Arial" w:eastAsia="MS Mincho" w:hAnsi="Arial" w:cs="Arial"/>
          <w:sz w:val="24"/>
          <w:szCs w:val="24"/>
          <w:lang w:val="es-ES" w:eastAsia="de-DE"/>
        </w:rPr>
        <w:t>obstante</w:t>
      </w:r>
      <w:proofErr w:type="gramEnd"/>
      <w:r w:rsidRPr="0067491B">
        <w:rPr>
          <w:rFonts w:ascii="Arial" w:eastAsia="MS Mincho" w:hAnsi="Arial" w:cs="Arial"/>
          <w:sz w:val="24"/>
          <w:szCs w:val="24"/>
          <w:lang w:val="es-ES" w:eastAsia="de-DE"/>
        </w:rPr>
        <w:t xml:space="preserve"> lo anterior, las comunidades autónomas podrán ampliar este plazo de aviso siempre que se respeten los plazos máximos establecidos en las disposiciones del control oficial de identificación y registro animal, así como, en su caso las disposiciones establecidas en la normativa europea.»</w:t>
      </w:r>
    </w:p>
    <w:p w14:paraId="3891CD9C" w14:textId="77777777" w:rsidR="000E0E56" w:rsidRPr="0067491B" w:rsidRDefault="000E0E56" w:rsidP="001D1092">
      <w:pPr>
        <w:ind w:firstLine="709"/>
        <w:jc w:val="both"/>
        <w:rPr>
          <w:rFonts w:ascii="Arial" w:eastAsia="MS Mincho" w:hAnsi="Arial" w:cs="Arial"/>
          <w:sz w:val="24"/>
          <w:szCs w:val="24"/>
          <w:lang w:val="es-ES" w:eastAsia="de-DE"/>
        </w:rPr>
      </w:pPr>
    </w:p>
    <w:p w14:paraId="024BD289" w14:textId="098B6E42" w:rsidR="00FB6BB2" w:rsidRPr="0067491B" w:rsidRDefault="008431D0" w:rsidP="00FB6BB2">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Nueve</w:t>
      </w:r>
      <w:r w:rsidR="00FB6BB2" w:rsidRPr="0067491B">
        <w:rPr>
          <w:rFonts w:ascii="Arial" w:eastAsia="MS Mincho" w:hAnsi="Arial" w:cs="Arial"/>
          <w:sz w:val="24"/>
          <w:szCs w:val="24"/>
          <w:lang w:val="es-ES" w:eastAsia="de-DE"/>
        </w:rPr>
        <w:t xml:space="preserve">. </w:t>
      </w:r>
      <w:r w:rsidR="00152CA5">
        <w:rPr>
          <w:rFonts w:ascii="Arial" w:eastAsia="MS Mincho" w:hAnsi="Arial" w:cs="Arial"/>
          <w:sz w:val="24"/>
          <w:szCs w:val="24"/>
          <w:lang w:val="es-ES" w:eastAsia="de-DE"/>
        </w:rPr>
        <w:t>En el artículo 61 se incorpora</w:t>
      </w:r>
      <w:r>
        <w:rPr>
          <w:rFonts w:ascii="Arial" w:eastAsia="MS Mincho" w:hAnsi="Arial" w:cs="Arial"/>
          <w:sz w:val="24"/>
          <w:szCs w:val="24"/>
          <w:lang w:val="es-ES" w:eastAsia="de-DE"/>
        </w:rPr>
        <w:t xml:space="preserve"> un nuevo apartado 10 </w:t>
      </w:r>
      <w:r w:rsidR="00152CA5">
        <w:rPr>
          <w:rFonts w:ascii="Arial" w:eastAsia="MS Mincho" w:hAnsi="Arial" w:cs="Arial"/>
          <w:sz w:val="24"/>
          <w:szCs w:val="24"/>
          <w:lang w:val="es-ES" w:eastAsia="de-DE"/>
        </w:rPr>
        <w:t>con el siguiente contenido</w:t>
      </w:r>
      <w:r w:rsidR="000E0E56" w:rsidRPr="0067491B">
        <w:rPr>
          <w:rFonts w:ascii="Arial" w:eastAsia="MS Mincho" w:hAnsi="Arial" w:cs="Arial"/>
          <w:sz w:val="24"/>
          <w:szCs w:val="24"/>
          <w:lang w:val="es-ES" w:eastAsia="de-DE"/>
        </w:rPr>
        <w:t>:</w:t>
      </w:r>
    </w:p>
    <w:p w14:paraId="4AFBCAE1" w14:textId="77777777" w:rsidR="000E0E56" w:rsidRPr="0067491B" w:rsidRDefault="000E0E56" w:rsidP="00FB6BB2">
      <w:pPr>
        <w:ind w:firstLine="709"/>
        <w:jc w:val="both"/>
        <w:rPr>
          <w:rFonts w:ascii="Arial" w:eastAsia="MS Mincho" w:hAnsi="Arial" w:cs="Arial"/>
          <w:sz w:val="24"/>
          <w:szCs w:val="24"/>
          <w:lang w:val="es-ES" w:eastAsia="de-DE"/>
        </w:rPr>
      </w:pPr>
    </w:p>
    <w:p w14:paraId="5B2ECB8B" w14:textId="5F14367F" w:rsidR="00FB6BB2" w:rsidRPr="0067491B" w:rsidRDefault="0089032D" w:rsidP="00FB6BB2">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w:t>
      </w:r>
      <w:r w:rsidR="00FB6BB2" w:rsidRPr="0067491B">
        <w:rPr>
          <w:rFonts w:ascii="Arial" w:eastAsia="MS Mincho" w:hAnsi="Arial" w:cs="Arial"/>
          <w:color w:val="FF0000"/>
          <w:sz w:val="24"/>
          <w:szCs w:val="24"/>
          <w:lang w:val="es-ES" w:eastAsia="de-DE"/>
        </w:rPr>
        <w:t>10. Para las intervenciones de desarrollo rural de ayuda por superficie que tengan algún aspecto relacionado con animales se realizará un conteo de estos junto, cuando proceda, con una comprobación del registro ganadero</w:t>
      </w:r>
      <w:r w:rsidR="00FB6BB2" w:rsidRPr="0067491B">
        <w:rPr>
          <w:rFonts w:ascii="Arial" w:eastAsia="MS Mincho" w:hAnsi="Arial" w:cs="Arial"/>
          <w:sz w:val="24"/>
          <w:szCs w:val="24"/>
          <w:lang w:val="es-ES" w:eastAsia="de-DE"/>
        </w:rPr>
        <w:t>.</w:t>
      </w:r>
      <w:r w:rsidRPr="0067491B">
        <w:rPr>
          <w:rFonts w:ascii="Arial" w:eastAsia="MS Mincho" w:hAnsi="Arial" w:cs="Arial"/>
          <w:sz w:val="24"/>
          <w:szCs w:val="24"/>
          <w:lang w:val="es-ES" w:eastAsia="de-DE"/>
        </w:rPr>
        <w:t>»</w:t>
      </w:r>
    </w:p>
    <w:p w14:paraId="2D436A90" w14:textId="77777777" w:rsidR="00FB6BB2" w:rsidRPr="0067491B" w:rsidRDefault="00FB6BB2" w:rsidP="00FB6BB2">
      <w:pPr>
        <w:ind w:firstLine="709"/>
        <w:jc w:val="both"/>
        <w:rPr>
          <w:rFonts w:ascii="Arial" w:eastAsia="MS Mincho" w:hAnsi="Arial" w:cs="Arial"/>
          <w:sz w:val="24"/>
          <w:szCs w:val="24"/>
          <w:lang w:val="es-ES" w:eastAsia="de-DE"/>
        </w:rPr>
      </w:pPr>
    </w:p>
    <w:p w14:paraId="180C0D2A" w14:textId="3E8CBC64" w:rsidR="00F8469F" w:rsidRPr="0067491B" w:rsidRDefault="00757560" w:rsidP="008431D0">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Diez</w:t>
      </w:r>
      <w:r w:rsidR="00FB6BB2" w:rsidRPr="0067491B">
        <w:rPr>
          <w:rFonts w:ascii="Arial" w:eastAsia="MS Mincho" w:hAnsi="Arial" w:cs="Arial"/>
          <w:sz w:val="24"/>
          <w:szCs w:val="24"/>
          <w:lang w:val="es-ES" w:eastAsia="de-DE"/>
        </w:rPr>
        <w:t xml:space="preserve">. </w:t>
      </w:r>
      <w:r w:rsidR="00152CA5">
        <w:rPr>
          <w:rFonts w:ascii="Arial" w:eastAsia="MS Mincho" w:hAnsi="Arial" w:cs="Arial"/>
          <w:sz w:val="24"/>
          <w:szCs w:val="24"/>
          <w:lang w:val="es-ES" w:eastAsia="de-DE"/>
        </w:rPr>
        <w:t xml:space="preserve">En </w:t>
      </w:r>
      <w:r w:rsidR="008431D0">
        <w:rPr>
          <w:rFonts w:ascii="Arial" w:eastAsia="MS Mincho" w:hAnsi="Arial" w:cs="Arial"/>
          <w:sz w:val="24"/>
          <w:szCs w:val="24"/>
          <w:lang w:val="es-ES" w:eastAsia="de-DE"/>
        </w:rPr>
        <w:t>e</w:t>
      </w:r>
      <w:r w:rsidR="009157F6" w:rsidRPr="0067491B">
        <w:rPr>
          <w:rFonts w:ascii="Arial" w:eastAsia="MS Mincho" w:hAnsi="Arial" w:cs="Arial"/>
          <w:sz w:val="24"/>
          <w:szCs w:val="24"/>
          <w:lang w:val="es-ES" w:eastAsia="de-DE"/>
        </w:rPr>
        <w:t xml:space="preserve">l artículo 68 </w:t>
      </w:r>
      <w:r w:rsidR="00152CA5">
        <w:rPr>
          <w:rFonts w:ascii="Arial" w:eastAsia="MS Mincho" w:hAnsi="Arial" w:cs="Arial"/>
          <w:sz w:val="24"/>
          <w:szCs w:val="24"/>
          <w:lang w:val="es-ES" w:eastAsia="de-DE"/>
        </w:rPr>
        <w:t xml:space="preserve">se incorpora un nuevo apartado 5 </w:t>
      </w:r>
      <w:r w:rsidR="00F8469F" w:rsidRPr="0067491B">
        <w:rPr>
          <w:rFonts w:ascii="Arial" w:eastAsia="MS Mincho" w:hAnsi="Arial" w:cs="Arial"/>
          <w:sz w:val="24"/>
          <w:szCs w:val="24"/>
          <w:lang w:val="es-ES" w:eastAsia="de-DE"/>
        </w:rPr>
        <w:t>con el siguiente contenido:</w:t>
      </w:r>
    </w:p>
    <w:p w14:paraId="403691EA" w14:textId="77777777" w:rsidR="00F8469F" w:rsidRPr="0067491B" w:rsidRDefault="00F8469F" w:rsidP="00FB6BB2">
      <w:pPr>
        <w:ind w:firstLine="709"/>
        <w:jc w:val="both"/>
        <w:rPr>
          <w:rFonts w:ascii="Arial" w:eastAsia="MS Mincho" w:hAnsi="Arial" w:cs="Arial"/>
          <w:sz w:val="24"/>
          <w:szCs w:val="24"/>
          <w:lang w:val="es-ES" w:eastAsia="de-DE"/>
        </w:rPr>
      </w:pPr>
    </w:p>
    <w:p w14:paraId="49C88122" w14:textId="3316346C" w:rsidR="009157F6" w:rsidRPr="0067491B" w:rsidRDefault="00F8469F" w:rsidP="00FB6BB2">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w:t>
      </w:r>
      <w:r w:rsidR="009157F6" w:rsidRPr="0067491B">
        <w:rPr>
          <w:rFonts w:ascii="Arial" w:eastAsia="MS Mincho" w:hAnsi="Arial" w:cs="Arial"/>
          <w:color w:val="FF0000"/>
          <w:sz w:val="24"/>
          <w:szCs w:val="24"/>
          <w:lang w:val="es-ES" w:eastAsia="de-DE"/>
        </w:rPr>
        <w:t>5.</w:t>
      </w:r>
      <w:r w:rsidR="002B60E6" w:rsidRPr="0067491B">
        <w:rPr>
          <w:rFonts w:ascii="Arial" w:eastAsia="MS Mincho" w:hAnsi="Arial" w:cs="Arial"/>
          <w:color w:val="FF0000"/>
          <w:sz w:val="24"/>
          <w:szCs w:val="24"/>
          <w:lang w:val="es-ES" w:eastAsia="de-DE"/>
        </w:rPr>
        <w:t xml:space="preserve"> </w:t>
      </w:r>
      <w:r w:rsidR="009157F6" w:rsidRPr="0067491B">
        <w:rPr>
          <w:rFonts w:ascii="Arial" w:eastAsia="MS Mincho" w:hAnsi="Arial" w:cs="Arial"/>
          <w:color w:val="FF0000"/>
          <w:sz w:val="24"/>
          <w:szCs w:val="24"/>
          <w:lang w:val="es-ES" w:eastAsia="de-DE"/>
        </w:rPr>
        <w:t xml:space="preserve">En caso </w:t>
      </w:r>
      <w:r w:rsidR="0036363D" w:rsidRPr="0067491B">
        <w:rPr>
          <w:rFonts w:ascii="Arial" w:eastAsia="MS Mincho" w:hAnsi="Arial" w:cs="Arial"/>
          <w:color w:val="FF0000"/>
          <w:sz w:val="24"/>
          <w:szCs w:val="24"/>
          <w:lang w:val="es-ES" w:eastAsia="de-DE"/>
        </w:rPr>
        <w:t xml:space="preserve">de </w:t>
      </w:r>
      <w:r w:rsidR="009157F6" w:rsidRPr="0067491B">
        <w:rPr>
          <w:rFonts w:ascii="Arial" w:eastAsia="MS Mincho" w:hAnsi="Arial" w:cs="Arial"/>
          <w:color w:val="FF0000"/>
          <w:sz w:val="24"/>
          <w:szCs w:val="24"/>
          <w:lang w:val="es-ES" w:eastAsia="de-DE"/>
        </w:rPr>
        <w:t xml:space="preserve">que de dicho informe de control se derive algún tipo de reducción o exclusión de los pagos, la relación de incumplimientos detectados en el transcurso del control será objeto de notificación obligatoria al beneficiario, de </w:t>
      </w:r>
      <w:r w:rsidR="009157F6" w:rsidRPr="0067491B">
        <w:rPr>
          <w:rFonts w:ascii="Arial" w:eastAsia="MS Mincho" w:hAnsi="Arial" w:cs="Arial"/>
          <w:color w:val="FF0000"/>
          <w:sz w:val="24"/>
          <w:szCs w:val="24"/>
          <w:lang w:val="es-ES" w:eastAsia="de-DE"/>
        </w:rPr>
        <w:lastRenderedPageBreak/>
        <w:t>conformidad con lo dispuesto en la Ley 39/2015, de 1 de octubre, de Procedimiento Administrativo Común de las Administraciones Públicas</w:t>
      </w:r>
      <w:r w:rsidR="009157F6" w:rsidRPr="0067491B">
        <w:rPr>
          <w:rFonts w:ascii="Arial" w:eastAsia="MS Mincho" w:hAnsi="Arial" w:cs="Arial"/>
          <w:sz w:val="24"/>
          <w:szCs w:val="24"/>
          <w:lang w:val="es-ES" w:eastAsia="de-DE"/>
        </w:rPr>
        <w:t>.</w:t>
      </w:r>
      <w:r w:rsidRPr="0067491B">
        <w:rPr>
          <w:rFonts w:ascii="Arial" w:eastAsia="MS Mincho" w:hAnsi="Arial" w:cs="Arial"/>
          <w:sz w:val="24"/>
          <w:szCs w:val="24"/>
          <w:lang w:val="es-ES" w:eastAsia="de-DE"/>
        </w:rPr>
        <w:t>»</w:t>
      </w:r>
    </w:p>
    <w:p w14:paraId="71651A6F" w14:textId="77777777" w:rsidR="00FB6BB2" w:rsidRPr="0067491B" w:rsidRDefault="00FB6BB2" w:rsidP="00FB6BB2">
      <w:pPr>
        <w:ind w:firstLine="709"/>
        <w:jc w:val="both"/>
        <w:rPr>
          <w:rFonts w:ascii="Arial" w:eastAsia="MS Mincho" w:hAnsi="Arial" w:cs="Arial"/>
          <w:sz w:val="24"/>
          <w:szCs w:val="24"/>
          <w:lang w:val="es-ES" w:eastAsia="de-DE"/>
        </w:rPr>
      </w:pPr>
    </w:p>
    <w:p w14:paraId="057C7F7D" w14:textId="554A206C" w:rsidR="00FB6BB2" w:rsidRPr="0067491B" w:rsidRDefault="00757560" w:rsidP="001212AE">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Once</w:t>
      </w:r>
      <w:r w:rsidR="00FB6BB2" w:rsidRPr="0067491B">
        <w:rPr>
          <w:rFonts w:ascii="Arial" w:eastAsia="MS Mincho" w:hAnsi="Arial" w:cs="Arial"/>
          <w:sz w:val="24"/>
          <w:szCs w:val="24"/>
          <w:lang w:val="es-ES" w:eastAsia="de-DE"/>
        </w:rPr>
        <w:t xml:space="preserve">. </w:t>
      </w:r>
      <w:r w:rsidR="001212AE">
        <w:rPr>
          <w:rFonts w:ascii="Arial" w:eastAsia="MS Mincho" w:hAnsi="Arial" w:cs="Arial"/>
          <w:sz w:val="24"/>
          <w:szCs w:val="24"/>
          <w:lang w:val="es-ES" w:eastAsia="de-DE"/>
        </w:rPr>
        <w:t xml:space="preserve"> </w:t>
      </w:r>
      <w:r w:rsidR="001212AE" w:rsidRPr="0067491B">
        <w:rPr>
          <w:rFonts w:ascii="Arial" w:eastAsia="MS Mincho" w:hAnsi="Arial" w:cs="Arial"/>
          <w:sz w:val="24"/>
          <w:szCs w:val="24"/>
          <w:lang w:val="es-ES" w:eastAsia="de-DE"/>
        </w:rPr>
        <w:t xml:space="preserve">La letra a) del apartado 4 </w:t>
      </w:r>
      <w:r w:rsidR="001212AE">
        <w:rPr>
          <w:rFonts w:ascii="Arial" w:eastAsia="MS Mincho" w:hAnsi="Arial" w:cs="Arial"/>
          <w:sz w:val="24"/>
          <w:szCs w:val="24"/>
          <w:lang w:val="es-ES" w:eastAsia="de-DE"/>
        </w:rPr>
        <w:t>de</w:t>
      </w:r>
      <w:r w:rsidR="00EB1DFF" w:rsidRPr="0067491B">
        <w:rPr>
          <w:rFonts w:ascii="Arial" w:eastAsia="MS Mincho" w:hAnsi="Arial" w:cs="Arial"/>
          <w:sz w:val="24"/>
          <w:szCs w:val="24"/>
          <w:lang w:val="es-ES" w:eastAsia="de-DE"/>
        </w:rPr>
        <w:t xml:space="preserve">l artículo 88 </w:t>
      </w:r>
      <w:r w:rsidR="00FB6BB2" w:rsidRPr="0067491B">
        <w:rPr>
          <w:rFonts w:ascii="Arial" w:eastAsia="MS Mincho" w:hAnsi="Arial" w:cs="Arial"/>
          <w:sz w:val="24"/>
          <w:szCs w:val="24"/>
          <w:lang w:val="es-ES" w:eastAsia="de-DE"/>
        </w:rPr>
        <w:t>queda redactad</w:t>
      </w:r>
      <w:r w:rsidR="00EB1DFF" w:rsidRPr="0067491B">
        <w:rPr>
          <w:rFonts w:ascii="Arial" w:eastAsia="MS Mincho" w:hAnsi="Arial" w:cs="Arial"/>
          <w:sz w:val="24"/>
          <w:szCs w:val="24"/>
          <w:lang w:val="es-ES" w:eastAsia="de-DE"/>
        </w:rPr>
        <w:t>a</w:t>
      </w:r>
      <w:r w:rsidR="00FB6BB2" w:rsidRPr="0067491B">
        <w:rPr>
          <w:rFonts w:ascii="Arial" w:eastAsia="MS Mincho" w:hAnsi="Arial" w:cs="Arial"/>
          <w:sz w:val="24"/>
          <w:szCs w:val="24"/>
          <w:lang w:val="es-ES" w:eastAsia="de-DE"/>
        </w:rPr>
        <w:t xml:space="preserve"> </w:t>
      </w:r>
      <w:r w:rsidR="00EB1DFF" w:rsidRPr="0067491B">
        <w:rPr>
          <w:rFonts w:ascii="Arial" w:eastAsia="MS Mincho" w:hAnsi="Arial" w:cs="Arial"/>
          <w:sz w:val="24"/>
          <w:szCs w:val="24"/>
          <w:lang w:val="es-ES" w:eastAsia="de-DE"/>
        </w:rPr>
        <w:t>como sigue</w:t>
      </w:r>
      <w:r w:rsidR="00FB6BB2" w:rsidRPr="0067491B">
        <w:rPr>
          <w:rFonts w:ascii="Arial" w:eastAsia="MS Mincho" w:hAnsi="Arial" w:cs="Arial"/>
          <w:sz w:val="24"/>
          <w:szCs w:val="24"/>
          <w:lang w:val="es-ES" w:eastAsia="de-DE"/>
        </w:rPr>
        <w:t>:</w:t>
      </w:r>
    </w:p>
    <w:p w14:paraId="14339064" w14:textId="77777777" w:rsidR="00FB6BB2" w:rsidRPr="0067491B" w:rsidRDefault="00FB6BB2" w:rsidP="00FB6BB2">
      <w:pPr>
        <w:ind w:firstLine="709"/>
        <w:jc w:val="both"/>
        <w:rPr>
          <w:rFonts w:ascii="Arial" w:eastAsia="MS Mincho" w:hAnsi="Arial" w:cs="Arial"/>
          <w:sz w:val="24"/>
          <w:szCs w:val="24"/>
          <w:lang w:val="es-ES" w:eastAsia="de-DE"/>
        </w:rPr>
      </w:pPr>
    </w:p>
    <w:p w14:paraId="193705BA" w14:textId="7738A2BB" w:rsidR="00FB6BB2" w:rsidRPr="0067491B" w:rsidRDefault="00EB1DFF" w:rsidP="00FB6BB2">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w:t>
      </w:r>
      <w:bookmarkStart w:id="8" w:name="_Hlk141380032"/>
      <w:r w:rsidR="00FB6BB2" w:rsidRPr="0067491B">
        <w:rPr>
          <w:rFonts w:ascii="Arial" w:eastAsia="MS Mincho" w:hAnsi="Arial" w:cs="Arial"/>
          <w:sz w:val="24"/>
          <w:szCs w:val="24"/>
          <w:lang w:val="es-ES" w:eastAsia="de-DE"/>
        </w:rPr>
        <w:t xml:space="preserve">a) Antes de que se produzca la renuncia a efectuar la cosecha, se verificará mediante un control sobre el terreno que la superficie se ha mantenido correctamente, siguiendo los sistemas de producción adecuados a cada cultivo; que no ha tenido lugar ninguna cosecha previa (salvo productos cuya temporada de recolección sea superior a un mes) y que el producto está bien desarrollado y podría ser, en general, de calidad sana, cabal y comercial; </w:t>
      </w:r>
      <w:r w:rsidR="00FB6BB2" w:rsidRPr="0067491B">
        <w:rPr>
          <w:rFonts w:ascii="Arial" w:eastAsia="MS Mincho" w:hAnsi="Arial" w:cs="Arial"/>
          <w:color w:val="FF0000"/>
          <w:sz w:val="24"/>
          <w:szCs w:val="24"/>
          <w:lang w:val="es-ES" w:eastAsia="de-DE"/>
        </w:rPr>
        <w:t>permitiéndose una tolerancia del 10 %</w:t>
      </w:r>
      <w:r w:rsidR="00FB6BB2" w:rsidRPr="0067491B">
        <w:rPr>
          <w:rFonts w:ascii="Arial" w:eastAsia="MS Mincho" w:hAnsi="Arial" w:cs="Arial"/>
          <w:sz w:val="24"/>
          <w:szCs w:val="24"/>
          <w:lang w:val="es-ES" w:eastAsia="de-DE"/>
        </w:rPr>
        <w:t>.</w:t>
      </w:r>
      <w:bookmarkEnd w:id="8"/>
      <w:r w:rsidRPr="0067491B">
        <w:rPr>
          <w:rFonts w:ascii="Arial" w:eastAsia="MS Mincho" w:hAnsi="Arial" w:cs="Arial"/>
          <w:sz w:val="24"/>
          <w:szCs w:val="24"/>
          <w:lang w:val="es-ES" w:eastAsia="de-DE"/>
        </w:rPr>
        <w:t>»</w:t>
      </w:r>
    </w:p>
    <w:p w14:paraId="6EE3694A" w14:textId="77777777" w:rsidR="00FB6BB2" w:rsidRPr="0067491B" w:rsidRDefault="00FB6BB2" w:rsidP="00FB6BB2">
      <w:pPr>
        <w:ind w:firstLine="709"/>
        <w:jc w:val="both"/>
        <w:rPr>
          <w:rFonts w:ascii="Arial" w:eastAsia="MS Mincho" w:hAnsi="Arial" w:cs="Arial"/>
          <w:sz w:val="24"/>
          <w:szCs w:val="24"/>
          <w:lang w:val="es-ES" w:eastAsia="de-DE"/>
        </w:rPr>
      </w:pPr>
    </w:p>
    <w:p w14:paraId="254B28FB" w14:textId="28460CC5" w:rsidR="00FB6BB2" w:rsidRPr="0067491B" w:rsidRDefault="00757560" w:rsidP="00FB6BB2">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Doce</w:t>
      </w:r>
      <w:r w:rsidR="00FB6BB2" w:rsidRPr="0067491B">
        <w:rPr>
          <w:rFonts w:ascii="Arial" w:eastAsia="MS Mincho" w:hAnsi="Arial" w:cs="Arial"/>
          <w:sz w:val="24"/>
          <w:szCs w:val="24"/>
          <w:lang w:val="es-ES" w:eastAsia="de-DE"/>
        </w:rPr>
        <w:t>.</w:t>
      </w:r>
      <w:r w:rsidR="00E2296D" w:rsidRPr="0067491B">
        <w:rPr>
          <w:rFonts w:ascii="Arial" w:eastAsia="MS Mincho" w:hAnsi="Arial" w:cs="Arial"/>
          <w:sz w:val="24"/>
          <w:szCs w:val="24"/>
          <w:lang w:val="es-ES" w:eastAsia="de-DE"/>
        </w:rPr>
        <w:t xml:space="preserve"> Los apartados 4 y 5 de</w:t>
      </w:r>
      <w:r w:rsidR="00FB6BB2" w:rsidRPr="0067491B">
        <w:rPr>
          <w:rFonts w:ascii="Arial" w:eastAsia="MS Mincho" w:hAnsi="Arial" w:cs="Arial"/>
          <w:sz w:val="24"/>
          <w:szCs w:val="24"/>
          <w:lang w:val="es-ES" w:eastAsia="de-DE"/>
        </w:rPr>
        <w:t>l artículo 98 queda</w:t>
      </w:r>
      <w:r w:rsidR="00E2296D" w:rsidRPr="0067491B">
        <w:rPr>
          <w:rFonts w:ascii="Arial" w:eastAsia="MS Mincho" w:hAnsi="Arial" w:cs="Arial"/>
          <w:sz w:val="24"/>
          <w:szCs w:val="24"/>
          <w:lang w:val="es-ES" w:eastAsia="de-DE"/>
        </w:rPr>
        <w:t>n</w:t>
      </w:r>
      <w:r w:rsidR="00FB6BB2" w:rsidRPr="0067491B">
        <w:rPr>
          <w:rFonts w:ascii="Arial" w:eastAsia="MS Mincho" w:hAnsi="Arial" w:cs="Arial"/>
          <w:sz w:val="24"/>
          <w:szCs w:val="24"/>
          <w:lang w:val="es-ES" w:eastAsia="de-DE"/>
        </w:rPr>
        <w:t xml:space="preserve"> redactado</w:t>
      </w:r>
      <w:r w:rsidR="00E2296D" w:rsidRPr="0067491B">
        <w:rPr>
          <w:rFonts w:ascii="Arial" w:eastAsia="MS Mincho" w:hAnsi="Arial" w:cs="Arial"/>
          <w:sz w:val="24"/>
          <w:szCs w:val="24"/>
          <w:lang w:val="es-ES" w:eastAsia="de-DE"/>
        </w:rPr>
        <w:t>s</w:t>
      </w:r>
      <w:r w:rsidR="00FB6BB2" w:rsidRPr="0067491B">
        <w:rPr>
          <w:rFonts w:ascii="Arial" w:eastAsia="MS Mincho" w:hAnsi="Arial" w:cs="Arial"/>
          <w:sz w:val="24"/>
          <w:szCs w:val="24"/>
          <w:lang w:val="es-ES" w:eastAsia="de-DE"/>
        </w:rPr>
        <w:t xml:space="preserve"> de la siguiente manera:</w:t>
      </w:r>
    </w:p>
    <w:p w14:paraId="4F6FEAA4" w14:textId="77777777" w:rsidR="00FB6BB2" w:rsidRPr="0067491B" w:rsidRDefault="00FB6BB2" w:rsidP="00FB6BB2">
      <w:pPr>
        <w:ind w:firstLine="709"/>
        <w:jc w:val="both"/>
        <w:rPr>
          <w:rFonts w:ascii="Arial" w:eastAsia="MS Mincho" w:hAnsi="Arial" w:cs="Arial"/>
          <w:sz w:val="24"/>
          <w:szCs w:val="24"/>
          <w:lang w:val="es-ES" w:eastAsia="de-DE"/>
        </w:rPr>
      </w:pPr>
    </w:p>
    <w:p w14:paraId="6D09A5F7" w14:textId="1CADC2D0" w:rsidR="00FB6BB2" w:rsidRPr="0067491B" w:rsidRDefault="00735833" w:rsidP="00FB6BB2">
      <w:pPr>
        <w:ind w:firstLine="709"/>
        <w:jc w:val="both"/>
        <w:rPr>
          <w:rFonts w:ascii="Arial" w:eastAsia="MS Mincho" w:hAnsi="Arial" w:cs="Arial"/>
          <w:sz w:val="24"/>
          <w:szCs w:val="24"/>
          <w:lang w:val="es-ES" w:eastAsia="de-DE"/>
        </w:rPr>
      </w:pPr>
      <w:bookmarkStart w:id="9" w:name="_Hlk141380171"/>
      <w:r>
        <w:rPr>
          <w:rFonts w:ascii="Arial" w:eastAsia="MS Mincho" w:hAnsi="Arial" w:cs="Arial"/>
          <w:sz w:val="24"/>
          <w:szCs w:val="24"/>
          <w:lang w:val="es-ES" w:eastAsia="de-DE"/>
        </w:rPr>
        <w:t>«</w:t>
      </w:r>
      <w:r w:rsidR="00FB6BB2" w:rsidRPr="0067491B">
        <w:rPr>
          <w:rFonts w:ascii="Arial" w:eastAsia="MS Mincho" w:hAnsi="Arial" w:cs="Arial"/>
          <w:sz w:val="24"/>
          <w:szCs w:val="24"/>
          <w:lang w:val="es-ES" w:eastAsia="de-DE"/>
        </w:rPr>
        <w:t xml:space="preserve">4. Las muestras de control serán seleccionadas cada ejercicio financiero por la autoridad competente sobre la base de un análisis de riesgos y teniendo en cuenta la representatividad de las solicitudes de pago </w:t>
      </w:r>
      <w:r w:rsidR="00FB6BB2" w:rsidRPr="0067491B">
        <w:rPr>
          <w:rFonts w:ascii="Arial" w:eastAsia="MS Mincho" w:hAnsi="Arial" w:cs="Arial"/>
          <w:color w:val="FF0000"/>
          <w:sz w:val="24"/>
          <w:szCs w:val="24"/>
          <w:lang w:val="es-ES" w:eastAsia="de-DE"/>
        </w:rPr>
        <w:t>final</w:t>
      </w:r>
      <w:r w:rsidR="00FB6BB2" w:rsidRPr="0067491B">
        <w:rPr>
          <w:rFonts w:ascii="Arial" w:eastAsia="MS Mincho" w:hAnsi="Arial" w:cs="Arial"/>
          <w:sz w:val="24"/>
          <w:szCs w:val="24"/>
          <w:lang w:val="es-ES" w:eastAsia="de-DE"/>
        </w:rPr>
        <w:t xml:space="preserve"> presentadas.</w:t>
      </w:r>
    </w:p>
    <w:p w14:paraId="6CBC8EB7" w14:textId="77777777" w:rsidR="00F077D5" w:rsidRPr="0067491B" w:rsidRDefault="00F077D5" w:rsidP="00FB6BB2">
      <w:pPr>
        <w:ind w:firstLine="709"/>
        <w:jc w:val="both"/>
        <w:rPr>
          <w:rFonts w:ascii="Arial" w:eastAsia="MS Mincho" w:hAnsi="Arial" w:cs="Arial"/>
          <w:sz w:val="24"/>
          <w:szCs w:val="24"/>
          <w:lang w:val="es-ES" w:eastAsia="de-DE"/>
        </w:rPr>
      </w:pPr>
    </w:p>
    <w:p w14:paraId="2630F78F" w14:textId="29BD7893" w:rsidR="00FB6BB2" w:rsidRPr="0067491B" w:rsidRDefault="00FB6BB2" w:rsidP="00FB6BB2">
      <w:pPr>
        <w:ind w:firstLine="709"/>
        <w:jc w:val="both"/>
        <w:rPr>
          <w:rFonts w:ascii="Arial" w:eastAsia="MS Mincho" w:hAnsi="Arial" w:cs="Arial"/>
          <w:sz w:val="24"/>
          <w:szCs w:val="24"/>
          <w:lang w:val="es-ES" w:eastAsia="de-DE"/>
        </w:rPr>
      </w:pPr>
      <w:r w:rsidRPr="0067491B">
        <w:rPr>
          <w:rFonts w:ascii="Arial" w:eastAsia="MS Mincho" w:hAnsi="Arial" w:cs="Arial"/>
          <w:color w:val="FF0000"/>
          <w:sz w:val="24"/>
          <w:szCs w:val="24"/>
          <w:lang w:val="es-ES" w:eastAsia="de-DE"/>
        </w:rPr>
        <w:t>El tamaño de la muestra será, como mínimo, del 5</w:t>
      </w:r>
      <w:r w:rsidR="00F077D5" w:rsidRPr="0067491B">
        <w:rPr>
          <w:rFonts w:ascii="Arial" w:eastAsia="MS Mincho" w:hAnsi="Arial" w:cs="Arial"/>
          <w:color w:val="FF0000"/>
          <w:sz w:val="24"/>
          <w:szCs w:val="24"/>
          <w:lang w:val="es-ES" w:eastAsia="de-DE"/>
        </w:rPr>
        <w:t xml:space="preserve"> </w:t>
      </w:r>
      <w:r w:rsidRPr="0067491B">
        <w:rPr>
          <w:rFonts w:ascii="Arial" w:eastAsia="MS Mincho" w:hAnsi="Arial" w:cs="Arial"/>
          <w:color w:val="FF0000"/>
          <w:sz w:val="24"/>
          <w:szCs w:val="24"/>
          <w:lang w:val="es-ES" w:eastAsia="de-DE"/>
        </w:rPr>
        <w:t>% de las solicitudes de pago final, que deberá representar, al menos, el 5 % de los importes por los que se solicite el pago en el conjunto de la intervención y para cada ejercicio financiero</w:t>
      </w:r>
      <w:r w:rsidRPr="0067491B">
        <w:rPr>
          <w:rFonts w:ascii="Arial" w:eastAsia="MS Mincho" w:hAnsi="Arial" w:cs="Arial"/>
          <w:sz w:val="24"/>
          <w:szCs w:val="24"/>
          <w:lang w:val="es-ES" w:eastAsia="de-DE"/>
        </w:rPr>
        <w:t>.</w:t>
      </w:r>
    </w:p>
    <w:p w14:paraId="7DB1BCE9" w14:textId="77777777" w:rsidR="00F077D5" w:rsidRPr="0067491B" w:rsidRDefault="00F077D5" w:rsidP="00FB6BB2">
      <w:pPr>
        <w:ind w:firstLine="709"/>
        <w:jc w:val="both"/>
        <w:rPr>
          <w:rFonts w:ascii="Arial" w:eastAsia="MS Mincho" w:hAnsi="Arial" w:cs="Arial"/>
          <w:sz w:val="24"/>
          <w:szCs w:val="24"/>
          <w:lang w:val="es-ES" w:eastAsia="de-DE"/>
        </w:rPr>
      </w:pPr>
    </w:p>
    <w:p w14:paraId="32C7F4EC" w14:textId="0648949C" w:rsidR="00F077D5" w:rsidRPr="0067491B" w:rsidRDefault="00FB6BB2" w:rsidP="00FB6BB2">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5. </w:t>
      </w:r>
      <w:r w:rsidRPr="0067491B">
        <w:rPr>
          <w:rFonts w:ascii="Arial" w:eastAsia="MS Mincho" w:hAnsi="Arial" w:cs="Arial"/>
          <w:color w:val="FF0000"/>
          <w:sz w:val="24"/>
          <w:szCs w:val="24"/>
          <w:lang w:val="es-ES" w:eastAsia="de-DE"/>
        </w:rPr>
        <w:t>Para cada solicitud de pago que sea seleccionada conforme al apartado anterior,</w:t>
      </w:r>
      <w:r w:rsidRPr="0067491B">
        <w:rPr>
          <w:rFonts w:ascii="Arial" w:eastAsia="MS Mincho" w:hAnsi="Arial" w:cs="Arial"/>
          <w:sz w:val="24"/>
          <w:szCs w:val="24"/>
          <w:lang w:val="es-ES" w:eastAsia="de-DE"/>
        </w:rPr>
        <w:t xml:space="preserve"> el control se realizará sobre una muestra equivalente, como mínimo, al 30% del importe de la ayuda solicitada y al 5</w:t>
      </w:r>
      <w:r w:rsidR="00F077D5" w:rsidRPr="0067491B">
        <w:rPr>
          <w:rFonts w:ascii="Arial" w:eastAsia="MS Mincho" w:hAnsi="Arial" w:cs="Arial"/>
          <w:sz w:val="24"/>
          <w:szCs w:val="24"/>
          <w:lang w:val="es-ES" w:eastAsia="de-DE"/>
        </w:rPr>
        <w:t xml:space="preserve"> </w:t>
      </w:r>
      <w:r w:rsidRPr="0067491B">
        <w:rPr>
          <w:rFonts w:ascii="Arial" w:eastAsia="MS Mincho" w:hAnsi="Arial" w:cs="Arial"/>
          <w:sz w:val="24"/>
          <w:szCs w:val="24"/>
          <w:lang w:val="es-ES" w:eastAsia="de-DE"/>
        </w:rPr>
        <w:t>% del total de las facturas u otros justificantes presentados o cubiertos por el certificado de los estados financieros aportados hasta el momento en que se efectúa el control sobre el terreno.</w:t>
      </w:r>
      <w:r w:rsidR="00735833">
        <w:rPr>
          <w:rFonts w:ascii="Arial" w:eastAsia="MS Mincho" w:hAnsi="Arial" w:cs="Arial"/>
          <w:sz w:val="24"/>
          <w:szCs w:val="24"/>
          <w:lang w:val="es-ES" w:eastAsia="de-DE"/>
        </w:rPr>
        <w:t>»</w:t>
      </w:r>
    </w:p>
    <w:p w14:paraId="3F95E21F" w14:textId="0C56E364" w:rsidR="00FB6BB2" w:rsidRPr="0067491B" w:rsidRDefault="00FB6BB2" w:rsidP="00FB6BB2">
      <w:pPr>
        <w:ind w:firstLine="709"/>
        <w:jc w:val="both"/>
        <w:rPr>
          <w:rFonts w:ascii="Arial" w:eastAsia="MS Mincho" w:hAnsi="Arial" w:cs="Arial"/>
          <w:sz w:val="24"/>
          <w:szCs w:val="24"/>
          <w:lang w:val="es-ES" w:eastAsia="de-DE"/>
        </w:rPr>
      </w:pPr>
    </w:p>
    <w:bookmarkEnd w:id="9"/>
    <w:p w14:paraId="34B158B2" w14:textId="205F8F51" w:rsidR="00FB6BB2" w:rsidRPr="0067491B" w:rsidRDefault="00757560" w:rsidP="00FB6BB2">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Trece</w:t>
      </w:r>
      <w:r w:rsidR="00FB6BB2" w:rsidRPr="0067491B">
        <w:rPr>
          <w:rFonts w:ascii="Arial" w:eastAsia="MS Mincho" w:hAnsi="Arial" w:cs="Arial"/>
          <w:sz w:val="24"/>
          <w:szCs w:val="24"/>
          <w:lang w:val="es-ES" w:eastAsia="de-DE"/>
        </w:rPr>
        <w:t xml:space="preserve">. Se </w:t>
      </w:r>
      <w:r w:rsidR="0008171C" w:rsidRPr="0067491B">
        <w:rPr>
          <w:rFonts w:ascii="Arial" w:eastAsia="MS Mincho" w:hAnsi="Arial" w:cs="Arial"/>
          <w:sz w:val="24"/>
          <w:szCs w:val="24"/>
          <w:lang w:val="es-ES" w:eastAsia="de-DE"/>
        </w:rPr>
        <w:t>incorpora</w:t>
      </w:r>
      <w:r w:rsidR="00FB6BB2" w:rsidRPr="0067491B">
        <w:rPr>
          <w:rFonts w:ascii="Arial" w:eastAsia="MS Mincho" w:hAnsi="Arial" w:cs="Arial"/>
          <w:sz w:val="24"/>
          <w:szCs w:val="24"/>
          <w:lang w:val="es-ES" w:eastAsia="de-DE"/>
        </w:rPr>
        <w:t xml:space="preserve"> un </w:t>
      </w:r>
      <w:r w:rsidR="0008171C" w:rsidRPr="0067491B">
        <w:rPr>
          <w:rFonts w:ascii="Arial" w:eastAsia="MS Mincho" w:hAnsi="Arial" w:cs="Arial"/>
          <w:sz w:val="24"/>
          <w:szCs w:val="24"/>
          <w:lang w:val="es-ES" w:eastAsia="de-DE"/>
        </w:rPr>
        <w:t xml:space="preserve">nuevo </w:t>
      </w:r>
      <w:r w:rsidR="00FB6BB2" w:rsidRPr="0067491B">
        <w:rPr>
          <w:rFonts w:ascii="Arial" w:eastAsia="MS Mincho" w:hAnsi="Arial" w:cs="Arial"/>
          <w:sz w:val="24"/>
          <w:szCs w:val="24"/>
          <w:lang w:val="es-ES" w:eastAsia="de-DE"/>
        </w:rPr>
        <w:t>artículo 99</w:t>
      </w:r>
      <w:r w:rsidR="00970A4B">
        <w:rPr>
          <w:rFonts w:ascii="Arial" w:eastAsia="MS Mincho" w:hAnsi="Arial" w:cs="Arial"/>
          <w:sz w:val="24"/>
          <w:szCs w:val="24"/>
          <w:lang w:val="es-ES" w:eastAsia="de-DE"/>
        </w:rPr>
        <w:t xml:space="preserve"> </w:t>
      </w:r>
      <w:r w:rsidR="00FB6BB2" w:rsidRPr="0067491B">
        <w:rPr>
          <w:rFonts w:ascii="Arial" w:eastAsia="MS Mincho" w:hAnsi="Arial" w:cs="Arial"/>
          <w:i/>
          <w:iCs/>
          <w:sz w:val="24"/>
          <w:szCs w:val="24"/>
          <w:lang w:val="es-ES" w:eastAsia="de-DE"/>
        </w:rPr>
        <w:t>bis</w:t>
      </w:r>
      <w:r w:rsidR="00FB6BB2" w:rsidRPr="0067491B">
        <w:rPr>
          <w:rFonts w:ascii="Arial" w:eastAsia="MS Mincho" w:hAnsi="Arial" w:cs="Arial"/>
          <w:sz w:val="24"/>
          <w:szCs w:val="24"/>
          <w:lang w:val="es-ES" w:eastAsia="de-DE"/>
        </w:rPr>
        <w:t xml:space="preserve"> con </w:t>
      </w:r>
      <w:r w:rsidR="0008171C" w:rsidRPr="0067491B">
        <w:rPr>
          <w:rFonts w:ascii="Arial" w:eastAsia="MS Mincho" w:hAnsi="Arial" w:cs="Arial"/>
          <w:sz w:val="24"/>
          <w:szCs w:val="24"/>
          <w:lang w:val="es-ES" w:eastAsia="de-DE"/>
        </w:rPr>
        <w:t>el</w:t>
      </w:r>
      <w:r w:rsidR="00FB6BB2" w:rsidRPr="0067491B">
        <w:rPr>
          <w:rFonts w:ascii="Arial" w:eastAsia="MS Mincho" w:hAnsi="Arial" w:cs="Arial"/>
          <w:sz w:val="24"/>
          <w:szCs w:val="24"/>
          <w:lang w:val="es-ES" w:eastAsia="de-DE"/>
        </w:rPr>
        <w:t xml:space="preserve"> siguiente </w:t>
      </w:r>
      <w:r w:rsidR="0008171C" w:rsidRPr="0067491B">
        <w:rPr>
          <w:rFonts w:ascii="Arial" w:eastAsia="MS Mincho" w:hAnsi="Arial" w:cs="Arial"/>
          <w:sz w:val="24"/>
          <w:szCs w:val="24"/>
          <w:lang w:val="es-ES" w:eastAsia="de-DE"/>
        </w:rPr>
        <w:t>contenido</w:t>
      </w:r>
      <w:r w:rsidR="00FB6BB2" w:rsidRPr="0067491B">
        <w:rPr>
          <w:rFonts w:ascii="Arial" w:eastAsia="MS Mincho" w:hAnsi="Arial" w:cs="Arial"/>
          <w:sz w:val="24"/>
          <w:szCs w:val="24"/>
          <w:lang w:val="es-ES" w:eastAsia="de-DE"/>
        </w:rPr>
        <w:t>:</w:t>
      </w:r>
    </w:p>
    <w:p w14:paraId="12A47AD6" w14:textId="77777777" w:rsidR="00FB6BB2" w:rsidRPr="0067491B" w:rsidRDefault="00FB6BB2" w:rsidP="00FB6BB2">
      <w:pPr>
        <w:ind w:firstLine="709"/>
        <w:jc w:val="both"/>
        <w:rPr>
          <w:rFonts w:ascii="Arial" w:eastAsia="MS Mincho" w:hAnsi="Arial" w:cs="Arial"/>
          <w:sz w:val="24"/>
          <w:szCs w:val="24"/>
          <w:lang w:val="es-ES" w:eastAsia="de-DE"/>
        </w:rPr>
      </w:pPr>
    </w:p>
    <w:p w14:paraId="4B0912DF" w14:textId="0D09D345" w:rsidR="00FB6BB2" w:rsidRPr="0067491B" w:rsidRDefault="0008171C" w:rsidP="00FB6BB2">
      <w:pPr>
        <w:ind w:firstLine="709"/>
        <w:jc w:val="both"/>
        <w:rPr>
          <w:rFonts w:ascii="Arial" w:eastAsia="MS Mincho" w:hAnsi="Arial" w:cs="Arial"/>
          <w:color w:val="FF0000"/>
          <w:sz w:val="24"/>
          <w:szCs w:val="24"/>
          <w:lang w:val="es-ES" w:eastAsia="de-DE"/>
        </w:rPr>
      </w:pPr>
      <w:r w:rsidRPr="0067491B">
        <w:rPr>
          <w:rFonts w:ascii="Arial" w:eastAsia="MS Mincho" w:hAnsi="Arial" w:cs="Arial"/>
          <w:sz w:val="24"/>
          <w:szCs w:val="24"/>
          <w:lang w:val="es-ES" w:eastAsia="de-DE"/>
        </w:rPr>
        <w:t>«</w:t>
      </w:r>
      <w:r w:rsidR="00FB6BB2" w:rsidRPr="0067491B">
        <w:rPr>
          <w:rFonts w:ascii="Arial" w:eastAsia="MS Mincho" w:hAnsi="Arial" w:cs="Arial"/>
          <w:color w:val="FF0000"/>
          <w:sz w:val="24"/>
          <w:szCs w:val="24"/>
          <w:lang w:val="es-ES" w:eastAsia="de-DE"/>
        </w:rPr>
        <w:t>Artículo 99</w:t>
      </w:r>
      <w:r w:rsidR="00970A4B">
        <w:rPr>
          <w:rFonts w:ascii="Arial" w:eastAsia="MS Mincho" w:hAnsi="Arial" w:cs="Arial"/>
          <w:color w:val="FF0000"/>
          <w:sz w:val="24"/>
          <w:szCs w:val="24"/>
          <w:lang w:val="es-ES" w:eastAsia="de-DE"/>
        </w:rPr>
        <w:t xml:space="preserve"> </w:t>
      </w:r>
      <w:r w:rsidR="00FB6BB2" w:rsidRPr="0067491B">
        <w:rPr>
          <w:rFonts w:ascii="Arial" w:eastAsia="MS Mincho" w:hAnsi="Arial" w:cs="Arial"/>
          <w:i/>
          <w:iCs/>
          <w:color w:val="FF0000"/>
          <w:sz w:val="24"/>
          <w:szCs w:val="24"/>
          <w:lang w:val="es-ES" w:eastAsia="de-DE"/>
        </w:rPr>
        <w:t>bis</w:t>
      </w:r>
      <w:r w:rsidR="00FB6BB2" w:rsidRPr="0067491B">
        <w:rPr>
          <w:rFonts w:ascii="Arial" w:eastAsia="MS Mincho" w:hAnsi="Arial" w:cs="Arial"/>
          <w:color w:val="FF0000"/>
          <w:sz w:val="24"/>
          <w:szCs w:val="24"/>
          <w:lang w:val="es-ES" w:eastAsia="de-DE"/>
        </w:rPr>
        <w:t xml:space="preserve">. </w:t>
      </w:r>
      <w:r w:rsidR="00FB6BB2" w:rsidRPr="0067491B">
        <w:rPr>
          <w:rFonts w:ascii="Arial" w:eastAsia="MS Mincho" w:hAnsi="Arial" w:cs="Arial"/>
          <w:i/>
          <w:iCs/>
          <w:color w:val="FF0000"/>
          <w:sz w:val="24"/>
          <w:szCs w:val="24"/>
          <w:lang w:val="es-ES" w:eastAsia="de-DE"/>
        </w:rPr>
        <w:t>Retirada de solicitudes de ayuda, solicitudes de pago y otras declaraciones</w:t>
      </w:r>
      <w:r w:rsidR="00FB6BB2" w:rsidRPr="0067491B">
        <w:rPr>
          <w:rFonts w:ascii="Arial" w:eastAsia="MS Mincho" w:hAnsi="Arial" w:cs="Arial"/>
          <w:color w:val="FF0000"/>
          <w:sz w:val="24"/>
          <w:szCs w:val="24"/>
          <w:lang w:val="es-ES" w:eastAsia="de-DE"/>
        </w:rPr>
        <w:t>.</w:t>
      </w:r>
    </w:p>
    <w:p w14:paraId="3625D884" w14:textId="7D9D9BC5" w:rsidR="00FB6BB2" w:rsidRPr="0067491B" w:rsidRDefault="00FB6BB2" w:rsidP="00FB6BB2">
      <w:pPr>
        <w:ind w:firstLine="709"/>
        <w:jc w:val="both"/>
        <w:rPr>
          <w:rFonts w:ascii="Arial" w:eastAsia="MS Mincho" w:hAnsi="Arial" w:cs="Arial"/>
          <w:color w:val="FF0000"/>
          <w:sz w:val="24"/>
          <w:szCs w:val="24"/>
          <w:lang w:val="es-ES" w:eastAsia="de-DE"/>
        </w:rPr>
      </w:pPr>
    </w:p>
    <w:p w14:paraId="64F0222F" w14:textId="09FECE25" w:rsidR="00FB6BB2" w:rsidRPr="0067491B" w:rsidRDefault="00FB6BB2" w:rsidP="00FB6BB2">
      <w:pPr>
        <w:ind w:firstLine="709"/>
        <w:jc w:val="both"/>
        <w:rPr>
          <w:rFonts w:ascii="Arial" w:eastAsia="MS Mincho" w:hAnsi="Arial" w:cs="Arial"/>
          <w:color w:val="FF0000"/>
          <w:sz w:val="24"/>
          <w:szCs w:val="24"/>
          <w:lang w:val="es-ES" w:eastAsia="de-DE"/>
        </w:rPr>
      </w:pPr>
      <w:r w:rsidRPr="0067491B">
        <w:rPr>
          <w:rFonts w:ascii="Arial" w:eastAsia="MS Mincho" w:hAnsi="Arial" w:cs="Arial"/>
          <w:color w:val="FF0000"/>
          <w:sz w:val="24"/>
          <w:szCs w:val="24"/>
          <w:lang w:val="es-ES" w:eastAsia="de-DE"/>
        </w:rPr>
        <w:t>1. Una solicitud de ayuda, una solicitud de pago o cualquier otra declaración podrán retirarse total o parcialmente en cualquier momento por escrito después de su presentación. La autoridad competente procederá al registro de tal retirada.</w:t>
      </w:r>
    </w:p>
    <w:p w14:paraId="6B5C43EE" w14:textId="0F372867" w:rsidR="00FB6BB2" w:rsidRPr="0067491B" w:rsidRDefault="00FB6BB2" w:rsidP="00FB6BB2">
      <w:pPr>
        <w:ind w:firstLine="709"/>
        <w:jc w:val="both"/>
        <w:rPr>
          <w:rFonts w:ascii="Arial" w:eastAsia="MS Mincho" w:hAnsi="Arial" w:cs="Arial"/>
          <w:color w:val="FF0000"/>
          <w:sz w:val="24"/>
          <w:szCs w:val="24"/>
          <w:lang w:val="es-ES" w:eastAsia="de-DE"/>
        </w:rPr>
      </w:pPr>
    </w:p>
    <w:p w14:paraId="4DA70004" w14:textId="45CAB0E9" w:rsidR="00FB6BB2" w:rsidRPr="0067491B" w:rsidRDefault="00FB6BB2" w:rsidP="00FB6BB2">
      <w:pPr>
        <w:ind w:firstLine="709"/>
        <w:jc w:val="both"/>
        <w:rPr>
          <w:rFonts w:ascii="Arial" w:eastAsia="MS Mincho" w:hAnsi="Arial" w:cs="Arial"/>
          <w:color w:val="FF0000"/>
          <w:sz w:val="24"/>
          <w:szCs w:val="24"/>
          <w:lang w:val="es-ES" w:eastAsia="de-DE"/>
        </w:rPr>
      </w:pPr>
      <w:r w:rsidRPr="0067491B">
        <w:rPr>
          <w:rFonts w:ascii="Arial" w:eastAsia="MS Mincho" w:hAnsi="Arial" w:cs="Arial"/>
          <w:color w:val="FF0000"/>
          <w:sz w:val="24"/>
          <w:szCs w:val="24"/>
          <w:lang w:val="es-ES" w:eastAsia="de-DE"/>
        </w:rPr>
        <w:t>2. Cuando la autoridad competente ya haya informado al beneficiario de la existencia de casos de incumplimiento en los documentos contemplados en el apartado 1 o le haya avisado de su intención de efectuar un control sobre el terreno, o cuando un control sobre el terreno haya puesto de manifiesto un caso de incumplimiento, no se permitirá retirar las partes de esos documentos afectadas por el incumplimiento.</w:t>
      </w:r>
    </w:p>
    <w:p w14:paraId="1AB86B5A" w14:textId="0BF1AB7F" w:rsidR="00FB6BB2" w:rsidRPr="0067491B" w:rsidRDefault="00FB6BB2" w:rsidP="00FB6BB2">
      <w:pPr>
        <w:ind w:firstLine="709"/>
        <w:jc w:val="both"/>
        <w:rPr>
          <w:rFonts w:ascii="Arial" w:eastAsia="MS Mincho" w:hAnsi="Arial" w:cs="Arial"/>
          <w:color w:val="FF0000"/>
          <w:sz w:val="24"/>
          <w:szCs w:val="24"/>
          <w:lang w:val="es-ES" w:eastAsia="de-DE"/>
        </w:rPr>
      </w:pPr>
    </w:p>
    <w:p w14:paraId="2FFB23A1" w14:textId="2503BF1B" w:rsidR="00FB6BB2" w:rsidRPr="0067491B" w:rsidRDefault="00FB6BB2" w:rsidP="00FB6BB2">
      <w:pPr>
        <w:ind w:firstLine="709"/>
        <w:jc w:val="both"/>
        <w:rPr>
          <w:rFonts w:ascii="Arial" w:eastAsia="MS Mincho" w:hAnsi="Arial" w:cs="Arial"/>
          <w:sz w:val="24"/>
          <w:szCs w:val="24"/>
          <w:lang w:val="es-ES" w:eastAsia="de-DE"/>
        </w:rPr>
      </w:pPr>
      <w:r w:rsidRPr="0067491B">
        <w:rPr>
          <w:rFonts w:ascii="Arial" w:eastAsia="MS Mincho" w:hAnsi="Arial" w:cs="Arial"/>
          <w:color w:val="FF0000"/>
          <w:sz w:val="24"/>
          <w:szCs w:val="24"/>
          <w:lang w:val="es-ES" w:eastAsia="de-DE"/>
        </w:rPr>
        <w:lastRenderedPageBreak/>
        <w:t xml:space="preserve">3. Las retiradas efectuadas con arreglo al apartado 1 colocarán los beneficiarios en la situación en que se encontraban antes de presentar los documentos en cuestión o una parte de </w:t>
      </w:r>
      <w:proofErr w:type="gramStart"/>
      <w:r w:rsidRPr="0067491B">
        <w:rPr>
          <w:rFonts w:ascii="Arial" w:eastAsia="MS Mincho" w:hAnsi="Arial" w:cs="Arial"/>
          <w:color w:val="FF0000"/>
          <w:sz w:val="24"/>
          <w:szCs w:val="24"/>
          <w:lang w:val="es-ES" w:eastAsia="de-DE"/>
        </w:rPr>
        <w:t>los mismos</w:t>
      </w:r>
      <w:proofErr w:type="gramEnd"/>
      <w:r w:rsidRPr="0067491B">
        <w:rPr>
          <w:rFonts w:ascii="Arial" w:eastAsia="MS Mincho" w:hAnsi="Arial" w:cs="Arial"/>
          <w:sz w:val="24"/>
          <w:szCs w:val="24"/>
          <w:lang w:val="es-ES" w:eastAsia="de-DE"/>
        </w:rPr>
        <w:t>.</w:t>
      </w:r>
      <w:r w:rsidR="0008171C" w:rsidRPr="0067491B">
        <w:rPr>
          <w:rFonts w:ascii="Arial" w:eastAsia="MS Mincho" w:hAnsi="Arial" w:cs="Arial"/>
          <w:sz w:val="24"/>
          <w:szCs w:val="24"/>
          <w:lang w:val="es-ES" w:eastAsia="de-DE"/>
        </w:rPr>
        <w:t>»</w:t>
      </w:r>
    </w:p>
    <w:p w14:paraId="50929959" w14:textId="77777777" w:rsidR="00FB6BB2" w:rsidRPr="0067491B" w:rsidRDefault="00FB6BB2" w:rsidP="00FB6BB2">
      <w:pPr>
        <w:ind w:firstLine="709"/>
        <w:jc w:val="both"/>
        <w:rPr>
          <w:rFonts w:ascii="Arial" w:eastAsia="MS Mincho" w:hAnsi="Arial" w:cs="Arial"/>
          <w:sz w:val="24"/>
          <w:szCs w:val="24"/>
          <w:lang w:val="es-ES" w:eastAsia="de-DE"/>
        </w:rPr>
      </w:pPr>
    </w:p>
    <w:p w14:paraId="56FD89D8" w14:textId="0A2FB6EB" w:rsidR="0008171C" w:rsidRPr="0067491B" w:rsidRDefault="00757560" w:rsidP="00FB6BB2">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Catorce</w:t>
      </w:r>
      <w:r w:rsidR="00FB6BB2" w:rsidRPr="0067491B">
        <w:rPr>
          <w:rFonts w:ascii="Arial" w:eastAsia="MS Mincho" w:hAnsi="Arial" w:cs="Arial"/>
          <w:sz w:val="24"/>
          <w:szCs w:val="24"/>
          <w:lang w:val="es-ES" w:eastAsia="de-DE"/>
        </w:rPr>
        <w:t xml:space="preserve">. </w:t>
      </w:r>
      <w:r w:rsidR="0008171C" w:rsidRPr="0067491B">
        <w:rPr>
          <w:rFonts w:ascii="Arial" w:eastAsia="MS Mincho" w:hAnsi="Arial" w:cs="Arial"/>
          <w:sz w:val="24"/>
          <w:szCs w:val="24"/>
          <w:lang w:val="es-ES" w:eastAsia="de-DE"/>
        </w:rPr>
        <w:t>El artículo 101 queda modificado del siguiente modo:</w:t>
      </w:r>
    </w:p>
    <w:p w14:paraId="61BE205F" w14:textId="77777777" w:rsidR="0008171C" w:rsidRPr="0067491B" w:rsidRDefault="0008171C" w:rsidP="00FB6BB2">
      <w:pPr>
        <w:ind w:firstLine="709"/>
        <w:jc w:val="both"/>
        <w:rPr>
          <w:rFonts w:ascii="Arial" w:eastAsia="MS Mincho" w:hAnsi="Arial" w:cs="Arial"/>
          <w:sz w:val="24"/>
          <w:szCs w:val="24"/>
          <w:lang w:val="es-ES" w:eastAsia="de-DE"/>
        </w:rPr>
      </w:pPr>
    </w:p>
    <w:p w14:paraId="7F946ED0" w14:textId="39B0CB9C" w:rsidR="00FB6BB2" w:rsidRPr="0067491B" w:rsidRDefault="0008171C" w:rsidP="00FB6BB2">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w:t>
      </w:r>
      <w:r w:rsidR="00FB6BB2" w:rsidRPr="0067491B">
        <w:rPr>
          <w:rFonts w:ascii="Arial" w:eastAsia="MS Mincho" w:hAnsi="Arial" w:cs="Arial"/>
          <w:sz w:val="24"/>
          <w:szCs w:val="24"/>
          <w:lang w:val="es-ES" w:eastAsia="de-DE"/>
        </w:rPr>
        <w:t xml:space="preserve">l apartado 2 que queda redactado como sigue </w:t>
      </w:r>
    </w:p>
    <w:p w14:paraId="7C6C115A" w14:textId="77777777" w:rsidR="00FB6BB2" w:rsidRPr="0067491B" w:rsidRDefault="00FB6BB2" w:rsidP="00FB6BB2">
      <w:pPr>
        <w:ind w:firstLine="709"/>
        <w:jc w:val="both"/>
        <w:rPr>
          <w:rFonts w:ascii="Arial" w:eastAsia="MS Mincho" w:hAnsi="Arial" w:cs="Arial"/>
          <w:sz w:val="24"/>
          <w:szCs w:val="24"/>
          <w:lang w:val="es-ES" w:eastAsia="de-DE"/>
        </w:rPr>
      </w:pPr>
    </w:p>
    <w:p w14:paraId="58E2AA32" w14:textId="7F071CFE" w:rsidR="00FB6BB2" w:rsidRPr="0067491B" w:rsidRDefault="00245EF2" w:rsidP="00FB6BB2">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w:t>
      </w:r>
      <w:bookmarkStart w:id="10" w:name="_Hlk141380621"/>
      <w:r w:rsidR="00FB6BB2" w:rsidRPr="0067491B">
        <w:rPr>
          <w:rFonts w:ascii="Arial" w:eastAsia="MS Mincho" w:hAnsi="Arial" w:cs="Arial"/>
          <w:sz w:val="24"/>
          <w:szCs w:val="24"/>
          <w:lang w:val="es-ES" w:eastAsia="de-DE"/>
        </w:rPr>
        <w:t xml:space="preserve">2. En relación </w:t>
      </w:r>
      <w:r w:rsidR="00FB6BB2" w:rsidRPr="0067491B">
        <w:rPr>
          <w:rFonts w:ascii="Arial" w:eastAsia="MS Mincho" w:hAnsi="Arial" w:cs="Arial"/>
          <w:color w:val="FF0000"/>
          <w:sz w:val="24"/>
          <w:szCs w:val="24"/>
          <w:lang w:val="es-ES" w:eastAsia="de-DE"/>
        </w:rPr>
        <w:t xml:space="preserve">con </w:t>
      </w:r>
      <w:r w:rsidR="00FB6BB2" w:rsidRPr="0067491B">
        <w:rPr>
          <w:rFonts w:ascii="Arial" w:eastAsia="MS Mincho" w:hAnsi="Arial" w:cs="Arial"/>
          <w:sz w:val="24"/>
          <w:szCs w:val="24"/>
          <w:lang w:val="es-ES" w:eastAsia="de-DE"/>
        </w:rPr>
        <w:t>la intervención de cooperación y los instrumentos financieros recogidos respectivamente en el artículo 77 y artículo 80 del Reglamento (UE) n.º 2021/2115 del Parlamento Europeo y del Consejo, de 2 de diciembre de 2021, el coste de las contribuciones en especie y de la depreciación, se atenderá a lo establecido en el artículo 67 del Reglamento (UE) n.º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w:t>
      </w:r>
      <w:r w:rsidR="00FB6BB2" w:rsidRPr="0067491B">
        <w:rPr>
          <w:rFonts w:ascii="Arial" w:eastAsia="MS Mincho" w:hAnsi="Arial" w:cs="Arial"/>
          <w:color w:val="FF0000"/>
          <w:sz w:val="24"/>
          <w:szCs w:val="24"/>
          <w:lang w:val="es-ES" w:eastAsia="de-DE"/>
        </w:rPr>
        <w:t>; en el caso de operaciones con costes subvencionables totales de hasta 5.000 €, la moderación de los costes puede verificarse a través de un proyecto de presupuesto acordado ex ante por la autoridad de gestión</w:t>
      </w:r>
      <w:bookmarkEnd w:id="10"/>
      <w:r w:rsidR="00FB6BB2" w:rsidRPr="0067491B">
        <w:rPr>
          <w:rFonts w:ascii="Arial" w:eastAsia="MS Mincho" w:hAnsi="Arial" w:cs="Arial"/>
          <w:sz w:val="24"/>
          <w:szCs w:val="24"/>
          <w:lang w:val="es-ES" w:eastAsia="de-DE"/>
        </w:rPr>
        <w:t>.</w:t>
      </w:r>
      <w:r w:rsidRPr="0067491B">
        <w:rPr>
          <w:rFonts w:ascii="Arial" w:eastAsia="MS Mincho" w:hAnsi="Arial" w:cs="Arial"/>
          <w:sz w:val="24"/>
          <w:szCs w:val="24"/>
          <w:lang w:val="es-ES" w:eastAsia="de-DE"/>
        </w:rPr>
        <w:t>»</w:t>
      </w:r>
    </w:p>
    <w:p w14:paraId="02588D89" w14:textId="77777777" w:rsidR="0008171C" w:rsidRPr="0067491B" w:rsidRDefault="0008171C" w:rsidP="00FB6BB2">
      <w:pPr>
        <w:ind w:firstLine="709"/>
        <w:jc w:val="both"/>
        <w:rPr>
          <w:rFonts w:ascii="Arial" w:eastAsia="MS Mincho" w:hAnsi="Arial" w:cs="Arial"/>
          <w:sz w:val="24"/>
          <w:szCs w:val="24"/>
          <w:lang w:val="es-ES" w:eastAsia="de-DE"/>
        </w:rPr>
      </w:pPr>
    </w:p>
    <w:p w14:paraId="61788DC5" w14:textId="3B45A355" w:rsidR="0008171C" w:rsidRPr="0067491B" w:rsidRDefault="0008171C" w:rsidP="00FB6BB2">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El apartado 3 queda sin contenido.</w:t>
      </w:r>
    </w:p>
    <w:p w14:paraId="4E2F2F5D" w14:textId="77777777" w:rsidR="00A55247" w:rsidRPr="0067491B" w:rsidRDefault="00A55247" w:rsidP="00FB6BB2">
      <w:pPr>
        <w:ind w:firstLine="709"/>
        <w:jc w:val="both"/>
        <w:rPr>
          <w:rFonts w:ascii="Arial" w:eastAsia="MS Mincho" w:hAnsi="Arial" w:cs="Arial"/>
          <w:sz w:val="24"/>
          <w:szCs w:val="24"/>
          <w:lang w:val="es-ES" w:eastAsia="de-DE"/>
        </w:rPr>
      </w:pPr>
    </w:p>
    <w:p w14:paraId="38F93524" w14:textId="132107C9" w:rsidR="00A55247" w:rsidRPr="0067491B" w:rsidRDefault="00757560" w:rsidP="00A55247">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Quince</w:t>
      </w:r>
      <w:r w:rsidR="00A55247" w:rsidRPr="0067491B">
        <w:rPr>
          <w:rFonts w:ascii="Arial" w:eastAsia="MS Mincho" w:hAnsi="Arial" w:cs="Arial"/>
          <w:sz w:val="24"/>
          <w:szCs w:val="24"/>
          <w:lang w:val="es-ES" w:eastAsia="de-DE"/>
        </w:rPr>
        <w:t>. E</w:t>
      </w:r>
      <w:r w:rsidR="00EE103D">
        <w:rPr>
          <w:rFonts w:ascii="Arial" w:eastAsia="MS Mincho" w:hAnsi="Arial" w:cs="Arial"/>
          <w:sz w:val="24"/>
          <w:szCs w:val="24"/>
          <w:lang w:val="es-ES" w:eastAsia="de-DE"/>
        </w:rPr>
        <w:t>n el</w:t>
      </w:r>
      <w:r w:rsidR="00A55247" w:rsidRPr="0067491B">
        <w:rPr>
          <w:rFonts w:ascii="Arial" w:eastAsia="MS Mincho" w:hAnsi="Arial" w:cs="Arial"/>
          <w:sz w:val="24"/>
          <w:szCs w:val="24"/>
          <w:lang w:val="es-ES" w:eastAsia="de-DE"/>
        </w:rPr>
        <w:t xml:space="preserve"> apartado 2 del artículo 132 </w:t>
      </w:r>
      <w:r w:rsidR="00EE103D">
        <w:rPr>
          <w:rFonts w:ascii="Arial" w:eastAsia="MS Mincho" w:hAnsi="Arial" w:cs="Arial"/>
          <w:sz w:val="24"/>
          <w:szCs w:val="24"/>
          <w:lang w:val="es-ES" w:eastAsia="de-DE"/>
        </w:rPr>
        <w:t xml:space="preserve">se incorpora </w:t>
      </w:r>
      <w:r w:rsidR="0038546A">
        <w:rPr>
          <w:rFonts w:ascii="Arial" w:eastAsia="MS Mincho" w:hAnsi="Arial" w:cs="Arial"/>
          <w:sz w:val="24"/>
          <w:szCs w:val="24"/>
          <w:lang w:val="es-ES" w:eastAsia="de-DE"/>
        </w:rPr>
        <w:t xml:space="preserve">un </w:t>
      </w:r>
      <w:r w:rsidR="00EE103D">
        <w:rPr>
          <w:rFonts w:ascii="Arial" w:eastAsia="MS Mincho" w:hAnsi="Arial" w:cs="Arial"/>
          <w:sz w:val="24"/>
          <w:szCs w:val="24"/>
          <w:lang w:val="es-ES" w:eastAsia="de-DE"/>
        </w:rPr>
        <w:t xml:space="preserve">párrafo con </w:t>
      </w:r>
      <w:r w:rsidR="0038546A">
        <w:rPr>
          <w:rFonts w:ascii="Arial" w:eastAsia="MS Mincho" w:hAnsi="Arial" w:cs="Arial"/>
          <w:sz w:val="24"/>
          <w:szCs w:val="24"/>
          <w:lang w:val="es-ES" w:eastAsia="de-DE"/>
        </w:rPr>
        <w:t>el siguiente contenido</w:t>
      </w:r>
      <w:r w:rsidR="00A55247" w:rsidRPr="0067491B">
        <w:rPr>
          <w:rFonts w:ascii="Arial" w:eastAsia="MS Mincho" w:hAnsi="Arial" w:cs="Arial"/>
          <w:sz w:val="24"/>
          <w:szCs w:val="24"/>
          <w:lang w:val="es-ES" w:eastAsia="de-DE"/>
        </w:rPr>
        <w:t>:</w:t>
      </w:r>
    </w:p>
    <w:p w14:paraId="6DA7F3A8" w14:textId="77777777" w:rsidR="00A55247" w:rsidRPr="0067491B" w:rsidRDefault="00A55247" w:rsidP="00A55247">
      <w:pPr>
        <w:ind w:firstLine="709"/>
        <w:jc w:val="both"/>
        <w:rPr>
          <w:rFonts w:ascii="Arial" w:eastAsia="MS Mincho" w:hAnsi="Arial" w:cs="Arial"/>
          <w:sz w:val="24"/>
          <w:szCs w:val="24"/>
          <w:lang w:val="es-ES" w:eastAsia="de-DE"/>
        </w:rPr>
      </w:pPr>
    </w:p>
    <w:p w14:paraId="02522850" w14:textId="278AC6A1" w:rsidR="00A55247" w:rsidRPr="0067491B" w:rsidRDefault="00A55247" w:rsidP="00A55247">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w:t>
      </w:r>
      <w:r w:rsidRPr="0067491B">
        <w:rPr>
          <w:rFonts w:ascii="Arial" w:eastAsia="MS Mincho" w:hAnsi="Arial" w:cs="Arial"/>
          <w:color w:val="FF0000"/>
          <w:sz w:val="24"/>
          <w:szCs w:val="24"/>
          <w:lang w:val="es-ES" w:eastAsia="de-DE"/>
        </w:rPr>
        <w:t xml:space="preserve">En el caso de las comunidades autónomas que elaboren su ortofotografía </w:t>
      </w:r>
      <w:proofErr w:type="gramStart"/>
      <w:r w:rsidRPr="0067491B">
        <w:rPr>
          <w:rFonts w:ascii="Arial" w:eastAsia="MS Mincho" w:hAnsi="Arial" w:cs="Arial"/>
          <w:color w:val="FF0000"/>
          <w:sz w:val="24"/>
          <w:szCs w:val="24"/>
          <w:lang w:val="es-ES" w:eastAsia="de-DE"/>
        </w:rPr>
        <w:t>de acuerdo al</w:t>
      </w:r>
      <w:proofErr w:type="gramEnd"/>
      <w:r w:rsidRPr="0067491B">
        <w:rPr>
          <w:rFonts w:ascii="Arial" w:eastAsia="MS Mincho" w:hAnsi="Arial" w:cs="Arial"/>
          <w:color w:val="FF0000"/>
          <w:sz w:val="24"/>
          <w:szCs w:val="24"/>
          <w:lang w:val="es-ES" w:eastAsia="de-DE"/>
        </w:rPr>
        <w:t xml:space="preserve"> PNOA y por tanto estén acogidas al artículo 134.2, la resolución definitiva se emitirá en el plazo de un mes desde la certificación de la entrega</w:t>
      </w:r>
      <w:r w:rsidRPr="0067491B">
        <w:rPr>
          <w:rFonts w:ascii="Arial" w:eastAsia="MS Mincho" w:hAnsi="Arial" w:cs="Arial"/>
          <w:sz w:val="24"/>
          <w:szCs w:val="24"/>
          <w:lang w:val="es-ES" w:eastAsia="de-DE"/>
        </w:rPr>
        <w:t>.»</w:t>
      </w:r>
    </w:p>
    <w:p w14:paraId="676485EB" w14:textId="77777777" w:rsidR="00B0747C" w:rsidRPr="0067491B" w:rsidRDefault="00B0747C" w:rsidP="00B0747C">
      <w:pPr>
        <w:ind w:firstLine="709"/>
        <w:jc w:val="both"/>
        <w:rPr>
          <w:rFonts w:ascii="Arial" w:eastAsia="MS Mincho" w:hAnsi="Arial" w:cs="Arial"/>
          <w:sz w:val="24"/>
          <w:szCs w:val="24"/>
          <w:lang w:val="es-ES" w:eastAsia="de-DE"/>
        </w:rPr>
      </w:pPr>
    </w:p>
    <w:p w14:paraId="54D8742E" w14:textId="78F98694" w:rsidR="00C33BE1" w:rsidRPr="0067491B" w:rsidRDefault="00757560" w:rsidP="00C33BE1">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Dieciséis</w:t>
      </w:r>
      <w:r w:rsidR="00C33BE1" w:rsidRPr="0067491B">
        <w:rPr>
          <w:rFonts w:ascii="Arial" w:eastAsia="MS Mincho" w:hAnsi="Arial" w:cs="Arial"/>
          <w:sz w:val="24"/>
          <w:szCs w:val="24"/>
          <w:lang w:val="es-ES" w:eastAsia="de-DE"/>
        </w:rPr>
        <w:t>. El anexo II queda modificado del siguiente modo:</w:t>
      </w:r>
    </w:p>
    <w:p w14:paraId="0EEDEA59" w14:textId="77777777" w:rsidR="00C33BE1" w:rsidRPr="0067491B" w:rsidRDefault="00C33BE1" w:rsidP="00C33BE1">
      <w:pPr>
        <w:ind w:firstLine="709"/>
        <w:jc w:val="both"/>
        <w:rPr>
          <w:rFonts w:ascii="Arial" w:eastAsia="MS Mincho" w:hAnsi="Arial" w:cs="Arial"/>
          <w:sz w:val="24"/>
          <w:szCs w:val="24"/>
          <w:lang w:val="es-ES" w:eastAsia="de-DE"/>
        </w:rPr>
      </w:pPr>
    </w:p>
    <w:p w14:paraId="7CAEEB25" w14:textId="77777777" w:rsidR="002E0ABC" w:rsidRPr="0067491B" w:rsidRDefault="002E0ABC" w:rsidP="002E0ABC">
      <w:pPr>
        <w:tabs>
          <w:tab w:val="left" w:pos="8080"/>
        </w:tabs>
        <w:ind w:firstLine="709"/>
        <w:jc w:val="both"/>
        <w:rPr>
          <w:rFonts w:ascii="Arial" w:eastAsia="Calibri" w:hAnsi="Arial" w:cs="Arial"/>
          <w:color w:val="000000"/>
          <w:sz w:val="24"/>
          <w:szCs w:val="24"/>
          <w:lang w:val="es-ES" w:eastAsia="en-US"/>
        </w:rPr>
      </w:pPr>
      <w:r w:rsidRPr="0067491B">
        <w:rPr>
          <w:rFonts w:ascii="Arial" w:eastAsia="Calibri" w:hAnsi="Arial" w:cs="Arial"/>
          <w:color w:val="000000"/>
          <w:sz w:val="24"/>
          <w:szCs w:val="24"/>
          <w:lang w:val="es-ES" w:eastAsia="en-US"/>
        </w:rPr>
        <w:t>Se añade un nuevo párrafo 6º en la letra c) del apartado 4 con el siguiente contenido:</w:t>
      </w:r>
    </w:p>
    <w:p w14:paraId="2EC68BF8" w14:textId="77777777" w:rsidR="002E0ABC" w:rsidRPr="0067491B" w:rsidRDefault="002E0ABC" w:rsidP="006B5E05">
      <w:pPr>
        <w:ind w:firstLine="709"/>
        <w:jc w:val="both"/>
        <w:rPr>
          <w:rFonts w:ascii="Arial" w:eastAsia="MS Mincho" w:hAnsi="Arial" w:cs="Arial"/>
          <w:sz w:val="24"/>
          <w:szCs w:val="24"/>
          <w:lang w:val="es-ES" w:eastAsia="de-DE"/>
        </w:rPr>
      </w:pPr>
    </w:p>
    <w:p w14:paraId="1B0EC1F9" w14:textId="73F78F8D" w:rsidR="002E0ABC" w:rsidRPr="0067491B" w:rsidRDefault="002E0ABC" w:rsidP="005D4A22">
      <w:pPr>
        <w:spacing w:after="160" w:line="259" w:lineRule="auto"/>
        <w:ind w:firstLine="708"/>
        <w:jc w:val="both"/>
        <w:rPr>
          <w:rFonts w:ascii="Arial" w:eastAsia="Calibri" w:hAnsi="Arial" w:cs="Arial"/>
          <w:color w:val="FF0000"/>
          <w:sz w:val="24"/>
          <w:szCs w:val="24"/>
        </w:rPr>
      </w:pPr>
      <w:r w:rsidRPr="0067491B">
        <w:rPr>
          <w:rFonts w:ascii="Arial" w:eastAsia="Calibri" w:hAnsi="Arial" w:cs="Arial"/>
          <w:sz w:val="24"/>
          <w:szCs w:val="24"/>
        </w:rPr>
        <w:t>«</w:t>
      </w:r>
      <w:r w:rsidRPr="0067491B">
        <w:rPr>
          <w:rFonts w:ascii="Arial" w:eastAsia="Calibri" w:hAnsi="Arial" w:cs="Arial"/>
          <w:color w:val="FF0000"/>
          <w:sz w:val="24"/>
          <w:szCs w:val="24"/>
        </w:rPr>
        <w:t>6.º</w:t>
      </w:r>
      <w:r w:rsidR="005D4A22" w:rsidRPr="0067491B">
        <w:rPr>
          <w:rFonts w:ascii="Arial" w:eastAsia="Calibri" w:hAnsi="Arial" w:cs="Arial"/>
          <w:color w:val="FF0000"/>
          <w:sz w:val="24"/>
          <w:szCs w:val="24"/>
        </w:rPr>
        <w:t xml:space="preserve"> </w:t>
      </w:r>
      <w:r w:rsidR="00770056" w:rsidRPr="0067491B">
        <w:rPr>
          <w:rFonts w:ascii="Arial" w:eastAsia="Calibri" w:hAnsi="Arial" w:cs="Arial"/>
          <w:color w:val="FF0000"/>
          <w:sz w:val="24"/>
          <w:szCs w:val="24"/>
        </w:rPr>
        <w:t>A más tardar, el primer día del plazo de presentación de la solicitud única, adaptación de la fecha máxima de establecimiento de las cubiertas inertes más allá del 15 de abril</w:t>
      </w:r>
      <w:r w:rsidRPr="0067491B">
        <w:rPr>
          <w:rFonts w:ascii="Arial" w:eastAsia="Calibri" w:hAnsi="Arial" w:cs="Arial"/>
          <w:color w:val="FF0000"/>
          <w:sz w:val="24"/>
          <w:szCs w:val="24"/>
        </w:rPr>
        <w:t>.</w:t>
      </w:r>
      <w:r w:rsidRPr="0067491B">
        <w:rPr>
          <w:rFonts w:ascii="Arial" w:eastAsia="Calibri" w:hAnsi="Arial" w:cs="Arial"/>
          <w:sz w:val="24"/>
          <w:szCs w:val="24"/>
        </w:rPr>
        <w:t>»</w:t>
      </w:r>
      <w:r w:rsidR="001C69ED" w:rsidRPr="0067491B">
        <w:rPr>
          <w:rFonts w:ascii="Arial" w:eastAsia="Calibri" w:hAnsi="Arial" w:cs="Arial"/>
          <w:sz w:val="24"/>
          <w:szCs w:val="24"/>
        </w:rPr>
        <w:t xml:space="preserve"> </w:t>
      </w:r>
    </w:p>
    <w:p w14:paraId="79F31F0B" w14:textId="50EADDB4" w:rsidR="006B5E05" w:rsidRPr="0067491B" w:rsidRDefault="009B634F" w:rsidP="006B5E05">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El párrafo 1º de la letra b) del apartado 5, se substituye por el siguiente:</w:t>
      </w:r>
    </w:p>
    <w:p w14:paraId="324CC481" w14:textId="77777777" w:rsidR="00A47710" w:rsidRPr="0067491B" w:rsidRDefault="00A47710" w:rsidP="006B5E05">
      <w:pPr>
        <w:ind w:firstLine="709"/>
        <w:jc w:val="both"/>
        <w:rPr>
          <w:rFonts w:ascii="Arial" w:eastAsia="MS Mincho" w:hAnsi="Arial" w:cs="Arial"/>
          <w:sz w:val="24"/>
          <w:szCs w:val="24"/>
          <w:lang w:val="es-ES" w:eastAsia="de-DE"/>
        </w:rPr>
      </w:pPr>
    </w:p>
    <w:p w14:paraId="1A1C2745" w14:textId="0563B19C" w:rsidR="00A47710" w:rsidRPr="0067491B" w:rsidRDefault="00A47710" w:rsidP="00A47710">
      <w:pPr>
        <w:tabs>
          <w:tab w:val="left" w:pos="8080"/>
        </w:tabs>
        <w:ind w:firstLine="709"/>
        <w:jc w:val="both"/>
        <w:rPr>
          <w:rFonts w:ascii="Arial" w:eastAsia="Calibri" w:hAnsi="Arial" w:cs="Arial"/>
          <w:color w:val="000000"/>
          <w:sz w:val="24"/>
          <w:szCs w:val="24"/>
          <w:lang w:val="es-ES" w:eastAsia="en-US"/>
        </w:rPr>
      </w:pPr>
      <w:r w:rsidRPr="0067491B">
        <w:rPr>
          <w:rFonts w:ascii="Arial" w:eastAsia="Calibri" w:hAnsi="Arial" w:cs="Arial"/>
          <w:color w:val="000000"/>
          <w:sz w:val="24"/>
          <w:szCs w:val="24"/>
          <w:lang w:val="es-ES" w:eastAsia="en-US"/>
        </w:rPr>
        <w:t xml:space="preserve">«1.º A más tardar el </w:t>
      </w:r>
      <w:r w:rsidRPr="0067491B">
        <w:rPr>
          <w:rFonts w:ascii="Arial" w:eastAsia="Calibri" w:hAnsi="Arial" w:cs="Arial"/>
          <w:color w:val="FF0000"/>
          <w:sz w:val="24"/>
          <w:szCs w:val="24"/>
          <w:lang w:val="es-ES" w:eastAsia="en-US"/>
        </w:rPr>
        <w:t>15</w:t>
      </w:r>
      <w:r w:rsidRPr="0067491B">
        <w:rPr>
          <w:rFonts w:ascii="Arial" w:eastAsia="Calibri" w:hAnsi="Arial" w:cs="Arial"/>
          <w:color w:val="000000"/>
          <w:sz w:val="24"/>
          <w:szCs w:val="24"/>
          <w:lang w:val="es-ES" w:eastAsia="en-US"/>
        </w:rPr>
        <w:t xml:space="preserve"> de diciembre del año anterior a la presentación de la solicitud, su propuesta sobre las variedades autorizadas, los criterios de superficie </w:t>
      </w:r>
      <w:r w:rsidRPr="0067491B">
        <w:rPr>
          <w:rFonts w:ascii="Arial" w:eastAsia="Calibri" w:hAnsi="Arial" w:cs="Arial"/>
          <w:color w:val="000000"/>
          <w:sz w:val="24"/>
          <w:szCs w:val="24"/>
          <w:lang w:val="es-ES" w:eastAsia="en-US"/>
        </w:rPr>
        <w:lastRenderedPageBreak/>
        <w:t>subvencionable, la densidad mínima de plantación y las prácticas agronómicas exigidas.»</w:t>
      </w:r>
    </w:p>
    <w:p w14:paraId="4275473C" w14:textId="77777777" w:rsidR="00CF0D75" w:rsidRPr="0067491B" w:rsidRDefault="00CF0D75" w:rsidP="00A47710">
      <w:pPr>
        <w:tabs>
          <w:tab w:val="left" w:pos="8080"/>
        </w:tabs>
        <w:ind w:firstLine="709"/>
        <w:jc w:val="both"/>
        <w:rPr>
          <w:rFonts w:ascii="Arial" w:eastAsia="Calibri" w:hAnsi="Arial" w:cs="Arial"/>
          <w:color w:val="000000"/>
          <w:sz w:val="24"/>
          <w:szCs w:val="24"/>
          <w:lang w:val="es-ES" w:eastAsia="en-US"/>
        </w:rPr>
      </w:pPr>
    </w:p>
    <w:p w14:paraId="6BAC4253" w14:textId="74F670AC" w:rsidR="00CF0D75" w:rsidRPr="0067491B" w:rsidRDefault="00E267C6" w:rsidP="00A47710">
      <w:pPr>
        <w:tabs>
          <w:tab w:val="left" w:pos="8080"/>
        </w:tabs>
        <w:ind w:firstLine="709"/>
        <w:jc w:val="both"/>
        <w:rPr>
          <w:rFonts w:ascii="Arial" w:eastAsia="Calibri" w:hAnsi="Arial" w:cs="Arial"/>
          <w:color w:val="000000"/>
          <w:sz w:val="24"/>
          <w:szCs w:val="24"/>
          <w:lang w:val="es-ES" w:eastAsia="en-US"/>
        </w:rPr>
      </w:pPr>
      <w:r>
        <w:rPr>
          <w:rFonts w:ascii="Arial" w:eastAsia="Calibri" w:hAnsi="Arial" w:cs="Arial"/>
          <w:color w:val="000000"/>
          <w:sz w:val="24"/>
          <w:szCs w:val="24"/>
          <w:lang w:val="es-ES" w:eastAsia="en-US"/>
        </w:rPr>
        <w:t>Diecis</w:t>
      </w:r>
      <w:r w:rsidR="00757560">
        <w:rPr>
          <w:rFonts w:ascii="Arial" w:eastAsia="Calibri" w:hAnsi="Arial" w:cs="Arial"/>
          <w:color w:val="000000"/>
          <w:sz w:val="24"/>
          <w:szCs w:val="24"/>
          <w:lang w:val="es-ES" w:eastAsia="en-US"/>
        </w:rPr>
        <w:t>iete</w:t>
      </w:r>
      <w:r w:rsidR="00CF0D75" w:rsidRPr="0067491B">
        <w:rPr>
          <w:rFonts w:ascii="Arial" w:eastAsia="Calibri" w:hAnsi="Arial" w:cs="Arial"/>
          <w:color w:val="000000"/>
          <w:sz w:val="24"/>
          <w:szCs w:val="24"/>
          <w:lang w:val="es-ES" w:eastAsia="en-US"/>
        </w:rPr>
        <w:t xml:space="preserve">. La primera tabla del anexo IV </w:t>
      </w:r>
      <w:r w:rsidR="00A42FBE">
        <w:rPr>
          <w:rFonts w:ascii="Arial" w:eastAsia="Calibri" w:hAnsi="Arial" w:cs="Arial"/>
          <w:color w:val="000000"/>
          <w:sz w:val="24"/>
          <w:szCs w:val="24"/>
          <w:lang w:val="es-ES" w:eastAsia="en-US"/>
        </w:rPr>
        <w:t xml:space="preserve">sobre usos agrícolas, </w:t>
      </w:r>
      <w:r w:rsidR="00CF0D75" w:rsidRPr="0067491B">
        <w:rPr>
          <w:rFonts w:ascii="Arial" w:eastAsia="Calibri" w:hAnsi="Arial" w:cs="Arial"/>
          <w:color w:val="000000"/>
          <w:sz w:val="24"/>
          <w:szCs w:val="24"/>
          <w:lang w:val="es-ES" w:eastAsia="en-US"/>
        </w:rPr>
        <w:t>se sustituye por la siguiente:</w:t>
      </w:r>
    </w:p>
    <w:p w14:paraId="0404831B" w14:textId="77777777" w:rsidR="00CF0D75" w:rsidRPr="0067491B" w:rsidRDefault="00CF0D75" w:rsidP="00DB3DA2">
      <w:pPr>
        <w:tabs>
          <w:tab w:val="left" w:pos="8080"/>
        </w:tabs>
        <w:jc w:val="both"/>
        <w:rPr>
          <w:rFonts w:ascii="Arial" w:eastAsia="Calibri" w:hAnsi="Arial" w:cs="Arial"/>
          <w:color w:val="000000"/>
          <w:sz w:val="24"/>
          <w:szCs w:val="24"/>
          <w:lang w:val="es-ES" w:eastAsia="en-US"/>
        </w:rPr>
      </w:pPr>
    </w:p>
    <w:tbl>
      <w:tblPr>
        <w:tblW w:w="0" w:type="auto"/>
        <w:jc w:val="center"/>
        <w:tblLayout w:type="fixed"/>
        <w:tblCellMar>
          <w:left w:w="0" w:type="dxa"/>
          <w:right w:w="0" w:type="dxa"/>
        </w:tblCellMar>
        <w:tblLook w:val="04A0" w:firstRow="1" w:lastRow="0" w:firstColumn="1" w:lastColumn="0" w:noHBand="0" w:noVBand="1"/>
      </w:tblPr>
      <w:tblGrid>
        <w:gridCol w:w="1982"/>
        <w:gridCol w:w="1584"/>
        <w:gridCol w:w="4373"/>
      </w:tblGrid>
      <w:tr w:rsidR="007410DC" w:rsidRPr="0067491B" w14:paraId="15D8D790" w14:textId="77777777" w:rsidTr="000367DF">
        <w:trPr>
          <w:trHeight w:hRule="exact" w:val="197"/>
          <w:jc w:val="center"/>
        </w:trPr>
        <w:tc>
          <w:tcPr>
            <w:tcW w:w="1982" w:type="dxa"/>
            <w:tcBorders>
              <w:top w:val="single" w:sz="2" w:space="0" w:color="000000"/>
              <w:left w:val="single" w:sz="2" w:space="0" w:color="000000"/>
              <w:bottom w:val="single" w:sz="4" w:space="0" w:color="auto"/>
              <w:right w:val="single" w:sz="2" w:space="0" w:color="000000"/>
            </w:tcBorders>
            <w:shd w:val="clear" w:color="EEEEEE" w:fill="EEEEEE"/>
            <w:vAlign w:val="center"/>
          </w:tcPr>
          <w:p w14:paraId="32033980" w14:textId="77777777" w:rsidR="007410DC" w:rsidRPr="0067491B" w:rsidRDefault="007410DC" w:rsidP="000367DF">
            <w:pPr>
              <w:spacing w:line="169" w:lineRule="exact"/>
              <w:jc w:val="center"/>
              <w:textAlignment w:val="baseline"/>
              <w:rPr>
                <w:rFonts w:ascii="Tahoma" w:eastAsia="Tahoma" w:hAnsi="Tahoma"/>
                <w:b/>
                <w:color w:val="000000"/>
                <w:sz w:val="15"/>
                <w:lang w:val="es-ES"/>
              </w:rPr>
            </w:pPr>
            <w:r w:rsidRPr="0067491B">
              <w:rPr>
                <w:rFonts w:ascii="Tahoma" w:eastAsia="Tahoma" w:hAnsi="Tahoma"/>
                <w:b/>
                <w:color w:val="000000"/>
                <w:sz w:val="15"/>
                <w:lang w:val="es-ES"/>
              </w:rPr>
              <w:t>Usos agrícolas</w:t>
            </w:r>
          </w:p>
        </w:tc>
        <w:tc>
          <w:tcPr>
            <w:tcW w:w="1584" w:type="dxa"/>
            <w:tcBorders>
              <w:top w:val="single" w:sz="2" w:space="0" w:color="000000"/>
              <w:left w:val="single" w:sz="2" w:space="0" w:color="000000"/>
              <w:bottom w:val="single" w:sz="4" w:space="0" w:color="auto"/>
              <w:right w:val="single" w:sz="2" w:space="0" w:color="000000"/>
            </w:tcBorders>
            <w:shd w:val="clear" w:color="EEEEEE" w:fill="EEEEEE"/>
            <w:vAlign w:val="center"/>
          </w:tcPr>
          <w:p w14:paraId="40C1C3EF" w14:textId="77777777" w:rsidR="007410DC" w:rsidRPr="0067491B" w:rsidRDefault="007410DC" w:rsidP="000367DF">
            <w:pPr>
              <w:spacing w:line="169" w:lineRule="exact"/>
              <w:jc w:val="center"/>
              <w:textAlignment w:val="baseline"/>
              <w:rPr>
                <w:rFonts w:ascii="Tahoma" w:eastAsia="Tahoma" w:hAnsi="Tahoma"/>
                <w:b/>
                <w:color w:val="000000"/>
                <w:sz w:val="15"/>
                <w:lang w:val="es-ES"/>
              </w:rPr>
            </w:pPr>
            <w:r w:rsidRPr="0067491B">
              <w:rPr>
                <w:rFonts w:ascii="Tahoma" w:eastAsia="Tahoma" w:hAnsi="Tahoma"/>
                <w:b/>
                <w:color w:val="000000"/>
                <w:sz w:val="15"/>
                <w:lang w:val="es-ES"/>
              </w:rPr>
              <w:t>Uso SIGPAC</w:t>
            </w:r>
          </w:p>
        </w:tc>
        <w:tc>
          <w:tcPr>
            <w:tcW w:w="4373" w:type="dxa"/>
            <w:tcBorders>
              <w:top w:val="single" w:sz="2" w:space="0" w:color="000000"/>
              <w:left w:val="single" w:sz="2" w:space="0" w:color="000000"/>
              <w:bottom w:val="single" w:sz="4" w:space="0" w:color="auto"/>
              <w:right w:val="single" w:sz="2" w:space="0" w:color="000000"/>
            </w:tcBorders>
            <w:shd w:val="clear" w:color="EEEEEE" w:fill="EEEEEE"/>
            <w:vAlign w:val="center"/>
          </w:tcPr>
          <w:p w14:paraId="648678E5" w14:textId="77777777" w:rsidR="007410DC" w:rsidRPr="0067491B" w:rsidRDefault="007410DC" w:rsidP="000367DF">
            <w:pPr>
              <w:spacing w:line="169" w:lineRule="exact"/>
              <w:ind w:right="1723"/>
              <w:jc w:val="right"/>
              <w:textAlignment w:val="baseline"/>
              <w:rPr>
                <w:rFonts w:ascii="Tahoma" w:eastAsia="Tahoma" w:hAnsi="Tahoma"/>
                <w:b/>
                <w:color w:val="000000"/>
                <w:sz w:val="15"/>
                <w:lang w:val="es-ES"/>
              </w:rPr>
            </w:pPr>
            <w:r w:rsidRPr="0067491B">
              <w:rPr>
                <w:rFonts w:ascii="Tahoma" w:eastAsia="Tahoma" w:hAnsi="Tahoma"/>
                <w:b/>
                <w:color w:val="000000"/>
                <w:sz w:val="15"/>
                <w:lang w:val="es-ES"/>
              </w:rPr>
              <w:t>Descripción</w:t>
            </w:r>
          </w:p>
        </w:tc>
      </w:tr>
      <w:tr w:rsidR="007410DC" w:rsidRPr="0067491B" w14:paraId="69EA4355" w14:textId="77777777" w:rsidTr="000367DF">
        <w:trPr>
          <w:trHeight w:hRule="exact" w:val="201"/>
          <w:jc w:val="center"/>
        </w:trPr>
        <w:tc>
          <w:tcPr>
            <w:tcW w:w="1982" w:type="dxa"/>
            <w:vMerge w:val="restart"/>
            <w:tcBorders>
              <w:top w:val="single" w:sz="4" w:space="0" w:color="auto"/>
              <w:left w:val="single" w:sz="4" w:space="0" w:color="auto"/>
              <w:right w:val="single" w:sz="2" w:space="0" w:color="000000"/>
            </w:tcBorders>
            <w:vAlign w:val="center"/>
          </w:tcPr>
          <w:p w14:paraId="3AD27825" w14:textId="77777777" w:rsidR="007410DC" w:rsidRPr="0067491B" w:rsidRDefault="007410DC" w:rsidP="000367DF">
            <w:pPr>
              <w:spacing w:before="192" w:after="202" w:line="196" w:lineRule="exact"/>
              <w:jc w:val="center"/>
              <w:textAlignment w:val="baseline"/>
              <w:rPr>
                <w:rFonts w:ascii="Tahoma" w:eastAsia="Tahoma" w:hAnsi="Tahoma"/>
                <w:color w:val="000000"/>
                <w:sz w:val="16"/>
                <w:lang w:val="es-ES"/>
              </w:rPr>
            </w:pPr>
            <w:r w:rsidRPr="0067491B">
              <w:rPr>
                <w:rFonts w:ascii="Tahoma" w:eastAsia="Tahoma" w:hAnsi="Tahoma"/>
                <w:color w:val="000000"/>
                <w:sz w:val="16"/>
                <w:lang w:val="es-ES"/>
              </w:rPr>
              <w:t>Tierras de cultivo</w:t>
            </w:r>
          </w:p>
        </w:tc>
        <w:tc>
          <w:tcPr>
            <w:tcW w:w="1584" w:type="dxa"/>
            <w:tcBorders>
              <w:top w:val="single" w:sz="4" w:space="0" w:color="auto"/>
              <w:left w:val="single" w:sz="2" w:space="0" w:color="000000"/>
              <w:bottom w:val="single" w:sz="2" w:space="0" w:color="000000"/>
              <w:right w:val="single" w:sz="2" w:space="0" w:color="000000"/>
            </w:tcBorders>
            <w:vAlign w:val="center"/>
          </w:tcPr>
          <w:p w14:paraId="3757EC33" w14:textId="77777777" w:rsidR="007410DC" w:rsidRPr="0067491B" w:rsidRDefault="007410DC" w:rsidP="000367DF">
            <w:pPr>
              <w:spacing w:line="187" w:lineRule="exact"/>
              <w:jc w:val="center"/>
              <w:textAlignment w:val="baseline"/>
              <w:rPr>
                <w:rFonts w:ascii="Tahoma" w:eastAsia="Tahoma" w:hAnsi="Tahoma"/>
                <w:color w:val="000000"/>
                <w:sz w:val="16"/>
                <w:lang w:val="es-ES"/>
              </w:rPr>
            </w:pPr>
            <w:r w:rsidRPr="0067491B">
              <w:rPr>
                <w:rFonts w:ascii="Tahoma" w:eastAsia="Tahoma" w:hAnsi="Tahoma"/>
                <w:color w:val="000000"/>
                <w:sz w:val="16"/>
                <w:lang w:val="es-ES"/>
              </w:rPr>
              <w:t>IV</w:t>
            </w:r>
          </w:p>
        </w:tc>
        <w:tc>
          <w:tcPr>
            <w:tcW w:w="4373" w:type="dxa"/>
            <w:tcBorders>
              <w:top w:val="single" w:sz="4" w:space="0" w:color="auto"/>
              <w:left w:val="single" w:sz="2" w:space="0" w:color="000000"/>
              <w:bottom w:val="single" w:sz="2" w:space="0" w:color="000000"/>
              <w:right w:val="single" w:sz="4" w:space="0" w:color="auto"/>
            </w:tcBorders>
            <w:vAlign w:val="center"/>
          </w:tcPr>
          <w:p w14:paraId="430D2251" w14:textId="77777777" w:rsidR="007410DC" w:rsidRPr="0067491B" w:rsidRDefault="007410DC" w:rsidP="000367DF">
            <w:pPr>
              <w:spacing w:line="187" w:lineRule="exact"/>
              <w:ind w:left="44"/>
              <w:textAlignment w:val="baseline"/>
              <w:rPr>
                <w:rFonts w:ascii="Tahoma" w:eastAsia="Tahoma" w:hAnsi="Tahoma"/>
                <w:color w:val="000000"/>
                <w:sz w:val="16"/>
                <w:lang w:val="es-ES"/>
              </w:rPr>
            </w:pPr>
            <w:r w:rsidRPr="0067491B">
              <w:rPr>
                <w:rFonts w:ascii="Tahoma" w:eastAsia="Tahoma" w:hAnsi="Tahoma"/>
                <w:color w:val="000000"/>
                <w:sz w:val="16"/>
                <w:lang w:val="es-ES"/>
              </w:rPr>
              <w:t>Invernaderos y cultivos bajo plástico.</w:t>
            </w:r>
          </w:p>
        </w:tc>
      </w:tr>
      <w:tr w:rsidR="007410DC" w:rsidRPr="0067491B" w14:paraId="6922210F" w14:textId="77777777" w:rsidTr="000367DF">
        <w:trPr>
          <w:trHeight w:hRule="exact" w:val="197"/>
          <w:jc w:val="center"/>
        </w:trPr>
        <w:tc>
          <w:tcPr>
            <w:tcW w:w="1982" w:type="dxa"/>
            <w:vMerge/>
            <w:tcBorders>
              <w:left w:val="single" w:sz="4" w:space="0" w:color="auto"/>
              <w:right w:val="single" w:sz="2" w:space="0" w:color="000000"/>
            </w:tcBorders>
            <w:vAlign w:val="center"/>
          </w:tcPr>
          <w:p w14:paraId="5B25FFC6" w14:textId="77777777" w:rsidR="007410DC" w:rsidRPr="0067491B" w:rsidRDefault="007410DC" w:rsidP="000367DF">
            <w:pPr>
              <w:rPr>
                <w:lang w:val="es-ES"/>
              </w:rPr>
            </w:pPr>
          </w:p>
        </w:tc>
        <w:tc>
          <w:tcPr>
            <w:tcW w:w="1584" w:type="dxa"/>
            <w:tcBorders>
              <w:top w:val="single" w:sz="2" w:space="0" w:color="000000"/>
              <w:left w:val="single" w:sz="2" w:space="0" w:color="000000"/>
              <w:bottom w:val="single" w:sz="2" w:space="0" w:color="000000"/>
              <w:right w:val="single" w:sz="2" w:space="0" w:color="000000"/>
            </w:tcBorders>
            <w:vAlign w:val="center"/>
          </w:tcPr>
          <w:p w14:paraId="5BD23E59" w14:textId="77777777" w:rsidR="007410DC" w:rsidRPr="0067491B" w:rsidRDefault="007410DC" w:rsidP="000367DF">
            <w:pPr>
              <w:spacing w:after="1" w:line="187" w:lineRule="exact"/>
              <w:jc w:val="center"/>
              <w:textAlignment w:val="baseline"/>
              <w:rPr>
                <w:rFonts w:ascii="Tahoma" w:eastAsia="Tahoma" w:hAnsi="Tahoma"/>
                <w:color w:val="000000"/>
                <w:sz w:val="16"/>
                <w:lang w:val="es-ES"/>
              </w:rPr>
            </w:pPr>
            <w:r w:rsidRPr="0067491B">
              <w:rPr>
                <w:rFonts w:ascii="Tahoma" w:eastAsia="Tahoma" w:hAnsi="Tahoma"/>
                <w:color w:val="000000"/>
                <w:sz w:val="16"/>
                <w:lang w:val="es-ES"/>
              </w:rPr>
              <w:t>TA</w:t>
            </w:r>
          </w:p>
        </w:tc>
        <w:tc>
          <w:tcPr>
            <w:tcW w:w="4373" w:type="dxa"/>
            <w:tcBorders>
              <w:top w:val="single" w:sz="2" w:space="0" w:color="000000"/>
              <w:left w:val="single" w:sz="2" w:space="0" w:color="000000"/>
              <w:bottom w:val="single" w:sz="2" w:space="0" w:color="000000"/>
              <w:right w:val="single" w:sz="4" w:space="0" w:color="auto"/>
            </w:tcBorders>
            <w:vAlign w:val="center"/>
          </w:tcPr>
          <w:p w14:paraId="2BAEB9FE" w14:textId="77777777" w:rsidR="007410DC" w:rsidRPr="0067491B" w:rsidRDefault="007410DC" w:rsidP="000367DF">
            <w:pPr>
              <w:spacing w:after="1" w:line="187" w:lineRule="exact"/>
              <w:ind w:left="44"/>
              <w:textAlignment w:val="baseline"/>
              <w:rPr>
                <w:rFonts w:ascii="Tahoma" w:eastAsia="Tahoma" w:hAnsi="Tahoma"/>
                <w:color w:val="000000"/>
                <w:sz w:val="16"/>
                <w:lang w:val="es-ES"/>
              </w:rPr>
            </w:pPr>
            <w:r w:rsidRPr="0067491B">
              <w:rPr>
                <w:rFonts w:ascii="Tahoma" w:eastAsia="Tahoma" w:hAnsi="Tahoma"/>
                <w:color w:val="000000"/>
                <w:sz w:val="16"/>
                <w:lang w:val="es-ES"/>
              </w:rPr>
              <w:t>Tierras arables.</w:t>
            </w:r>
          </w:p>
        </w:tc>
      </w:tr>
      <w:tr w:rsidR="007410DC" w:rsidRPr="0067491B" w14:paraId="062A3FF9" w14:textId="77777777" w:rsidTr="000367DF">
        <w:trPr>
          <w:trHeight w:hRule="exact" w:val="202"/>
          <w:jc w:val="center"/>
        </w:trPr>
        <w:tc>
          <w:tcPr>
            <w:tcW w:w="1982" w:type="dxa"/>
            <w:vMerge/>
            <w:tcBorders>
              <w:left w:val="single" w:sz="4" w:space="0" w:color="auto"/>
              <w:bottom w:val="single" w:sz="4" w:space="0" w:color="auto"/>
              <w:right w:val="single" w:sz="2" w:space="0" w:color="000000"/>
            </w:tcBorders>
            <w:vAlign w:val="center"/>
          </w:tcPr>
          <w:p w14:paraId="5D5B29D8" w14:textId="77777777" w:rsidR="007410DC" w:rsidRPr="0067491B" w:rsidRDefault="007410DC" w:rsidP="000367DF"/>
        </w:tc>
        <w:tc>
          <w:tcPr>
            <w:tcW w:w="1584" w:type="dxa"/>
            <w:tcBorders>
              <w:top w:val="single" w:sz="2" w:space="0" w:color="000000"/>
              <w:left w:val="single" w:sz="2" w:space="0" w:color="000000"/>
              <w:bottom w:val="single" w:sz="4" w:space="0" w:color="auto"/>
              <w:right w:val="single" w:sz="2" w:space="0" w:color="000000"/>
            </w:tcBorders>
            <w:vAlign w:val="center"/>
          </w:tcPr>
          <w:p w14:paraId="0D6124CE" w14:textId="77777777" w:rsidR="007410DC" w:rsidRPr="0067491B" w:rsidRDefault="007410DC" w:rsidP="000367DF">
            <w:pPr>
              <w:spacing w:after="5" w:line="187" w:lineRule="exact"/>
              <w:jc w:val="center"/>
              <w:textAlignment w:val="baseline"/>
              <w:rPr>
                <w:rFonts w:ascii="Tahoma" w:eastAsia="Tahoma" w:hAnsi="Tahoma"/>
                <w:color w:val="000000"/>
                <w:sz w:val="16"/>
                <w:lang w:val="es-ES"/>
              </w:rPr>
            </w:pPr>
            <w:r w:rsidRPr="0067491B">
              <w:rPr>
                <w:rFonts w:ascii="Tahoma" w:eastAsia="Tahoma" w:hAnsi="Tahoma"/>
                <w:color w:val="000000"/>
                <w:sz w:val="16"/>
                <w:lang w:val="es-ES"/>
              </w:rPr>
              <w:t>TH</w:t>
            </w:r>
          </w:p>
        </w:tc>
        <w:tc>
          <w:tcPr>
            <w:tcW w:w="4373" w:type="dxa"/>
            <w:tcBorders>
              <w:top w:val="single" w:sz="2" w:space="0" w:color="000000"/>
              <w:left w:val="single" w:sz="2" w:space="0" w:color="000000"/>
              <w:bottom w:val="single" w:sz="4" w:space="0" w:color="auto"/>
              <w:right w:val="single" w:sz="4" w:space="0" w:color="auto"/>
            </w:tcBorders>
            <w:vAlign w:val="center"/>
          </w:tcPr>
          <w:p w14:paraId="62CDA470" w14:textId="77777777" w:rsidR="007410DC" w:rsidRPr="0067491B" w:rsidRDefault="007410DC" w:rsidP="000367DF">
            <w:pPr>
              <w:spacing w:after="5" w:line="187" w:lineRule="exact"/>
              <w:ind w:left="44"/>
              <w:textAlignment w:val="baseline"/>
              <w:rPr>
                <w:rFonts w:ascii="Tahoma" w:eastAsia="Tahoma" w:hAnsi="Tahoma"/>
                <w:color w:val="000000"/>
                <w:sz w:val="16"/>
                <w:lang w:val="es-ES"/>
              </w:rPr>
            </w:pPr>
            <w:r w:rsidRPr="0067491B">
              <w:rPr>
                <w:rFonts w:ascii="Tahoma" w:eastAsia="Tahoma" w:hAnsi="Tahoma"/>
                <w:color w:val="000000"/>
                <w:sz w:val="16"/>
                <w:lang w:val="es-ES"/>
              </w:rPr>
              <w:t>Huerta.</w:t>
            </w:r>
          </w:p>
        </w:tc>
      </w:tr>
      <w:tr w:rsidR="007410DC" w:rsidRPr="0067491B" w14:paraId="2445248F" w14:textId="77777777" w:rsidTr="000367DF">
        <w:trPr>
          <w:trHeight w:hRule="exact" w:val="197"/>
          <w:jc w:val="center"/>
        </w:trPr>
        <w:tc>
          <w:tcPr>
            <w:tcW w:w="1982" w:type="dxa"/>
            <w:vMerge w:val="restart"/>
            <w:tcBorders>
              <w:top w:val="single" w:sz="2" w:space="0" w:color="000000" w:themeColor="text1"/>
              <w:left w:val="single" w:sz="2" w:space="0" w:color="000000" w:themeColor="text1"/>
              <w:right w:val="single" w:sz="2" w:space="0" w:color="000000" w:themeColor="text1"/>
            </w:tcBorders>
            <w:shd w:val="clear" w:color="auto" w:fill="auto"/>
            <w:vAlign w:val="center"/>
          </w:tcPr>
          <w:p w14:paraId="1DE4DA6C" w14:textId="77777777" w:rsidR="007410DC" w:rsidRPr="0067491B" w:rsidRDefault="007410DC" w:rsidP="000367DF">
            <w:pPr>
              <w:spacing w:before="1377" w:after="1382" w:line="197" w:lineRule="exact"/>
              <w:jc w:val="center"/>
              <w:textAlignment w:val="baseline"/>
              <w:rPr>
                <w:rFonts w:ascii="Tahoma" w:eastAsia="Tahoma" w:hAnsi="Tahoma"/>
                <w:b/>
                <w:color w:val="000000"/>
                <w:sz w:val="15"/>
                <w:lang w:val="es-ES"/>
              </w:rPr>
            </w:pPr>
            <w:bookmarkStart w:id="11" w:name="_Hlk141381806"/>
            <w:r w:rsidRPr="0067491B">
              <w:rPr>
                <w:rFonts w:ascii="Tahoma" w:eastAsia="Tahoma" w:hAnsi="Tahoma"/>
                <w:color w:val="000000"/>
                <w:sz w:val="16"/>
                <w:lang w:val="es-ES"/>
              </w:rPr>
              <w:t>Cultivos permanentes</w:t>
            </w:r>
          </w:p>
        </w:tc>
        <w:tc>
          <w:tcPr>
            <w:tcW w:w="15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F9C2617" w14:textId="77777777" w:rsidR="007410DC" w:rsidRPr="0067491B" w:rsidRDefault="007410DC" w:rsidP="000367DF">
            <w:pPr>
              <w:spacing w:line="174" w:lineRule="exact"/>
              <w:jc w:val="center"/>
              <w:textAlignment w:val="baseline"/>
              <w:rPr>
                <w:rFonts w:ascii="Tahoma" w:eastAsia="Tahoma" w:hAnsi="Tahoma"/>
                <w:bCs/>
                <w:color w:val="000000"/>
                <w:sz w:val="15"/>
                <w:lang w:val="es-ES"/>
              </w:rPr>
            </w:pPr>
            <w:r w:rsidRPr="0067491B">
              <w:rPr>
                <w:rFonts w:ascii="Tahoma" w:eastAsia="Tahoma" w:hAnsi="Tahoma"/>
                <w:bCs/>
                <w:color w:val="FF0000"/>
                <w:sz w:val="15"/>
                <w:lang w:val="es-ES"/>
              </w:rPr>
              <w:t>CP</w:t>
            </w:r>
          </w:p>
        </w:tc>
        <w:tc>
          <w:tcPr>
            <w:tcW w:w="437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46E3DC9" w14:textId="77777777" w:rsidR="007410DC" w:rsidRPr="0067491B" w:rsidRDefault="007410DC" w:rsidP="000367DF">
            <w:pPr>
              <w:spacing w:line="174" w:lineRule="exact"/>
              <w:ind w:right="1635"/>
              <w:textAlignment w:val="baseline"/>
              <w:rPr>
                <w:rFonts w:ascii="Tahoma" w:eastAsia="Tahoma" w:hAnsi="Tahoma"/>
                <w:bCs/>
                <w:color w:val="000000"/>
                <w:sz w:val="15"/>
                <w:lang w:val="es-ES"/>
              </w:rPr>
            </w:pPr>
            <w:r w:rsidRPr="0067491B">
              <w:rPr>
                <w:rFonts w:ascii="Tahoma" w:eastAsia="Tahoma" w:hAnsi="Tahoma"/>
                <w:bCs/>
                <w:color w:val="FF0000"/>
                <w:sz w:val="15"/>
                <w:lang w:val="es-ES"/>
              </w:rPr>
              <w:t xml:space="preserve"> Otros cultivos permanentes</w:t>
            </w:r>
          </w:p>
        </w:tc>
      </w:tr>
      <w:tr w:rsidR="007410DC" w:rsidRPr="0067491B" w14:paraId="4582C097" w14:textId="77777777" w:rsidTr="000367DF">
        <w:trPr>
          <w:trHeight w:hRule="exact" w:val="201"/>
          <w:jc w:val="center"/>
        </w:trPr>
        <w:tc>
          <w:tcPr>
            <w:tcW w:w="1982" w:type="dxa"/>
            <w:vMerge/>
            <w:tcBorders>
              <w:left w:val="single" w:sz="2" w:space="0" w:color="000000" w:themeColor="text1"/>
              <w:right w:val="single" w:sz="2" w:space="0" w:color="000000" w:themeColor="text1"/>
            </w:tcBorders>
            <w:vAlign w:val="center"/>
          </w:tcPr>
          <w:p w14:paraId="0B9841F1" w14:textId="77777777" w:rsidR="007410DC" w:rsidRPr="0067491B" w:rsidRDefault="007410DC" w:rsidP="000367DF">
            <w:pPr>
              <w:spacing w:before="1377" w:after="1382" w:line="197" w:lineRule="exact"/>
              <w:jc w:val="center"/>
              <w:textAlignment w:val="baseline"/>
              <w:rPr>
                <w:rFonts w:ascii="Tahoma" w:eastAsia="Tahoma" w:hAnsi="Tahoma"/>
                <w:color w:val="000000"/>
                <w:sz w:val="16"/>
                <w:lang w:val="es-ES"/>
              </w:rPr>
            </w:pPr>
          </w:p>
        </w:tc>
        <w:tc>
          <w:tcPr>
            <w:tcW w:w="15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B2672AB" w14:textId="77777777" w:rsidR="007410DC" w:rsidRPr="0067491B" w:rsidRDefault="007410DC" w:rsidP="000367DF">
            <w:pPr>
              <w:spacing w:after="1" w:line="191" w:lineRule="exact"/>
              <w:jc w:val="center"/>
              <w:textAlignment w:val="baseline"/>
              <w:rPr>
                <w:rFonts w:ascii="Tahoma" w:eastAsia="Tahoma" w:hAnsi="Tahoma"/>
                <w:color w:val="000000"/>
                <w:sz w:val="16"/>
                <w:lang w:val="es-ES"/>
              </w:rPr>
            </w:pPr>
            <w:r w:rsidRPr="0067491B">
              <w:rPr>
                <w:rFonts w:ascii="Tahoma" w:eastAsia="Tahoma" w:hAnsi="Tahoma"/>
                <w:color w:val="000000"/>
                <w:sz w:val="16"/>
                <w:lang w:val="es-ES"/>
              </w:rPr>
              <w:t>CF</w:t>
            </w:r>
          </w:p>
        </w:tc>
        <w:tc>
          <w:tcPr>
            <w:tcW w:w="437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D0A0C32" w14:textId="77777777" w:rsidR="007410DC" w:rsidRPr="0067491B" w:rsidRDefault="007410DC" w:rsidP="000367DF">
            <w:pPr>
              <w:spacing w:after="1" w:line="191" w:lineRule="exact"/>
              <w:ind w:left="44"/>
              <w:textAlignment w:val="baseline"/>
              <w:rPr>
                <w:rFonts w:ascii="Tahoma" w:eastAsia="Tahoma" w:hAnsi="Tahoma"/>
                <w:color w:val="000000"/>
                <w:sz w:val="16"/>
                <w:lang w:val="es-ES"/>
              </w:rPr>
            </w:pPr>
            <w:r w:rsidRPr="0067491B">
              <w:rPr>
                <w:rFonts w:ascii="Tahoma" w:eastAsia="Tahoma" w:hAnsi="Tahoma"/>
                <w:color w:val="000000"/>
                <w:sz w:val="16"/>
                <w:lang w:val="es-ES"/>
              </w:rPr>
              <w:t>Asociación cítricos-frutales.</w:t>
            </w:r>
          </w:p>
        </w:tc>
      </w:tr>
      <w:tr w:rsidR="007410DC" w:rsidRPr="0067491B" w14:paraId="68A30081" w14:textId="77777777" w:rsidTr="000367DF">
        <w:trPr>
          <w:trHeight w:hRule="exact" w:val="197"/>
          <w:jc w:val="center"/>
        </w:trPr>
        <w:tc>
          <w:tcPr>
            <w:tcW w:w="1982" w:type="dxa"/>
            <w:vMerge/>
            <w:tcBorders>
              <w:left w:val="single" w:sz="2" w:space="0" w:color="000000" w:themeColor="text1"/>
              <w:right w:val="single" w:sz="2" w:space="0" w:color="000000" w:themeColor="text1"/>
            </w:tcBorders>
            <w:vAlign w:val="center"/>
          </w:tcPr>
          <w:p w14:paraId="4423464F" w14:textId="77777777" w:rsidR="007410DC" w:rsidRPr="0067491B" w:rsidRDefault="007410DC" w:rsidP="000367DF"/>
        </w:tc>
        <w:tc>
          <w:tcPr>
            <w:tcW w:w="15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84D1C4B" w14:textId="77777777" w:rsidR="007410DC" w:rsidRPr="0067491B" w:rsidRDefault="007410DC" w:rsidP="000367DF">
            <w:pPr>
              <w:spacing w:after="5" w:line="187" w:lineRule="exact"/>
              <w:jc w:val="center"/>
              <w:textAlignment w:val="baseline"/>
              <w:rPr>
                <w:rFonts w:ascii="Tahoma" w:eastAsia="Tahoma" w:hAnsi="Tahoma"/>
                <w:color w:val="000000"/>
                <w:sz w:val="16"/>
                <w:lang w:val="es-ES"/>
              </w:rPr>
            </w:pPr>
            <w:r w:rsidRPr="0067491B">
              <w:rPr>
                <w:rFonts w:ascii="Tahoma" w:eastAsia="Tahoma" w:hAnsi="Tahoma"/>
                <w:color w:val="000000"/>
                <w:sz w:val="16"/>
                <w:lang w:val="es-ES"/>
              </w:rPr>
              <w:t>CI</w:t>
            </w:r>
          </w:p>
        </w:tc>
        <w:tc>
          <w:tcPr>
            <w:tcW w:w="437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4329AF" w14:textId="77777777" w:rsidR="007410DC" w:rsidRPr="0067491B" w:rsidRDefault="007410DC" w:rsidP="000367DF">
            <w:pPr>
              <w:spacing w:after="5" w:line="187" w:lineRule="exact"/>
              <w:ind w:left="44"/>
              <w:textAlignment w:val="baseline"/>
              <w:rPr>
                <w:rFonts w:ascii="Tahoma" w:eastAsia="Tahoma" w:hAnsi="Tahoma"/>
                <w:color w:val="000000"/>
                <w:sz w:val="16"/>
                <w:lang w:val="es-ES"/>
              </w:rPr>
            </w:pPr>
            <w:r w:rsidRPr="0067491B">
              <w:rPr>
                <w:rFonts w:ascii="Tahoma" w:eastAsia="Tahoma" w:hAnsi="Tahoma"/>
                <w:color w:val="000000"/>
                <w:sz w:val="16"/>
                <w:lang w:val="es-ES"/>
              </w:rPr>
              <w:t>Cítricos.</w:t>
            </w:r>
          </w:p>
        </w:tc>
      </w:tr>
      <w:tr w:rsidR="007410DC" w:rsidRPr="0067491B" w14:paraId="1D6E9F17" w14:textId="77777777" w:rsidTr="000367DF">
        <w:trPr>
          <w:trHeight w:hRule="exact" w:val="197"/>
          <w:jc w:val="center"/>
        </w:trPr>
        <w:tc>
          <w:tcPr>
            <w:tcW w:w="1982" w:type="dxa"/>
            <w:vMerge/>
            <w:tcBorders>
              <w:left w:val="single" w:sz="2" w:space="0" w:color="000000" w:themeColor="text1"/>
              <w:right w:val="single" w:sz="2" w:space="0" w:color="000000" w:themeColor="text1"/>
            </w:tcBorders>
            <w:vAlign w:val="center"/>
          </w:tcPr>
          <w:p w14:paraId="50573E36" w14:textId="77777777" w:rsidR="007410DC" w:rsidRPr="0067491B" w:rsidRDefault="007410DC" w:rsidP="000367DF"/>
        </w:tc>
        <w:tc>
          <w:tcPr>
            <w:tcW w:w="15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DFA864B" w14:textId="77777777" w:rsidR="007410DC" w:rsidRPr="0067491B" w:rsidRDefault="007410DC" w:rsidP="000367DF">
            <w:pPr>
              <w:spacing w:line="182" w:lineRule="exact"/>
              <w:jc w:val="center"/>
              <w:textAlignment w:val="baseline"/>
              <w:rPr>
                <w:rFonts w:ascii="Tahoma" w:eastAsia="Tahoma" w:hAnsi="Tahoma"/>
                <w:color w:val="000000"/>
                <w:sz w:val="16"/>
                <w:lang w:val="es-ES"/>
              </w:rPr>
            </w:pPr>
            <w:r w:rsidRPr="0067491B">
              <w:rPr>
                <w:rFonts w:ascii="Tahoma" w:eastAsia="Tahoma" w:hAnsi="Tahoma"/>
                <w:color w:val="000000"/>
                <w:sz w:val="16"/>
                <w:lang w:val="es-ES"/>
              </w:rPr>
              <w:t>CS</w:t>
            </w:r>
          </w:p>
        </w:tc>
        <w:tc>
          <w:tcPr>
            <w:tcW w:w="437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EFEBB92" w14:textId="77777777" w:rsidR="007410DC" w:rsidRPr="0067491B" w:rsidRDefault="007410DC" w:rsidP="000367DF">
            <w:pPr>
              <w:spacing w:line="182" w:lineRule="exact"/>
              <w:ind w:left="44"/>
              <w:textAlignment w:val="baseline"/>
              <w:rPr>
                <w:rFonts w:ascii="Tahoma" w:eastAsia="Tahoma" w:hAnsi="Tahoma"/>
                <w:color w:val="000000"/>
                <w:sz w:val="16"/>
                <w:lang w:val="es-ES"/>
              </w:rPr>
            </w:pPr>
            <w:r w:rsidRPr="0067491B">
              <w:rPr>
                <w:rFonts w:ascii="Tahoma" w:eastAsia="Tahoma" w:hAnsi="Tahoma"/>
                <w:color w:val="000000"/>
                <w:sz w:val="16"/>
                <w:lang w:val="es-ES"/>
              </w:rPr>
              <w:t>Asociación cítricos-frutales de cáscara.</w:t>
            </w:r>
          </w:p>
        </w:tc>
      </w:tr>
      <w:tr w:rsidR="007410DC" w:rsidRPr="0067491B" w14:paraId="382D6141" w14:textId="77777777" w:rsidTr="000367DF">
        <w:trPr>
          <w:trHeight w:hRule="exact" w:val="197"/>
          <w:jc w:val="center"/>
        </w:trPr>
        <w:tc>
          <w:tcPr>
            <w:tcW w:w="1982" w:type="dxa"/>
            <w:vMerge/>
            <w:tcBorders>
              <w:left w:val="single" w:sz="2" w:space="0" w:color="000000" w:themeColor="text1"/>
              <w:right w:val="single" w:sz="2" w:space="0" w:color="000000" w:themeColor="text1"/>
            </w:tcBorders>
            <w:vAlign w:val="center"/>
          </w:tcPr>
          <w:p w14:paraId="37DA0109" w14:textId="77777777" w:rsidR="007410DC" w:rsidRPr="0067491B" w:rsidRDefault="007410DC" w:rsidP="000367DF">
            <w:pPr>
              <w:rPr>
                <w:lang w:val="es-ES"/>
              </w:rPr>
            </w:pPr>
          </w:p>
        </w:tc>
        <w:tc>
          <w:tcPr>
            <w:tcW w:w="15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1667B47" w14:textId="77777777" w:rsidR="007410DC" w:rsidRPr="0067491B" w:rsidRDefault="007410DC" w:rsidP="000367DF">
            <w:pPr>
              <w:spacing w:line="187" w:lineRule="exact"/>
              <w:jc w:val="center"/>
              <w:textAlignment w:val="baseline"/>
              <w:rPr>
                <w:rFonts w:ascii="Tahoma" w:eastAsia="Tahoma" w:hAnsi="Tahoma"/>
                <w:color w:val="000000"/>
                <w:sz w:val="16"/>
                <w:lang w:val="es-ES"/>
              </w:rPr>
            </w:pPr>
            <w:r w:rsidRPr="0067491B">
              <w:rPr>
                <w:rFonts w:ascii="Tahoma" w:eastAsia="Tahoma" w:hAnsi="Tahoma"/>
                <w:color w:val="000000"/>
                <w:sz w:val="16"/>
                <w:lang w:val="es-ES"/>
              </w:rPr>
              <w:t>CV</w:t>
            </w:r>
          </w:p>
        </w:tc>
        <w:tc>
          <w:tcPr>
            <w:tcW w:w="437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39437CD" w14:textId="77777777" w:rsidR="007410DC" w:rsidRPr="0067491B" w:rsidRDefault="007410DC" w:rsidP="000367DF">
            <w:pPr>
              <w:spacing w:line="187" w:lineRule="exact"/>
              <w:ind w:left="44"/>
              <w:textAlignment w:val="baseline"/>
              <w:rPr>
                <w:rFonts w:ascii="Tahoma" w:eastAsia="Tahoma" w:hAnsi="Tahoma"/>
                <w:color w:val="000000"/>
                <w:sz w:val="16"/>
                <w:lang w:val="es-ES"/>
              </w:rPr>
            </w:pPr>
            <w:r w:rsidRPr="0067491B">
              <w:rPr>
                <w:rFonts w:ascii="Tahoma" w:eastAsia="Tahoma" w:hAnsi="Tahoma"/>
                <w:color w:val="000000"/>
                <w:sz w:val="16"/>
                <w:lang w:val="es-ES"/>
              </w:rPr>
              <w:t>Asociación cítricos-viñedo.</w:t>
            </w:r>
          </w:p>
        </w:tc>
      </w:tr>
      <w:tr w:rsidR="007410DC" w:rsidRPr="0067491B" w14:paraId="69F1300A" w14:textId="77777777" w:rsidTr="000367DF">
        <w:trPr>
          <w:trHeight w:hRule="exact" w:val="197"/>
          <w:jc w:val="center"/>
        </w:trPr>
        <w:tc>
          <w:tcPr>
            <w:tcW w:w="1982" w:type="dxa"/>
            <w:vMerge/>
            <w:tcBorders>
              <w:left w:val="single" w:sz="2" w:space="0" w:color="000000" w:themeColor="text1"/>
              <w:right w:val="single" w:sz="2" w:space="0" w:color="000000" w:themeColor="text1"/>
            </w:tcBorders>
            <w:vAlign w:val="center"/>
          </w:tcPr>
          <w:p w14:paraId="3FF8D3C7" w14:textId="77777777" w:rsidR="007410DC" w:rsidRPr="0067491B" w:rsidRDefault="007410DC" w:rsidP="000367DF"/>
        </w:tc>
        <w:tc>
          <w:tcPr>
            <w:tcW w:w="15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7E158FA" w14:textId="77777777" w:rsidR="007410DC" w:rsidRPr="0067491B" w:rsidRDefault="007410DC" w:rsidP="000367DF">
            <w:pPr>
              <w:spacing w:after="1" w:line="191" w:lineRule="exact"/>
              <w:jc w:val="center"/>
              <w:textAlignment w:val="baseline"/>
              <w:rPr>
                <w:rFonts w:ascii="Tahoma" w:eastAsia="Tahoma" w:hAnsi="Tahoma"/>
                <w:color w:val="000000"/>
                <w:sz w:val="16"/>
                <w:lang w:val="es-ES"/>
              </w:rPr>
            </w:pPr>
            <w:r w:rsidRPr="0067491B">
              <w:rPr>
                <w:rFonts w:ascii="Tahoma" w:eastAsia="Tahoma" w:hAnsi="Tahoma"/>
                <w:color w:val="000000"/>
                <w:sz w:val="16"/>
                <w:lang w:val="es-ES"/>
              </w:rPr>
              <w:t>FF</w:t>
            </w:r>
          </w:p>
        </w:tc>
        <w:tc>
          <w:tcPr>
            <w:tcW w:w="437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B1F46F0" w14:textId="77777777" w:rsidR="007410DC" w:rsidRPr="0067491B" w:rsidRDefault="007410DC" w:rsidP="000367DF">
            <w:pPr>
              <w:spacing w:after="1" w:line="191" w:lineRule="exact"/>
              <w:ind w:left="44"/>
              <w:textAlignment w:val="baseline"/>
              <w:rPr>
                <w:rFonts w:ascii="Tahoma" w:eastAsia="Tahoma" w:hAnsi="Tahoma"/>
                <w:color w:val="000000"/>
                <w:sz w:val="16"/>
                <w:lang w:val="es-ES"/>
              </w:rPr>
            </w:pPr>
            <w:r w:rsidRPr="0067491B">
              <w:rPr>
                <w:rFonts w:ascii="Tahoma" w:eastAsia="Tahoma" w:hAnsi="Tahoma"/>
                <w:color w:val="000000"/>
                <w:sz w:val="16"/>
                <w:lang w:val="es-ES"/>
              </w:rPr>
              <w:t>Asociación frutales-frutales de cáscara.</w:t>
            </w:r>
          </w:p>
        </w:tc>
      </w:tr>
      <w:tr w:rsidR="007410DC" w:rsidRPr="0067491B" w14:paraId="0D5C529E" w14:textId="77777777" w:rsidTr="000367DF">
        <w:trPr>
          <w:trHeight w:hRule="exact" w:val="196"/>
          <w:jc w:val="center"/>
        </w:trPr>
        <w:tc>
          <w:tcPr>
            <w:tcW w:w="1982" w:type="dxa"/>
            <w:vMerge/>
            <w:tcBorders>
              <w:left w:val="single" w:sz="2" w:space="0" w:color="000000" w:themeColor="text1"/>
              <w:right w:val="single" w:sz="2" w:space="0" w:color="000000" w:themeColor="text1"/>
            </w:tcBorders>
            <w:vAlign w:val="center"/>
          </w:tcPr>
          <w:p w14:paraId="64CCDB14" w14:textId="77777777" w:rsidR="007410DC" w:rsidRPr="0067491B" w:rsidRDefault="007410DC" w:rsidP="000367DF">
            <w:pPr>
              <w:rPr>
                <w:lang w:val="es-ES"/>
              </w:rPr>
            </w:pPr>
          </w:p>
        </w:tc>
        <w:tc>
          <w:tcPr>
            <w:tcW w:w="15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1FD7A3D" w14:textId="77777777" w:rsidR="007410DC" w:rsidRPr="0067491B" w:rsidRDefault="007410DC" w:rsidP="000367DF">
            <w:pPr>
              <w:spacing w:line="182" w:lineRule="exact"/>
              <w:jc w:val="center"/>
              <w:textAlignment w:val="baseline"/>
              <w:rPr>
                <w:rFonts w:ascii="Tahoma" w:eastAsia="Tahoma" w:hAnsi="Tahoma"/>
                <w:color w:val="000000"/>
                <w:sz w:val="16"/>
                <w:lang w:val="es-ES"/>
              </w:rPr>
            </w:pPr>
            <w:r w:rsidRPr="0067491B">
              <w:rPr>
                <w:rFonts w:ascii="Tahoma" w:eastAsia="Tahoma" w:hAnsi="Tahoma"/>
                <w:color w:val="000000"/>
                <w:sz w:val="16"/>
                <w:lang w:val="es-ES"/>
              </w:rPr>
              <w:t>FL</w:t>
            </w:r>
          </w:p>
        </w:tc>
        <w:tc>
          <w:tcPr>
            <w:tcW w:w="437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4474630" w14:textId="77777777" w:rsidR="007410DC" w:rsidRPr="0067491B" w:rsidRDefault="007410DC" w:rsidP="000367DF">
            <w:pPr>
              <w:spacing w:line="182" w:lineRule="exact"/>
              <w:ind w:left="44"/>
              <w:textAlignment w:val="baseline"/>
              <w:rPr>
                <w:rFonts w:ascii="Tahoma" w:eastAsia="Tahoma" w:hAnsi="Tahoma"/>
                <w:color w:val="000000"/>
                <w:sz w:val="16"/>
                <w:lang w:val="es-ES"/>
              </w:rPr>
            </w:pPr>
            <w:r w:rsidRPr="0067491B">
              <w:rPr>
                <w:rFonts w:ascii="Tahoma" w:eastAsia="Tahoma" w:hAnsi="Tahoma"/>
                <w:color w:val="000000"/>
                <w:sz w:val="16"/>
                <w:lang w:val="es-ES"/>
              </w:rPr>
              <w:t>Frutos secos y olivar.</w:t>
            </w:r>
          </w:p>
        </w:tc>
      </w:tr>
      <w:tr w:rsidR="007410DC" w:rsidRPr="0067491B" w14:paraId="55CCC843" w14:textId="77777777" w:rsidTr="000367DF">
        <w:trPr>
          <w:trHeight w:hRule="exact" w:val="202"/>
          <w:jc w:val="center"/>
        </w:trPr>
        <w:tc>
          <w:tcPr>
            <w:tcW w:w="1982" w:type="dxa"/>
            <w:vMerge/>
            <w:tcBorders>
              <w:left w:val="single" w:sz="2" w:space="0" w:color="000000" w:themeColor="text1"/>
              <w:right w:val="single" w:sz="2" w:space="0" w:color="000000" w:themeColor="text1"/>
            </w:tcBorders>
            <w:vAlign w:val="center"/>
          </w:tcPr>
          <w:p w14:paraId="29DA2D33" w14:textId="77777777" w:rsidR="007410DC" w:rsidRPr="0067491B" w:rsidRDefault="007410DC" w:rsidP="000367DF"/>
        </w:tc>
        <w:tc>
          <w:tcPr>
            <w:tcW w:w="15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04C10A" w14:textId="77777777" w:rsidR="007410DC" w:rsidRPr="0067491B" w:rsidRDefault="007410DC" w:rsidP="000367DF">
            <w:pPr>
              <w:spacing w:line="187" w:lineRule="exact"/>
              <w:jc w:val="center"/>
              <w:textAlignment w:val="baseline"/>
              <w:rPr>
                <w:rFonts w:ascii="Tahoma" w:eastAsia="Tahoma" w:hAnsi="Tahoma"/>
                <w:color w:val="000000"/>
                <w:sz w:val="16"/>
                <w:lang w:val="es-ES"/>
              </w:rPr>
            </w:pPr>
            <w:r w:rsidRPr="0067491B">
              <w:rPr>
                <w:rFonts w:ascii="Tahoma" w:eastAsia="Tahoma" w:hAnsi="Tahoma"/>
                <w:color w:val="000000"/>
                <w:sz w:val="16"/>
                <w:lang w:val="es-ES"/>
              </w:rPr>
              <w:t>FS</w:t>
            </w:r>
          </w:p>
        </w:tc>
        <w:tc>
          <w:tcPr>
            <w:tcW w:w="437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B6E695B" w14:textId="77777777" w:rsidR="007410DC" w:rsidRPr="0067491B" w:rsidRDefault="007410DC" w:rsidP="000367DF">
            <w:pPr>
              <w:spacing w:line="187" w:lineRule="exact"/>
              <w:ind w:left="44"/>
              <w:textAlignment w:val="baseline"/>
              <w:rPr>
                <w:rFonts w:ascii="Tahoma" w:eastAsia="Tahoma" w:hAnsi="Tahoma"/>
                <w:color w:val="000000"/>
                <w:sz w:val="16"/>
                <w:lang w:val="es-ES"/>
              </w:rPr>
            </w:pPr>
            <w:r w:rsidRPr="0067491B">
              <w:rPr>
                <w:rFonts w:ascii="Tahoma" w:eastAsia="Tahoma" w:hAnsi="Tahoma"/>
                <w:color w:val="000000"/>
                <w:sz w:val="16"/>
                <w:lang w:val="es-ES"/>
              </w:rPr>
              <w:t>Frutos secos.</w:t>
            </w:r>
          </w:p>
        </w:tc>
      </w:tr>
      <w:tr w:rsidR="007410DC" w:rsidRPr="0067491B" w14:paraId="0643129B" w14:textId="77777777" w:rsidTr="000367DF">
        <w:trPr>
          <w:trHeight w:hRule="exact" w:val="197"/>
          <w:jc w:val="center"/>
        </w:trPr>
        <w:tc>
          <w:tcPr>
            <w:tcW w:w="1982" w:type="dxa"/>
            <w:vMerge/>
            <w:tcBorders>
              <w:left w:val="single" w:sz="2" w:space="0" w:color="000000" w:themeColor="text1"/>
              <w:right w:val="single" w:sz="2" w:space="0" w:color="000000" w:themeColor="text1"/>
            </w:tcBorders>
            <w:vAlign w:val="center"/>
          </w:tcPr>
          <w:p w14:paraId="2C2B8417" w14:textId="77777777" w:rsidR="007410DC" w:rsidRPr="0067491B" w:rsidRDefault="007410DC" w:rsidP="000367DF"/>
        </w:tc>
        <w:tc>
          <w:tcPr>
            <w:tcW w:w="15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C77205A" w14:textId="77777777" w:rsidR="007410DC" w:rsidRPr="0067491B" w:rsidRDefault="007410DC" w:rsidP="000367DF">
            <w:pPr>
              <w:spacing w:line="187" w:lineRule="exact"/>
              <w:jc w:val="center"/>
              <w:textAlignment w:val="baseline"/>
              <w:rPr>
                <w:rFonts w:ascii="Tahoma" w:eastAsia="Tahoma" w:hAnsi="Tahoma"/>
                <w:color w:val="000000"/>
                <w:sz w:val="16"/>
                <w:lang w:val="es-ES"/>
              </w:rPr>
            </w:pPr>
            <w:r w:rsidRPr="0067491B">
              <w:rPr>
                <w:rFonts w:ascii="Tahoma" w:eastAsia="Tahoma" w:hAnsi="Tahoma"/>
                <w:color w:val="000000"/>
                <w:sz w:val="16"/>
                <w:lang w:val="es-ES"/>
              </w:rPr>
              <w:t>FV</w:t>
            </w:r>
          </w:p>
        </w:tc>
        <w:tc>
          <w:tcPr>
            <w:tcW w:w="437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120E6CD" w14:textId="77777777" w:rsidR="007410DC" w:rsidRPr="0067491B" w:rsidRDefault="007410DC" w:rsidP="000367DF">
            <w:pPr>
              <w:spacing w:line="187" w:lineRule="exact"/>
              <w:ind w:left="44"/>
              <w:textAlignment w:val="baseline"/>
              <w:rPr>
                <w:rFonts w:ascii="Tahoma" w:eastAsia="Tahoma" w:hAnsi="Tahoma"/>
                <w:color w:val="000000"/>
                <w:sz w:val="16"/>
                <w:lang w:val="es-ES"/>
              </w:rPr>
            </w:pPr>
            <w:r w:rsidRPr="0067491B">
              <w:rPr>
                <w:rFonts w:ascii="Tahoma" w:eastAsia="Tahoma" w:hAnsi="Tahoma"/>
                <w:color w:val="000000"/>
                <w:sz w:val="16"/>
                <w:lang w:val="es-ES"/>
              </w:rPr>
              <w:t>Frutos secos y viñedo.</w:t>
            </w:r>
          </w:p>
        </w:tc>
      </w:tr>
      <w:tr w:rsidR="007410DC" w:rsidRPr="0067491B" w14:paraId="3427EB7C" w14:textId="77777777" w:rsidTr="000367DF">
        <w:trPr>
          <w:trHeight w:hRule="exact" w:val="197"/>
          <w:jc w:val="center"/>
        </w:trPr>
        <w:tc>
          <w:tcPr>
            <w:tcW w:w="1982" w:type="dxa"/>
            <w:vMerge/>
            <w:tcBorders>
              <w:left w:val="single" w:sz="2" w:space="0" w:color="000000" w:themeColor="text1"/>
              <w:right w:val="single" w:sz="2" w:space="0" w:color="000000" w:themeColor="text1"/>
            </w:tcBorders>
            <w:vAlign w:val="center"/>
          </w:tcPr>
          <w:p w14:paraId="562D6666" w14:textId="77777777" w:rsidR="007410DC" w:rsidRPr="0067491B" w:rsidRDefault="007410DC" w:rsidP="000367DF"/>
        </w:tc>
        <w:tc>
          <w:tcPr>
            <w:tcW w:w="15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6BE49B2" w14:textId="77777777" w:rsidR="007410DC" w:rsidRPr="0067491B" w:rsidRDefault="007410DC" w:rsidP="000367DF">
            <w:pPr>
              <w:spacing w:after="5" w:line="187" w:lineRule="exact"/>
              <w:jc w:val="center"/>
              <w:textAlignment w:val="baseline"/>
              <w:rPr>
                <w:rFonts w:ascii="Tahoma" w:eastAsia="Tahoma" w:hAnsi="Tahoma"/>
                <w:color w:val="000000"/>
                <w:sz w:val="16"/>
                <w:lang w:val="es-ES"/>
              </w:rPr>
            </w:pPr>
            <w:r w:rsidRPr="0067491B">
              <w:rPr>
                <w:rFonts w:ascii="Tahoma" w:eastAsia="Tahoma" w:hAnsi="Tahoma"/>
                <w:color w:val="000000"/>
                <w:sz w:val="16"/>
                <w:lang w:val="es-ES"/>
              </w:rPr>
              <w:t>FY</w:t>
            </w:r>
          </w:p>
        </w:tc>
        <w:tc>
          <w:tcPr>
            <w:tcW w:w="437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D1E080E" w14:textId="77777777" w:rsidR="007410DC" w:rsidRPr="0067491B" w:rsidRDefault="007410DC" w:rsidP="000367DF">
            <w:pPr>
              <w:spacing w:after="5" w:line="187" w:lineRule="exact"/>
              <w:ind w:left="44"/>
              <w:textAlignment w:val="baseline"/>
              <w:rPr>
                <w:rFonts w:ascii="Tahoma" w:eastAsia="Tahoma" w:hAnsi="Tahoma"/>
                <w:color w:val="000000"/>
                <w:sz w:val="16"/>
                <w:lang w:val="es-ES"/>
              </w:rPr>
            </w:pPr>
            <w:r w:rsidRPr="0067491B">
              <w:rPr>
                <w:rFonts w:ascii="Tahoma" w:eastAsia="Tahoma" w:hAnsi="Tahoma"/>
                <w:color w:val="000000"/>
                <w:sz w:val="16"/>
                <w:lang w:val="es-ES"/>
              </w:rPr>
              <w:t>Frutales.</w:t>
            </w:r>
          </w:p>
        </w:tc>
      </w:tr>
      <w:tr w:rsidR="007410DC" w:rsidRPr="0067491B" w14:paraId="02F3117B" w14:textId="77777777" w:rsidTr="000367DF">
        <w:trPr>
          <w:trHeight w:hRule="exact" w:val="196"/>
          <w:jc w:val="center"/>
        </w:trPr>
        <w:tc>
          <w:tcPr>
            <w:tcW w:w="1982" w:type="dxa"/>
            <w:vMerge/>
            <w:tcBorders>
              <w:left w:val="single" w:sz="2" w:space="0" w:color="000000" w:themeColor="text1"/>
              <w:right w:val="single" w:sz="2" w:space="0" w:color="000000" w:themeColor="text1"/>
            </w:tcBorders>
            <w:vAlign w:val="center"/>
          </w:tcPr>
          <w:p w14:paraId="7A81CB2F" w14:textId="77777777" w:rsidR="007410DC" w:rsidRPr="0067491B" w:rsidRDefault="007410DC" w:rsidP="000367DF"/>
        </w:tc>
        <w:tc>
          <w:tcPr>
            <w:tcW w:w="15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5CD3CA" w14:textId="77777777" w:rsidR="007410DC" w:rsidRPr="0067491B" w:rsidRDefault="007410DC" w:rsidP="000367DF">
            <w:pPr>
              <w:spacing w:line="182" w:lineRule="exact"/>
              <w:jc w:val="center"/>
              <w:textAlignment w:val="baseline"/>
              <w:rPr>
                <w:rFonts w:ascii="Tahoma" w:eastAsia="Tahoma" w:hAnsi="Tahoma"/>
                <w:color w:val="000000"/>
                <w:sz w:val="16"/>
                <w:lang w:val="es-ES"/>
              </w:rPr>
            </w:pPr>
            <w:r w:rsidRPr="0067491B">
              <w:rPr>
                <w:rFonts w:ascii="Tahoma" w:eastAsia="Tahoma" w:hAnsi="Tahoma"/>
                <w:color w:val="000000"/>
                <w:sz w:val="16"/>
                <w:lang w:val="es-ES"/>
              </w:rPr>
              <w:t>OC</w:t>
            </w:r>
          </w:p>
        </w:tc>
        <w:tc>
          <w:tcPr>
            <w:tcW w:w="437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35E730" w14:textId="77777777" w:rsidR="007410DC" w:rsidRPr="0067491B" w:rsidRDefault="007410DC" w:rsidP="000367DF">
            <w:pPr>
              <w:spacing w:line="182" w:lineRule="exact"/>
              <w:ind w:left="44"/>
              <w:textAlignment w:val="baseline"/>
              <w:rPr>
                <w:rFonts w:ascii="Tahoma" w:eastAsia="Tahoma" w:hAnsi="Tahoma"/>
                <w:color w:val="000000"/>
                <w:sz w:val="16"/>
                <w:lang w:val="es-ES"/>
              </w:rPr>
            </w:pPr>
            <w:r w:rsidRPr="0067491B">
              <w:rPr>
                <w:rFonts w:ascii="Tahoma" w:eastAsia="Tahoma" w:hAnsi="Tahoma"/>
                <w:color w:val="000000"/>
                <w:sz w:val="16"/>
                <w:lang w:val="es-ES"/>
              </w:rPr>
              <w:t>Asociación olivar-cítricos.</w:t>
            </w:r>
          </w:p>
        </w:tc>
      </w:tr>
      <w:tr w:rsidR="007410DC" w:rsidRPr="0067491B" w14:paraId="47A9CAE8" w14:textId="77777777" w:rsidTr="000367DF">
        <w:trPr>
          <w:trHeight w:hRule="exact" w:val="197"/>
          <w:jc w:val="center"/>
        </w:trPr>
        <w:tc>
          <w:tcPr>
            <w:tcW w:w="1982" w:type="dxa"/>
            <w:vMerge/>
            <w:tcBorders>
              <w:left w:val="single" w:sz="2" w:space="0" w:color="000000" w:themeColor="text1"/>
              <w:right w:val="single" w:sz="2" w:space="0" w:color="000000" w:themeColor="text1"/>
            </w:tcBorders>
            <w:vAlign w:val="center"/>
          </w:tcPr>
          <w:p w14:paraId="41F24485" w14:textId="77777777" w:rsidR="007410DC" w:rsidRPr="0067491B" w:rsidRDefault="007410DC" w:rsidP="000367DF"/>
        </w:tc>
        <w:tc>
          <w:tcPr>
            <w:tcW w:w="15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63B7BF0" w14:textId="77777777" w:rsidR="007410DC" w:rsidRPr="0067491B" w:rsidRDefault="007410DC" w:rsidP="000367DF">
            <w:pPr>
              <w:spacing w:line="187" w:lineRule="exact"/>
              <w:jc w:val="center"/>
              <w:textAlignment w:val="baseline"/>
              <w:rPr>
                <w:rFonts w:ascii="Tahoma" w:eastAsia="Tahoma" w:hAnsi="Tahoma"/>
                <w:color w:val="000000"/>
                <w:sz w:val="16"/>
                <w:lang w:val="es-ES"/>
              </w:rPr>
            </w:pPr>
            <w:r w:rsidRPr="0067491B">
              <w:rPr>
                <w:rFonts w:ascii="Tahoma" w:eastAsia="Tahoma" w:hAnsi="Tahoma"/>
                <w:color w:val="000000"/>
                <w:sz w:val="16"/>
                <w:lang w:val="es-ES"/>
              </w:rPr>
              <w:t>OF</w:t>
            </w:r>
          </w:p>
        </w:tc>
        <w:tc>
          <w:tcPr>
            <w:tcW w:w="437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30E5398" w14:textId="77777777" w:rsidR="007410DC" w:rsidRPr="0067491B" w:rsidRDefault="007410DC" w:rsidP="000367DF">
            <w:pPr>
              <w:spacing w:line="187" w:lineRule="exact"/>
              <w:ind w:left="44"/>
              <w:textAlignment w:val="baseline"/>
              <w:rPr>
                <w:rFonts w:ascii="Tahoma" w:eastAsia="Tahoma" w:hAnsi="Tahoma"/>
                <w:color w:val="000000"/>
                <w:sz w:val="16"/>
                <w:lang w:val="es-ES"/>
              </w:rPr>
            </w:pPr>
            <w:r w:rsidRPr="0067491B">
              <w:rPr>
                <w:rFonts w:ascii="Tahoma" w:eastAsia="Tahoma" w:hAnsi="Tahoma"/>
                <w:color w:val="000000"/>
                <w:sz w:val="16"/>
                <w:lang w:val="es-ES"/>
              </w:rPr>
              <w:t>Olivar-frutal.</w:t>
            </w:r>
          </w:p>
        </w:tc>
      </w:tr>
      <w:tr w:rsidR="007410DC" w:rsidRPr="0067491B" w14:paraId="5EAEA3F7" w14:textId="77777777" w:rsidTr="000367DF">
        <w:trPr>
          <w:trHeight w:hRule="exact" w:val="202"/>
          <w:jc w:val="center"/>
        </w:trPr>
        <w:tc>
          <w:tcPr>
            <w:tcW w:w="1982" w:type="dxa"/>
            <w:vMerge/>
            <w:tcBorders>
              <w:left w:val="single" w:sz="2" w:space="0" w:color="000000" w:themeColor="text1"/>
              <w:right w:val="single" w:sz="2" w:space="0" w:color="000000" w:themeColor="text1"/>
            </w:tcBorders>
            <w:vAlign w:val="center"/>
          </w:tcPr>
          <w:p w14:paraId="57D9F435" w14:textId="77777777" w:rsidR="007410DC" w:rsidRPr="0067491B" w:rsidRDefault="007410DC" w:rsidP="000367DF"/>
        </w:tc>
        <w:tc>
          <w:tcPr>
            <w:tcW w:w="15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F7A6B7F" w14:textId="77777777" w:rsidR="007410DC" w:rsidRPr="0067491B" w:rsidRDefault="007410DC" w:rsidP="000367DF">
            <w:pPr>
              <w:spacing w:line="192" w:lineRule="exact"/>
              <w:jc w:val="center"/>
              <w:textAlignment w:val="baseline"/>
              <w:rPr>
                <w:rFonts w:ascii="Tahoma" w:eastAsia="Tahoma" w:hAnsi="Tahoma"/>
                <w:color w:val="000000"/>
                <w:sz w:val="16"/>
                <w:lang w:val="es-ES"/>
              </w:rPr>
            </w:pPr>
            <w:r w:rsidRPr="0067491B">
              <w:rPr>
                <w:rFonts w:ascii="Tahoma" w:eastAsia="Tahoma" w:hAnsi="Tahoma"/>
                <w:color w:val="000000"/>
                <w:sz w:val="16"/>
                <w:lang w:val="es-ES"/>
              </w:rPr>
              <w:t>OV</w:t>
            </w:r>
          </w:p>
        </w:tc>
        <w:tc>
          <w:tcPr>
            <w:tcW w:w="437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67AC398" w14:textId="77777777" w:rsidR="007410DC" w:rsidRPr="0067491B" w:rsidRDefault="007410DC" w:rsidP="000367DF">
            <w:pPr>
              <w:spacing w:line="192" w:lineRule="exact"/>
              <w:ind w:left="44"/>
              <w:textAlignment w:val="baseline"/>
              <w:rPr>
                <w:rFonts w:ascii="Tahoma" w:eastAsia="Tahoma" w:hAnsi="Tahoma"/>
                <w:color w:val="000000"/>
                <w:sz w:val="16"/>
                <w:lang w:val="es-ES"/>
              </w:rPr>
            </w:pPr>
            <w:r w:rsidRPr="0067491B">
              <w:rPr>
                <w:rFonts w:ascii="Tahoma" w:eastAsia="Tahoma" w:hAnsi="Tahoma"/>
                <w:color w:val="000000"/>
                <w:sz w:val="16"/>
                <w:lang w:val="es-ES"/>
              </w:rPr>
              <w:t>Olivar.</w:t>
            </w:r>
          </w:p>
        </w:tc>
      </w:tr>
      <w:tr w:rsidR="007410DC" w:rsidRPr="0067491B" w14:paraId="3FEBAA61" w14:textId="77777777" w:rsidTr="000367DF">
        <w:trPr>
          <w:trHeight w:hRule="exact" w:val="197"/>
          <w:jc w:val="center"/>
        </w:trPr>
        <w:tc>
          <w:tcPr>
            <w:tcW w:w="1982" w:type="dxa"/>
            <w:vMerge/>
            <w:tcBorders>
              <w:left w:val="single" w:sz="2" w:space="0" w:color="000000" w:themeColor="text1"/>
              <w:right w:val="single" w:sz="2" w:space="0" w:color="000000" w:themeColor="text1"/>
            </w:tcBorders>
            <w:vAlign w:val="center"/>
          </w:tcPr>
          <w:p w14:paraId="6CD51D69" w14:textId="77777777" w:rsidR="007410DC" w:rsidRPr="0067491B" w:rsidRDefault="007410DC" w:rsidP="000367DF"/>
        </w:tc>
        <w:tc>
          <w:tcPr>
            <w:tcW w:w="15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6D62773" w14:textId="77777777" w:rsidR="007410DC" w:rsidRPr="0067491B" w:rsidRDefault="007410DC" w:rsidP="000367DF">
            <w:pPr>
              <w:spacing w:after="5" w:line="187" w:lineRule="exact"/>
              <w:jc w:val="center"/>
              <w:textAlignment w:val="baseline"/>
              <w:rPr>
                <w:rFonts w:ascii="Tahoma" w:eastAsia="Tahoma" w:hAnsi="Tahoma"/>
                <w:color w:val="000000"/>
                <w:sz w:val="16"/>
                <w:lang w:val="es-ES"/>
              </w:rPr>
            </w:pPr>
            <w:r w:rsidRPr="0067491B">
              <w:rPr>
                <w:rFonts w:ascii="Tahoma" w:eastAsia="Tahoma" w:hAnsi="Tahoma"/>
                <w:color w:val="000000"/>
                <w:sz w:val="16"/>
                <w:lang w:val="es-ES"/>
              </w:rPr>
              <w:t>VF</w:t>
            </w:r>
          </w:p>
        </w:tc>
        <w:tc>
          <w:tcPr>
            <w:tcW w:w="437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0B44C9B" w14:textId="77777777" w:rsidR="007410DC" w:rsidRPr="0067491B" w:rsidRDefault="007410DC" w:rsidP="000367DF">
            <w:pPr>
              <w:spacing w:after="5" w:line="187" w:lineRule="exact"/>
              <w:ind w:left="44"/>
              <w:textAlignment w:val="baseline"/>
              <w:rPr>
                <w:rFonts w:ascii="Tahoma" w:eastAsia="Tahoma" w:hAnsi="Tahoma"/>
                <w:color w:val="000000"/>
                <w:sz w:val="16"/>
                <w:lang w:val="es-ES"/>
              </w:rPr>
            </w:pPr>
            <w:r w:rsidRPr="0067491B">
              <w:rPr>
                <w:rFonts w:ascii="Tahoma" w:eastAsia="Tahoma" w:hAnsi="Tahoma"/>
                <w:color w:val="000000"/>
                <w:sz w:val="16"/>
                <w:lang w:val="es-ES"/>
              </w:rPr>
              <w:t>Viñedo-frutal.</w:t>
            </w:r>
          </w:p>
        </w:tc>
      </w:tr>
      <w:tr w:rsidR="007410DC" w:rsidRPr="0067491B" w14:paraId="4CFDA04F" w14:textId="77777777" w:rsidTr="000367DF">
        <w:trPr>
          <w:trHeight w:hRule="exact" w:val="196"/>
          <w:jc w:val="center"/>
        </w:trPr>
        <w:tc>
          <w:tcPr>
            <w:tcW w:w="1982" w:type="dxa"/>
            <w:vMerge/>
            <w:tcBorders>
              <w:left w:val="single" w:sz="2" w:space="0" w:color="000000" w:themeColor="text1"/>
              <w:right w:val="single" w:sz="2" w:space="0" w:color="000000" w:themeColor="text1"/>
            </w:tcBorders>
            <w:vAlign w:val="center"/>
          </w:tcPr>
          <w:p w14:paraId="4EF41D6F" w14:textId="77777777" w:rsidR="007410DC" w:rsidRPr="0067491B" w:rsidRDefault="007410DC" w:rsidP="000367DF"/>
        </w:tc>
        <w:tc>
          <w:tcPr>
            <w:tcW w:w="15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61A0F22" w14:textId="77777777" w:rsidR="007410DC" w:rsidRPr="0067491B" w:rsidRDefault="007410DC" w:rsidP="000367DF">
            <w:pPr>
              <w:spacing w:line="182" w:lineRule="exact"/>
              <w:jc w:val="center"/>
              <w:textAlignment w:val="baseline"/>
              <w:rPr>
                <w:rFonts w:ascii="Tahoma" w:eastAsia="Tahoma" w:hAnsi="Tahoma"/>
                <w:color w:val="000000"/>
                <w:sz w:val="16"/>
                <w:lang w:val="es-ES"/>
              </w:rPr>
            </w:pPr>
            <w:r w:rsidRPr="0067491B">
              <w:rPr>
                <w:rFonts w:ascii="Tahoma" w:eastAsia="Tahoma" w:hAnsi="Tahoma"/>
                <w:color w:val="000000"/>
                <w:sz w:val="16"/>
                <w:lang w:val="es-ES"/>
              </w:rPr>
              <w:t>VI</w:t>
            </w:r>
          </w:p>
        </w:tc>
        <w:tc>
          <w:tcPr>
            <w:tcW w:w="437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0C33CBB" w14:textId="77777777" w:rsidR="007410DC" w:rsidRPr="0067491B" w:rsidRDefault="007410DC" w:rsidP="000367DF">
            <w:pPr>
              <w:spacing w:line="182" w:lineRule="exact"/>
              <w:ind w:left="44"/>
              <w:textAlignment w:val="baseline"/>
              <w:rPr>
                <w:rFonts w:ascii="Tahoma" w:eastAsia="Tahoma" w:hAnsi="Tahoma"/>
                <w:color w:val="000000"/>
                <w:sz w:val="16"/>
                <w:lang w:val="es-ES"/>
              </w:rPr>
            </w:pPr>
            <w:r w:rsidRPr="0067491B">
              <w:rPr>
                <w:rFonts w:ascii="Tahoma" w:eastAsia="Tahoma" w:hAnsi="Tahoma"/>
                <w:color w:val="000000"/>
                <w:sz w:val="16"/>
                <w:lang w:val="es-ES"/>
              </w:rPr>
              <w:t>Viñedo.</w:t>
            </w:r>
          </w:p>
        </w:tc>
      </w:tr>
      <w:tr w:rsidR="007410DC" w:rsidRPr="0067491B" w14:paraId="01297DE5" w14:textId="77777777" w:rsidTr="000367DF">
        <w:trPr>
          <w:trHeight w:hRule="exact" w:val="197"/>
          <w:jc w:val="center"/>
        </w:trPr>
        <w:tc>
          <w:tcPr>
            <w:tcW w:w="1982" w:type="dxa"/>
            <w:vMerge/>
            <w:tcBorders>
              <w:left w:val="single" w:sz="2" w:space="0" w:color="000000" w:themeColor="text1"/>
              <w:bottom w:val="single" w:sz="2" w:space="0" w:color="000000" w:themeColor="text1"/>
              <w:right w:val="single" w:sz="2" w:space="0" w:color="000000" w:themeColor="text1"/>
            </w:tcBorders>
            <w:vAlign w:val="center"/>
          </w:tcPr>
          <w:p w14:paraId="38FBD064" w14:textId="77777777" w:rsidR="007410DC" w:rsidRPr="0067491B" w:rsidRDefault="007410DC" w:rsidP="000367DF"/>
        </w:tc>
        <w:tc>
          <w:tcPr>
            <w:tcW w:w="15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F765011" w14:textId="77777777" w:rsidR="007410DC" w:rsidRPr="0067491B" w:rsidRDefault="007410DC" w:rsidP="000367DF">
            <w:pPr>
              <w:spacing w:line="187" w:lineRule="exact"/>
              <w:jc w:val="center"/>
              <w:textAlignment w:val="baseline"/>
              <w:rPr>
                <w:rFonts w:ascii="Tahoma" w:eastAsia="Tahoma" w:hAnsi="Tahoma"/>
                <w:color w:val="000000"/>
                <w:sz w:val="16"/>
                <w:szCs w:val="16"/>
                <w:lang w:val="es-ES"/>
              </w:rPr>
            </w:pPr>
            <w:r w:rsidRPr="0067491B">
              <w:rPr>
                <w:rFonts w:ascii="Tahoma" w:eastAsia="Tahoma" w:hAnsi="Tahoma"/>
                <w:color w:val="000000" w:themeColor="text1"/>
                <w:sz w:val="16"/>
                <w:szCs w:val="16"/>
                <w:lang w:val="es-ES"/>
              </w:rPr>
              <w:t>VO</w:t>
            </w:r>
          </w:p>
        </w:tc>
        <w:tc>
          <w:tcPr>
            <w:tcW w:w="437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8EA5771" w14:textId="77777777" w:rsidR="007410DC" w:rsidRPr="0067491B" w:rsidRDefault="007410DC" w:rsidP="000367DF">
            <w:pPr>
              <w:spacing w:after="5" w:line="240" w:lineRule="exact"/>
              <w:ind w:left="44"/>
              <w:rPr>
                <w:rFonts w:ascii="Tahoma" w:eastAsia="Tahoma" w:hAnsi="Tahoma"/>
                <w:color w:val="000000" w:themeColor="text1"/>
                <w:sz w:val="16"/>
                <w:szCs w:val="16"/>
                <w:lang w:val="es-ES"/>
              </w:rPr>
            </w:pPr>
            <w:r w:rsidRPr="0067491B">
              <w:rPr>
                <w:rFonts w:ascii="Tahoma" w:eastAsia="Tahoma" w:hAnsi="Tahoma"/>
                <w:color w:val="000000" w:themeColor="text1"/>
                <w:sz w:val="16"/>
                <w:szCs w:val="16"/>
                <w:lang w:val="es-ES"/>
              </w:rPr>
              <w:t>Viñedo-olivar.</w:t>
            </w:r>
          </w:p>
        </w:tc>
      </w:tr>
      <w:tr w:rsidR="007410DC" w:rsidRPr="0067491B" w14:paraId="068CC112" w14:textId="77777777" w:rsidTr="000367DF">
        <w:trPr>
          <w:trHeight w:hRule="exact" w:val="197"/>
          <w:jc w:val="center"/>
        </w:trPr>
        <w:tc>
          <w:tcPr>
            <w:tcW w:w="1982" w:type="dxa"/>
            <w:vMerge w:val="restart"/>
            <w:tcBorders>
              <w:top w:val="single" w:sz="2" w:space="0" w:color="000000" w:themeColor="text1"/>
              <w:left w:val="single" w:sz="4" w:space="0" w:color="auto"/>
              <w:bottom w:val="single" w:sz="4" w:space="0" w:color="auto"/>
              <w:right w:val="single" w:sz="2" w:space="0" w:color="000000" w:themeColor="text1"/>
            </w:tcBorders>
            <w:vAlign w:val="center"/>
          </w:tcPr>
          <w:p w14:paraId="2FCF66A0" w14:textId="77777777" w:rsidR="007410DC" w:rsidRPr="0067491B" w:rsidRDefault="007410DC" w:rsidP="000367DF">
            <w:pPr>
              <w:spacing w:before="192" w:after="206" w:line="197" w:lineRule="exact"/>
              <w:jc w:val="center"/>
              <w:textAlignment w:val="baseline"/>
              <w:rPr>
                <w:rFonts w:ascii="Tahoma" w:eastAsia="Tahoma" w:hAnsi="Tahoma"/>
                <w:color w:val="000000"/>
                <w:sz w:val="16"/>
                <w:lang w:val="es-ES"/>
              </w:rPr>
            </w:pPr>
            <w:r w:rsidRPr="0067491B">
              <w:rPr>
                <w:rFonts w:ascii="Tahoma" w:eastAsia="Tahoma" w:hAnsi="Tahoma"/>
                <w:color w:val="000000"/>
                <w:sz w:val="16"/>
                <w:lang w:val="es-ES"/>
              </w:rPr>
              <w:t>Pastos</w:t>
            </w:r>
          </w:p>
        </w:tc>
        <w:tc>
          <w:tcPr>
            <w:tcW w:w="15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A0D6F3" w14:textId="77777777" w:rsidR="007410DC" w:rsidRPr="0067491B" w:rsidRDefault="007410DC" w:rsidP="000367DF">
            <w:pPr>
              <w:spacing w:line="192" w:lineRule="exact"/>
              <w:jc w:val="center"/>
              <w:textAlignment w:val="baseline"/>
              <w:rPr>
                <w:rFonts w:ascii="Tahoma" w:eastAsia="Tahoma" w:hAnsi="Tahoma"/>
                <w:color w:val="000000"/>
                <w:sz w:val="16"/>
                <w:lang w:val="es-ES"/>
              </w:rPr>
            </w:pPr>
            <w:r w:rsidRPr="0067491B">
              <w:rPr>
                <w:rFonts w:ascii="Tahoma" w:eastAsia="Tahoma" w:hAnsi="Tahoma"/>
                <w:color w:val="000000"/>
                <w:sz w:val="16"/>
                <w:lang w:val="es-ES"/>
              </w:rPr>
              <w:t>PA</w:t>
            </w:r>
          </w:p>
        </w:tc>
        <w:tc>
          <w:tcPr>
            <w:tcW w:w="437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F6310EB" w14:textId="77777777" w:rsidR="007410DC" w:rsidRPr="0067491B" w:rsidRDefault="007410DC" w:rsidP="000367DF">
            <w:pPr>
              <w:spacing w:line="192" w:lineRule="exact"/>
              <w:ind w:left="44"/>
              <w:textAlignment w:val="baseline"/>
              <w:rPr>
                <w:rFonts w:ascii="Tahoma" w:eastAsia="Tahoma" w:hAnsi="Tahoma"/>
                <w:color w:val="000000"/>
                <w:sz w:val="16"/>
                <w:lang w:val="es-ES"/>
              </w:rPr>
            </w:pPr>
            <w:r w:rsidRPr="0067491B">
              <w:rPr>
                <w:rFonts w:ascii="Tahoma" w:eastAsia="Tahoma" w:hAnsi="Tahoma"/>
                <w:color w:val="000000"/>
                <w:sz w:val="16"/>
                <w:lang w:val="es-ES"/>
              </w:rPr>
              <w:t>Pasto permanente con arbolado.</w:t>
            </w:r>
          </w:p>
        </w:tc>
      </w:tr>
      <w:tr w:rsidR="007410DC" w:rsidRPr="0067491B" w14:paraId="5E2BFC7C" w14:textId="77777777" w:rsidTr="000367DF">
        <w:trPr>
          <w:trHeight w:hRule="exact" w:val="197"/>
          <w:jc w:val="center"/>
        </w:trPr>
        <w:tc>
          <w:tcPr>
            <w:tcW w:w="1982" w:type="dxa"/>
            <w:vMerge/>
            <w:tcBorders>
              <w:top w:val="single" w:sz="4" w:space="0" w:color="auto"/>
              <w:left w:val="single" w:sz="4" w:space="0" w:color="auto"/>
              <w:bottom w:val="single" w:sz="4" w:space="0" w:color="auto"/>
            </w:tcBorders>
            <w:vAlign w:val="center"/>
          </w:tcPr>
          <w:p w14:paraId="60D77DC5" w14:textId="77777777" w:rsidR="007410DC" w:rsidRPr="0067491B" w:rsidRDefault="007410DC" w:rsidP="000367DF"/>
        </w:tc>
        <w:tc>
          <w:tcPr>
            <w:tcW w:w="15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600CB2D" w14:textId="77777777" w:rsidR="007410DC" w:rsidRPr="0067491B" w:rsidRDefault="007410DC" w:rsidP="000367DF">
            <w:pPr>
              <w:spacing w:after="5" w:line="192" w:lineRule="exact"/>
              <w:jc w:val="center"/>
              <w:textAlignment w:val="baseline"/>
              <w:rPr>
                <w:rFonts w:ascii="Tahoma" w:eastAsia="Tahoma" w:hAnsi="Tahoma"/>
                <w:color w:val="000000"/>
                <w:sz w:val="16"/>
                <w:lang w:val="es-ES"/>
              </w:rPr>
            </w:pPr>
            <w:r w:rsidRPr="0067491B">
              <w:rPr>
                <w:rFonts w:ascii="Tahoma" w:eastAsia="Tahoma" w:hAnsi="Tahoma"/>
                <w:color w:val="000000"/>
                <w:sz w:val="16"/>
                <w:lang w:val="es-ES"/>
              </w:rPr>
              <w:t>PR</w:t>
            </w:r>
          </w:p>
        </w:tc>
        <w:tc>
          <w:tcPr>
            <w:tcW w:w="437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77F6AAB" w14:textId="77777777" w:rsidR="007410DC" w:rsidRPr="0067491B" w:rsidRDefault="007410DC" w:rsidP="000367DF">
            <w:pPr>
              <w:spacing w:after="5" w:line="192" w:lineRule="exact"/>
              <w:ind w:left="44"/>
              <w:textAlignment w:val="baseline"/>
              <w:rPr>
                <w:rFonts w:ascii="Tahoma" w:eastAsia="Tahoma" w:hAnsi="Tahoma"/>
                <w:color w:val="000000"/>
                <w:sz w:val="16"/>
                <w:lang w:val="es-ES"/>
              </w:rPr>
            </w:pPr>
            <w:r w:rsidRPr="0067491B">
              <w:rPr>
                <w:rFonts w:ascii="Tahoma" w:eastAsia="Tahoma" w:hAnsi="Tahoma"/>
                <w:color w:val="000000"/>
                <w:sz w:val="16"/>
                <w:lang w:val="es-ES"/>
              </w:rPr>
              <w:t>Pasto arbustivo.</w:t>
            </w:r>
          </w:p>
        </w:tc>
      </w:tr>
      <w:tr w:rsidR="007410DC" w:rsidRPr="0067491B" w14:paraId="6CC2E01D" w14:textId="77777777" w:rsidTr="000367DF">
        <w:trPr>
          <w:trHeight w:hRule="exact" w:val="206"/>
          <w:jc w:val="center"/>
        </w:trPr>
        <w:tc>
          <w:tcPr>
            <w:tcW w:w="1982" w:type="dxa"/>
            <w:vMerge/>
            <w:tcBorders>
              <w:top w:val="single" w:sz="4" w:space="0" w:color="auto"/>
              <w:left w:val="single" w:sz="4" w:space="0" w:color="auto"/>
              <w:bottom w:val="single" w:sz="4" w:space="0" w:color="auto"/>
            </w:tcBorders>
            <w:vAlign w:val="center"/>
          </w:tcPr>
          <w:p w14:paraId="5881FD22" w14:textId="77777777" w:rsidR="007410DC" w:rsidRPr="0067491B" w:rsidRDefault="007410DC" w:rsidP="000367DF"/>
        </w:tc>
        <w:tc>
          <w:tcPr>
            <w:tcW w:w="15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DD8E443" w14:textId="77777777" w:rsidR="007410DC" w:rsidRPr="0067491B" w:rsidRDefault="007410DC" w:rsidP="000367DF">
            <w:pPr>
              <w:spacing w:after="10" w:line="191" w:lineRule="exact"/>
              <w:jc w:val="center"/>
              <w:textAlignment w:val="baseline"/>
              <w:rPr>
                <w:rFonts w:ascii="Tahoma" w:eastAsia="Tahoma" w:hAnsi="Tahoma"/>
                <w:color w:val="000000"/>
                <w:sz w:val="16"/>
                <w:lang w:val="es-ES"/>
              </w:rPr>
            </w:pPr>
            <w:r w:rsidRPr="0067491B">
              <w:rPr>
                <w:rFonts w:ascii="Tahoma" w:eastAsia="Tahoma" w:hAnsi="Tahoma"/>
                <w:color w:val="000000"/>
                <w:sz w:val="16"/>
                <w:lang w:val="es-ES"/>
              </w:rPr>
              <w:t>PS</w:t>
            </w:r>
          </w:p>
        </w:tc>
        <w:tc>
          <w:tcPr>
            <w:tcW w:w="437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4B988D3" w14:textId="77777777" w:rsidR="007410DC" w:rsidRPr="0067491B" w:rsidRDefault="007410DC" w:rsidP="000367DF">
            <w:pPr>
              <w:spacing w:after="10" w:line="191" w:lineRule="exact"/>
              <w:ind w:left="44"/>
              <w:textAlignment w:val="baseline"/>
              <w:rPr>
                <w:rFonts w:ascii="Tahoma" w:eastAsia="Tahoma" w:hAnsi="Tahoma"/>
                <w:color w:val="000000"/>
                <w:sz w:val="16"/>
                <w:lang w:val="es-ES"/>
              </w:rPr>
            </w:pPr>
            <w:r w:rsidRPr="0067491B">
              <w:rPr>
                <w:rFonts w:ascii="Tahoma" w:eastAsia="Tahoma" w:hAnsi="Tahoma"/>
                <w:color w:val="000000"/>
                <w:sz w:val="16"/>
                <w:lang w:val="es-ES"/>
              </w:rPr>
              <w:t>Pastizal.</w:t>
            </w:r>
          </w:p>
        </w:tc>
      </w:tr>
      <w:bookmarkEnd w:id="11"/>
    </w:tbl>
    <w:p w14:paraId="6B20B1CB" w14:textId="77777777" w:rsidR="002E0ABC" w:rsidRPr="0067491B" w:rsidRDefault="002E0ABC" w:rsidP="00A47710">
      <w:pPr>
        <w:tabs>
          <w:tab w:val="left" w:pos="8080"/>
        </w:tabs>
        <w:ind w:firstLine="709"/>
        <w:jc w:val="both"/>
        <w:rPr>
          <w:rFonts w:ascii="Arial" w:eastAsia="Calibri" w:hAnsi="Arial" w:cs="Arial"/>
          <w:color w:val="000000"/>
          <w:sz w:val="24"/>
          <w:szCs w:val="24"/>
          <w:lang w:val="es-ES" w:eastAsia="en-US"/>
        </w:rPr>
      </w:pPr>
    </w:p>
    <w:p w14:paraId="14DF8560" w14:textId="33C3717C" w:rsidR="00D376F1" w:rsidRPr="0067491B" w:rsidRDefault="0038546A" w:rsidP="00D376F1">
      <w:pPr>
        <w:tabs>
          <w:tab w:val="left" w:pos="8080"/>
        </w:tabs>
        <w:ind w:firstLine="709"/>
        <w:jc w:val="both"/>
        <w:rPr>
          <w:rFonts w:ascii="Arial" w:eastAsia="Calibri" w:hAnsi="Arial" w:cs="Arial"/>
          <w:color w:val="000000"/>
          <w:sz w:val="24"/>
          <w:szCs w:val="24"/>
          <w:lang w:val="es-ES" w:eastAsia="en-US"/>
        </w:rPr>
      </w:pPr>
      <w:r>
        <w:rPr>
          <w:rFonts w:ascii="Arial" w:eastAsia="Calibri" w:hAnsi="Arial" w:cs="Arial"/>
          <w:color w:val="000000"/>
          <w:sz w:val="24"/>
          <w:szCs w:val="24"/>
          <w:lang w:val="es-ES" w:eastAsia="en-US"/>
        </w:rPr>
        <w:t>Dieciocho</w:t>
      </w:r>
      <w:r w:rsidR="002F36C4" w:rsidRPr="0067491B">
        <w:rPr>
          <w:rFonts w:ascii="Arial" w:eastAsia="Calibri" w:hAnsi="Arial" w:cs="Arial"/>
          <w:color w:val="000000"/>
          <w:sz w:val="24"/>
          <w:szCs w:val="24"/>
          <w:lang w:val="es-ES" w:eastAsia="en-US"/>
        </w:rPr>
        <w:t xml:space="preserve">. </w:t>
      </w:r>
      <w:r w:rsidR="00D376F1" w:rsidRPr="0067491B">
        <w:rPr>
          <w:rFonts w:ascii="Arial" w:eastAsia="Calibri" w:hAnsi="Arial" w:cs="Arial"/>
          <w:color w:val="000000"/>
          <w:sz w:val="24"/>
          <w:szCs w:val="24"/>
          <w:lang w:val="es-ES" w:eastAsia="en-US"/>
        </w:rPr>
        <w:t>El anexo VII queda modificado del siguiente modo:</w:t>
      </w:r>
    </w:p>
    <w:p w14:paraId="5E0C7B6E" w14:textId="77777777" w:rsidR="00D376F1" w:rsidRPr="0067491B" w:rsidRDefault="00D376F1" w:rsidP="00D376F1">
      <w:pPr>
        <w:tabs>
          <w:tab w:val="left" w:pos="8080"/>
        </w:tabs>
        <w:ind w:firstLine="709"/>
        <w:jc w:val="both"/>
        <w:rPr>
          <w:rFonts w:ascii="Arial" w:eastAsia="Calibri" w:hAnsi="Arial" w:cs="Arial"/>
          <w:color w:val="000000"/>
          <w:sz w:val="24"/>
          <w:szCs w:val="24"/>
          <w:lang w:val="es-ES" w:eastAsia="en-US"/>
        </w:rPr>
      </w:pPr>
    </w:p>
    <w:p w14:paraId="1FE816B6" w14:textId="2920C9E6" w:rsidR="00D376F1" w:rsidRPr="0067491B" w:rsidRDefault="00D376F1" w:rsidP="00D376F1">
      <w:pPr>
        <w:tabs>
          <w:tab w:val="left" w:pos="8080"/>
        </w:tabs>
        <w:ind w:firstLine="709"/>
        <w:jc w:val="both"/>
        <w:rPr>
          <w:rFonts w:ascii="Arial" w:eastAsia="Calibri" w:hAnsi="Arial" w:cs="Arial"/>
          <w:color w:val="000000"/>
          <w:sz w:val="24"/>
          <w:szCs w:val="24"/>
          <w:lang w:val="es-ES" w:eastAsia="en-US"/>
        </w:rPr>
      </w:pPr>
      <w:r w:rsidRPr="0067491B">
        <w:rPr>
          <w:rFonts w:ascii="Arial" w:eastAsia="Calibri" w:hAnsi="Arial" w:cs="Arial"/>
          <w:color w:val="000000"/>
          <w:sz w:val="24"/>
          <w:szCs w:val="24"/>
          <w:lang w:val="es-ES" w:eastAsia="en-US"/>
        </w:rPr>
        <w:t>La letra g) apartado 1 de la parte A) se sustituye por la siguiente:</w:t>
      </w:r>
    </w:p>
    <w:p w14:paraId="7330E381" w14:textId="77777777" w:rsidR="00D376F1" w:rsidRPr="0067491B" w:rsidRDefault="00D376F1" w:rsidP="00D376F1">
      <w:pPr>
        <w:tabs>
          <w:tab w:val="left" w:pos="8080"/>
        </w:tabs>
        <w:ind w:firstLine="709"/>
        <w:jc w:val="both"/>
        <w:rPr>
          <w:rFonts w:ascii="Arial" w:eastAsia="Calibri" w:hAnsi="Arial" w:cs="Arial"/>
          <w:color w:val="000000"/>
          <w:sz w:val="24"/>
          <w:szCs w:val="24"/>
          <w:lang w:val="es-ES" w:eastAsia="en-US"/>
        </w:rPr>
      </w:pPr>
    </w:p>
    <w:p w14:paraId="274BC699" w14:textId="6E4ABC04" w:rsidR="00D376F1" w:rsidRPr="0067491B" w:rsidRDefault="00D376F1" w:rsidP="00D376F1">
      <w:pPr>
        <w:tabs>
          <w:tab w:val="left" w:pos="8080"/>
        </w:tabs>
        <w:ind w:firstLine="709"/>
        <w:jc w:val="both"/>
        <w:rPr>
          <w:rFonts w:ascii="Arial" w:eastAsia="Calibri" w:hAnsi="Arial" w:cs="Arial"/>
          <w:color w:val="000000"/>
          <w:sz w:val="24"/>
          <w:szCs w:val="24"/>
          <w:lang w:val="es-ES" w:eastAsia="en-US"/>
        </w:rPr>
      </w:pPr>
      <w:r w:rsidRPr="0067491B">
        <w:rPr>
          <w:rFonts w:ascii="Arial" w:eastAsia="Calibri" w:hAnsi="Arial" w:cs="Arial"/>
          <w:color w:val="000000"/>
          <w:sz w:val="24"/>
          <w:szCs w:val="24"/>
          <w:lang w:val="es-ES" w:eastAsia="en-US"/>
        </w:rPr>
        <w:t xml:space="preserve">«g) Control de requisitos no </w:t>
      </w:r>
      <w:proofErr w:type="spellStart"/>
      <w:r w:rsidRPr="0067491B">
        <w:rPr>
          <w:rFonts w:ascii="Arial" w:eastAsia="Calibri" w:hAnsi="Arial" w:cs="Arial"/>
          <w:color w:val="000000"/>
          <w:sz w:val="24"/>
          <w:szCs w:val="24"/>
          <w:lang w:val="es-ES" w:eastAsia="en-US"/>
        </w:rPr>
        <w:t>monitorizables</w:t>
      </w:r>
      <w:proofErr w:type="spellEnd"/>
      <w:r w:rsidRPr="0067491B">
        <w:rPr>
          <w:rFonts w:ascii="Arial" w:eastAsia="Calibri" w:hAnsi="Arial" w:cs="Arial"/>
          <w:color w:val="000000"/>
          <w:sz w:val="24"/>
          <w:szCs w:val="24"/>
          <w:lang w:val="es-ES" w:eastAsia="en-US"/>
        </w:rPr>
        <w:t xml:space="preserve"> de los regímenes de ayudas directas por superficie, excepto aquellos de tipo documental </w:t>
      </w:r>
      <w:r w:rsidRPr="0067491B">
        <w:rPr>
          <w:rFonts w:ascii="Arial" w:eastAsia="Calibri" w:hAnsi="Arial" w:cs="Arial"/>
          <w:color w:val="FF0000"/>
          <w:sz w:val="24"/>
          <w:szCs w:val="24"/>
          <w:lang w:val="es-ES" w:eastAsia="en-US"/>
        </w:rPr>
        <w:t>y aquellos que exijan preaviso al beneficiario</w:t>
      </w:r>
      <w:r w:rsidRPr="0067491B">
        <w:rPr>
          <w:rFonts w:ascii="Arial" w:eastAsia="Calibri" w:hAnsi="Arial" w:cs="Arial"/>
          <w:color w:val="000000"/>
          <w:sz w:val="24"/>
          <w:szCs w:val="24"/>
          <w:lang w:val="es-ES" w:eastAsia="en-US"/>
        </w:rPr>
        <w:t>.»</w:t>
      </w:r>
    </w:p>
    <w:p w14:paraId="7CF2D39A" w14:textId="77777777" w:rsidR="00D376F1" w:rsidRPr="0067491B" w:rsidRDefault="00D376F1" w:rsidP="00D376F1">
      <w:pPr>
        <w:tabs>
          <w:tab w:val="left" w:pos="8080"/>
        </w:tabs>
        <w:ind w:firstLine="709"/>
        <w:jc w:val="both"/>
        <w:rPr>
          <w:rFonts w:ascii="Arial" w:eastAsia="Calibri" w:hAnsi="Arial" w:cs="Arial"/>
          <w:color w:val="000000"/>
          <w:sz w:val="24"/>
          <w:szCs w:val="24"/>
          <w:lang w:val="es-ES" w:eastAsia="en-US"/>
        </w:rPr>
      </w:pPr>
    </w:p>
    <w:p w14:paraId="53785764" w14:textId="2DE9B86E" w:rsidR="00D376F1" w:rsidRPr="0067491B" w:rsidRDefault="00D376F1" w:rsidP="00D376F1">
      <w:pPr>
        <w:tabs>
          <w:tab w:val="left" w:pos="8080"/>
        </w:tabs>
        <w:ind w:firstLine="709"/>
        <w:jc w:val="both"/>
        <w:rPr>
          <w:rFonts w:ascii="Arial" w:eastAsia="Calibri" w:hAnsi="Arial" w:cs="Arial"/>
          <w:color w:val="000000"/>
          <w:sz w:val="24"/>
          <w:szCs w:val="24"/>
          <w:lang w:val="es-ES" w:eastAsia="en-US"/>
        </w:rPr>
      </w:pPr>
      <w:r w:rsidRPr="0067491B">
        <w:rPr>
          <w:rFonts w:ascii="Arial" w:eastAsia="Calibri" w:hAnsi="Arial" w:cs="Arial"/>
          <w:color w:val="000000"/>
          <w:sz w:val="24"/>
          <w:szCs w:val="24"/>
          <w:lang w:val="es-ES" w:eastAsia="en-US"/>
        </w:rPr>
        <w:t xml:space="preserve">El apartado 1 de la </w:t>
      </w:r>
      <w:r w:rsidR="00945726" w:rsidRPr="0067491B">
        <w:rPr>
          <w:rFonts w:ascii="Arial" w:eastAsia="Calibri" w:hAnsi="Arial" w:cs="Arial"/>
          <w:color w:val="000000"/>
          <w:sz w:val="24"/>
          <w:szCs w:val="24"/>
          <w:lang w:val="es-ES" w:eastAsia="en-US"/>
        </w:rPr>
        <w:t>parte</w:t>
      </w:r>
      <w:r w:rsidRPr="0067491B">
        <w:rPr>
          <w:rFonts w:ascii="Arial" w:eastAsia="Calibri" w:hAnsi="Arial" w:cs="Arial"/>
          <w:color w:val="000000"/>
          <w:sz w:val="24"/>
          <w:szCs w:val="24"/>
          <w:lang w:val="es-ES" w:eastAsia="en-US"/>
        </w:rPr>
        <w:t xml:space="preserve"> B) de la parte II queda redactado como sigue:</w:t>
      </w:r>
    </w:p>
    <w:p w14:paraId="4ABD7477" w14:textId="77777777" w:rsidR="00D376F1" w:rsidRPr="0067491B" w:rsidRDefault="00D376F1" w:rsidP="00D376F1">
      <w:pPr>
        <w:tabs>
          <w:tab w:val="left" w:pos="8080"/>
        </w:tabs>
        <w:ind w:firstLine="709"/>
        <w:jc w:val="both"/>
        <w:rPr>
          <w:rFonts w:ascii="Arial" w:eastAsia="Calibri" w:hAnsi="Arial" w:cs="Arial"/>
          <w:color w:val="000000"/>
          <w:sz w:val="24"/>
          <w:szCs w:val="24"/>
          <w:lang w:val="es-ES" w:eastAsia="en-US"/>
        </w:rPr>
      </w:pPr>
    </w:p>
    <w:p w14:paraId="1C83B5EF" w14:textId="56F8B361" w:rsidR="00D376F1" w:rsidRPr="0067491B" w:rsidRDefault="00945726" w:rsidP="00D376F1">
      <w:pPr>
        <w:tabs>
          <w:tab w:val="left" w:pos="8080"/>
        </w:tabs>
        <w:ind w:firstLine="709"/>
        <w:jc w:val="both"/>
        <w:rPr>
          <w:rFonts w:ascii="Arial" w:eastAsia="Calibri" w:hAnsi="Arial" w:cs="Arial"/>
          <w:color w:val="000000"/>
          <w:sz w:val="24"/>
          <w:szCs w:val="24"/>
          <w:lang w:val="es-ES" w:eastAsia="en-US"/>
        </w:rPr>
      </w:pPr>
      <w:r w:rsidRPr="0067491B">
        <w:rPr>
          <w:rFonts w:ascii="Arial" w:eastAsia="Calibri" w:hAnsi="Arial" w:cs="Arial"/>
          <w:color w:val="000000"/>
          <w:sz w:val="24"/>
          <w:szCs w:val="24"/>
          <w:lang w:val="es-ES" w:eastAsia="en-US"/>
        </w:rPr>
        <w:t xml:space="preserve">«1. Realizar el control de los requisitos no </w:t>
      </w:r>
      <w:proofErr w:type="spellStart"/>
      <w:r w:rsidRPr="0067491B">
        <w:rPr>
          <w:rFonts w:ascii="Arial" w:eastAsia="Calibri" w:hAnsi="Arial" w:cs="Arial"/>
          <w:color w:val="000000"/>
          <w:sz w:val="24"/>
          <w:szCs w:val="24"/>
          <w:lang w:val="es-ES" w:eastAsia="en-US"/>
        </w:rPr>
        <w:t>monitorizables</w:t>
      </w:r>
      <w:proofErr w:type="spellEnd"/>
      <w:r w:rsidRPr="0067491B">
        <w:rPr>
          <w:rFonts w:ascii="Arial" w:eastAsia="Calibri" w:hAnsi="Arial" w:cs="Arial"/>
          <w:color w:val="000000"/>
          <w:sz w:val="24"/>
          <w:szCs w:val="24"/>
          <w:lang w:val="es-ES" w:eastAsia="en-US"/>
        </w:rPr>
        <w:t xml:space="preserve"> de carácter documental </w:t>
      </w:r>
      <w:r w:rsidRPr="0067491B">
        <w:rPr>
          <w:rFonts w:ascii="Arial" w:eastAsia="Calibri" w:hAnsi="Arial" w:cs="Arial"/>
          <w:color w:val="FF0000"/>
          <w:sz w:val="24"/>
          <w:szCs w:val="24"/>
          <w:lang w:val="es-ES" w:eastAsia="en-US"/>
        </w:rPr>
        <w:t>y aquellos que exijan un preaviso al beneficiario</w:t>
      </w:r>
      <w:r w:rsidRPr="0067491B">
        <w:rPr>
          <w:rFonts w:ascii="Arial" w:eastAsia="Calibri" w:hAnsi="Arial" w:cs="Arial"/>
          <w:color w:val="000000"/>
          <w:sz w:val="24"/>
          <w:szCs w:val="24"/>
          <w:lang w:val="es-ES" w:eastAsia="en-US"/>
        </w:rPr>
        <w:t>, correspondientes a los regímenes de ayudas directas monitorizados en su ámbito territorial.»</w:t>
      </w:r>
    </w:p>
    <w:p w14:paraId="189F517E" w14:textId="77777777" w:rsidR="00D65E92" w:rsidRPr="0067491B" w:rsidRDefault="00D65E92" w:rsidP="0083510A">
      <w:pPr>
        <w:ind w:firstLine="709"/>
        <w:jc w:val="both"/>
        <w:rPr>
          <w:rFonts w:ascii="Arial" w:eastAsia="MS Mincho" w:hAnsi="Arial" w:cs="Arial"/>
          <w:sz w:val="24"/>
          <w:szCs w:val="24"/>
          <w:lang w:val="es-ES" w:eastAsia="de-DE"/>
        </w:rPr>
      </w:pPr>
    </w:p>
    <w:p w14:paraId="0CBE72D1" w14:textId="77777777" w:rsidR="00D65E92" w:rsidRPr="0067491B" w:rsidRDefault="00D65E92" w:rsidP="0083510A">
      <w:pPr>
        <w:ind w:firstLine="709"/>
        <w:jc w:val="both"/>
        <w:rPr>
          <w:rFonts w:ascii="Arial" w:eastAsia="MS Mincho" w:hAnsi="Arial" w:cs="Arial"/>
          <w:sz w:val="24"/>
          <w:szCs w:val="24"/>
          <w:lang w:val="es-ES" w:eastAsia="de-DE"/>
        </w:rPr>
      </w:pPr>
    </w:p>
    <w:p w14:paraId="64BAC943" w14:textId="36879161" w:rsidR="0083510A" w:rsidRPr="0067491B" w:rsidRDefault="0083510A" w:rsidP="0083510A">
      <w:pPr>
        <w:ind w:firstLine="709"/>
        <w:jc w:val="both"/>
        <w:rPr>
          <w:rFonts w:ascii="Arial" w:eastAsia="MS Mincho" w:hAnsi="Arial" w:cs="Arial"/>
          <w:i/>
          <w:iCs/>
          <w:sz w:val="24"/>
          <w:szCs w:val="24"/>
          <w:lang w:val="es-ES" w:eastAsia="de-DE"/>
        </w:rPr>
      </w:pPr>
      <w:r w:rsidRPr="0060206E">
        <w:rPr>
          <w:rFonts w:ascii="Arial" w:eastAsia="MS Mincho" w:hAnsi="Arial" w:cs="Arial"/>
          <w:b/>
          <w:bCs/>
          <w:sz w:val="24"/>
          <w:szCs w:val="24"/>
          <w:lang w:val="es-ES" w:eastAsia="de-DE"/>
        </w:rPr>
        <w:t xml:space="preserve">Artículo </w:t>
      </w:r>
      <w:r w:rsidR="0038126C" w:rsidRPr="0060206E">
        <w:rPr>
          <w:rFonts w:ascii="Arial" w:eastAsia="MS Mincho" w:hAnsi="Arial" w:cs="Arial"/>
          <w:b/>
          <w:bCs/>
          <w:sz w:val="24"/>
          <w:szCs w:val="24"/>
          <w:lang w:val="es-ES" w:eastAsia="de-DE"/>
        </w:rPr>
        <w:t>tercero</w:t>
      </w:r>
      <w:r w:rsidRPr="0060206E">
        <w:rPr>
          <w:rFonts w:ascii="Arial" w:eastAsia="MS Mincho" w:hAnsi="Arial" w:cs="Arial"/>
          <w:sz w:val="24"/>
          <w:szCs w:val="24"/>
          <w:lang w:val="es-ES" w:eastAsia="de-DE"/>
        </w:rPr>
        <w:t xml:space="preserve">. </w:t>
      </w:r>
      <w:r w:rsidRPr="0060206E">
        <w:rPr>
          <w:rFonts w:ascii="Arial" w:eastAsia="MS Mincho" w:hAnsi="Arial" w:cs="Arial"/>
          <w:i/>
          <w:iCs/>
          <w:sz w:val="24"/>
          <w:szCs w:val="24"/>
          <w:lang w:val="es-ES" w:eastAsia="de-DE"/>
        </w:rPr>
        <w:t>Modificación del</w:t>
      </w:r>
      <w:r w:rsidRPr="0060206E">
        <w:rPr>
          <w:rFonts w:ascii="Arial" w:eastAsia="MS Mincho" w:hAnsi="Arial" w:cs="Arial"/>
          <w:sz w:val="24"/>
          <w:szCs w:val="24"/>
          <w:lang w:val="es-ES" w:eastAsia="de-DE"/>
        </w:rPr>
        <w:t xml:space="preserve"> </w:t>
      </w:r>
      <w:r w:rsidRPr="0060206E">
        <w:rPr>
          <w:rFonts w:ascii="Arial" w:eastAsia="MS Mincho" w:hAnsi="Arial" w:cs="Arial"/>
          <w:i/>
          <w:iCs/>
          <w:sz w:val="24"/>
          <w:szCs w:val="24"/>
          <w:lang w:val="es-ES" w:eastAsia="de-DE"/>
        </w:rPr>
        <w:t xml:space="preserve">Real Decreto </w:t>
      </w:r>
      <w:bookmarkStart w:id="12" w:name="_Hlk140652751"/>
      <w:r w:rsidRPr="0060206E">
        <w:rPr>
          <w:rFonts w:ascii="Arial" w:eastAsia="MS Mincho" w:hAnsi="Arial" w:cs="Arial"/>
          <w:i/>
          <w:iCs/>
          <w:sz w:val="24"/>
          <w:szCs w:val="24"/>
          <w:lang w:val="es-ES" w:eastAsia="de-DE"/>
        </w:rPr>
        <w:t>1048/2022, de 27 de diciembre, sobre la aplicación, a partir de 2023, de las intervenciones en forma de pagos directos y el establecimiento de requisitos comunes en el marco del Plan Estratégico de la Política Agrícola Común, y la regulación de la solicitud única del sistema integrado de gestión y control</w:t>
      </w:r>
      <w:bookmarkEnd w:id="12"/>
      <w:r w:rsidRPr="0060206E">
        <w:rPr>
          <w:rFonts w:ascii="Arial" w:eastAsia="MS Mincho" w:hAnsi="Arial" w:cs="Arial"/>
          <w:i/>
          <w:iCs/>
          <w:sz w:val="24"/>
          <w:szCs w:val="24"/>
          <w:lang w:val="es-ES" w:eastAsia="de-DE"/>
        </w:rPr>
        <w:t>.</w:t>
      </w:r>
      <w:r w:rsidRPr="0067491B">
        <w:rPr>
          <w:rFonts w:ascii="Arial" w:eastAsia="MS Mincho" w:hAnsi="Arial" w:cs="Arial"/>
          <w:i/>
          <w:iCs/>
          <w:sz w:val="24"/>
          <w:szCs w:val="24"/>
          <w:lang w:val="es-ES" w:eastAsia="de-DE"/>
        </w:rPr>
        <w:t xml:space="preserve"> </w:t>
      </w:r>
    </w:p>
    <w:p w14:paraId="1364300D" w14:textId="77777777" w:rsidR="006D68DD" w:rsidRPr="0067491B" w:rsidRDefault="006D68DD" w:rsidP="0083510A">
      <w:pPr>
        <w:ind w:firstLine="709"/>
        <w:jc w:val="both"/>
        <w:rPr>
          <w:rFonts w:ascii="Arial" w:eastAsia="MS Mincho" w:hAnsi="Arial" w:cs="Arial"/>
          <w:sz w:val="24"/>
          <w:szCs w:val="24"/>
          <w:lang w:val="es-ES" w:eastAsia="de-DE"/>
        </w:rPr>
      </w:pPr>
    </w:p>
    <w:p w14:paraId="24273CE2" w14:textId="625011A8" w:rsidR="006567D1" w:rsidRPr="0067491B" w:rsidRDefault="006567D1" w:rsidP="006567D1">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lastRenderedPageBreak/>
        <w:t xml:space="preserve">El Real Decreto 1048/2022, </w:t>
      </w:r>
      <w:bookmarkStart w:id="13" w:name="_Hlk140654088"/>
      <w:r w:rsidRPr="0067491B">
        <w:rPr>
          <w:rFonts w:ascii="Arial" w:eastAsia="MS Mincho" w:hAnsi="Arial" w:cs="Arial"/>
          <w:sz w:val="24"/>
          <w:szCs w:val="24"/>
          <w:lang w:val="es-ES" w:eastAsia="de-DE"/>
        </w:rPr>
        <w:t>de 27 de diciembre,</w:t>
      </w:r>
      <w:bookmarkEnd w:id="13"/>
      <w:r w:rsidRPr="0067491B">
        <w:rPr>
          <w:rFonts w:ascii="Arial" w:eastAsia="MS Mincho" w:hAnsi="Arial" w:cs="Arial"/>
          <w:sz w:val="24"/>
          <w:szCs w:val="24"/>
          <w:lang w:val="es-ES" w:eastAsia="de-DE"/>
        </w:rPr>
        <w:t xml:space="preserve"> sobre la aplicación, a partir de 2023, de las intervenciones en forma de pagos directos y el establecimiento de requisitos comunes en el marco del Plan Estratégico de la Política Agrícola Común, y la regulación de la solicitud única del sistema integrado de gestión y control, queda modificado como sigue:</w:t>
      </w:r>
    </w:p>
    <w:p w14:paraId="1E49B561" w14:textId="77777777" w:rsidR="006D68DD" w:rsidRPr="0067491B" w:rsidRDefault="006D68DD" w:rsidP="00FD2745">
      <w:pPr>
        <w:ind w:firstLine="709"/>
        <w:jc w:val="both"/>
        <w:rPr>
          <w:rFonts w:ascii="Arial" w:eastAsia="MS Mincho" w:hAnsi="Arial" w:cs="Arial"/>
          <w:sz w:val="24"/>
          <w:szCs w:val="24"/>
          <w:lang w:val="es-ES" w:eastAsia="de-DE"/>
        </w:rPr>
      </w:pPr>
    </w:p>
    <w:p w14:paraId="153B43EB" w14:textId="000D2318" w:rsidR="006448C4" w:rsidRDefault="00DF2713" w:rsidP="007A0E9D">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Uno.</w:t>
      </w:r>
      <w:r w:rsidR="00382857" w:rsidRPr="0067491B">
        <w:rPr>
          <w:rFonts w:ascii="Arial" w:eastAsia="MS Mincho" w:hAnsi="Arial" w:cs="Arial"/>
          <w:sz w:val="24"/>
          <w:szCs w:val="24"/>
          <w:lang w:val="es-ES" w:eastAsia="de-DE"/>
        </w:rPr>
        <w:t xml:space="preserve"> </w:t>
      </w:r>
      <w:r w:rsidR="006448C4">
        <w:rPr>
          <w:rFonts w:ascii="Arial" w:eastAsia="MS Mincho" w:hAnsi="Arial" w:cs="Arial"/>
          <w:sz w:val="24"/>
          <w:szCs w:val="24"/>
          <w:lang w:val="es-ES" w:eastAsia="de-DE"/>
        </w:rPr>
        <w:t>E</w:t>
      </w:r>
      <w:r w:rsidR="00382857" w:rsidRPr="0067491B">
        <w:rPr>
          <w:rFonts w:ascii="Arial" w:eastAsia="MS Mincho" w:hAnsi="Arial" w:cs="Arial"/>
          <w:sz w:val="24"/>
          <w:szCs w:val="24"/>
          <w:lang w:val="es-ES" w:eastAsia="de-DE"/>
        </w:rPr>
        <w:t>l artículo 3</w:t>
      </w:r>
      <w:r w:rsidR="006448C4">
        <w:rPr>
          <w:rFonts w:ascii="Arial" w:eastAsia="MS Mincho" w:hAnsi="Arial" w:cs="Arial"/>
          <w:sz w:val="24"/>
          <w:szCs w:val="24"/>
          <w:lang w:val="es-ES" w:eastAsia="de-DE"/>
        </w:rPr>
        <w:t xml:space="preserve"> queda modificado del siguiente modo:</w:t>
      </w:r>
    </w:p>
    <w:p w14:paraId="176ADEE5" w14:textId="77777777" w:rsidR="006448C4" w:rsidRDefault="006448C4" w:rsidP="007A0E9D">
      <w:pPr>
        <w:ind w:firstLine="709"/>
        <w:jc w:val="both"/>
        <w:rPr>
          <w:rFonts w:ascii="Arial" w:eastAsia="MS Mincho" w:hAnsi="Arial" w:cs="Arial"/>
          <w:sz w:val="24"/>
          <w:szCs w:val="24"/>
          <w:lang w:val="es-ES" w:eastAsia="de-DE"/>
        </w:rPr>
      </w:pPr>
    </w:p>
    <w:p w14:paraId="0E0CD1B9" w14:textId="4994663A" w:rsidR="00382857" w:rsidRPr="0067491B" w:rsidRDefault="006448C4" w:rsidP="007A0E9D">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E</w:t>
      </w:r>
      <w:r w:rsidR="007A0E9D">
        <w:rPr>
          <w:rFonts w:ascii="Arial" w:eastAsia="MS Mincho" w:hAnsi="Arial" w:cs="Arial"/>
          <w:sz w:val="24"/>
          <w:szCs w:val="24"/>
          <w:lang w:val="es-ES" w:eastAsia="de-DE"/>
        </w:rPr>
        <w:t>l apartado</w:t>
      </w:r>
      <w:r w:rsidR="00CD4386" w:rsidRPr="0067491B">
        <w:rPr>
          <w:rFonts w:ascii="Arial" w:eastAsia="MS Mincho" w:hAnsi="Arial" w:cs="Arial"/>
          <w:sz w:val="24"/>
          <w:szCs w:val="24"/>
          <w:lang w:val="es-ES" w:eastAsia="de-DE"/>
        </w:rPr>
        <w:t xml:space="preserve"> </w:t>
      </w:r>
      <w:r w:rsidR="00443E28" w:rsidRPr="0067491B">
        <w:rPr>
          <w:rFonts w:ascii="Arial" w:eastAsia="MS Mincho" w:hAnsi="Arial" w:cs="Arial"/>
          <w:sz w:val="24"/>
          <w:szCs w:val="24"/>
          <w:lang w:val="es-ES" w:eastAsia="de-DE"/>
        </w:rPr>
        <w:t xml:space="preserve">35) </w:t>
      </w:r>
      <w:r w:rsidR="00382857" w:rsidRPr="0067491B">
        <w:rPr>
          <w:rFonts w:ascii="Arial" w:eastAsia="MS Mincho" w:hAnsi="Arial" w:cs="Arial"/>
          <w:sz w:val="24"/>
          <w:szCs w:val="24"/>
          <w:lang w:val="es-ES" w:eastAsia="de-DE"/>
        </w:rPr>
        <w:t xml:space="preserve">se sustituye por </w:t>
      </w:r>
      <w:r w:rsidR="00827B94">
        <w:rPr>
          <w:rFonts w:ascii="Arial" w:eastAsia="MS Mincho" w:hAnsi="Arial" w:cs="Arial"/>
          <w:sz w:val="24"/>
          <w:szCs w:val="24"/>
          <w:lang w:val="es-ES" w:eastAsia="de-DE"/>
        </w:rPr>
        <w:t>el</w:t>
      </w:r>
      <w:r w:rsidR="00827B94" w:rsidRPr="0067491B">
        <w:rPr>
          <w:rFonts w:ascii="Arial" w:eastAsia="MS Mincho" w:hAnsi="Arial" w:cs="Arial"/>
          <w:sz w:val="24"/>
          <w:szCs w:val="24"/>
          <w:lang w:val="es-ES" w:eastAsia="de-DE"/>
        </w:rPr>
        <w:t xml:space="preserve"> </w:t>
      </w:r>
      <w:r w:rsidR="00382857" w:rsidRPr="0067491B">
        <w:rPr>
          <w:rFonts w:ascii="Arial" w:eastAsia="MS Mincho" w:hAnsi="Arial" w:cs="Arial"/>
          <w:sz w:val="24"/>
          <w:szCs w:val="24"/>
          <w:lang w:val="es-ES" w:eastAsia="de-DE"/>
        </w:rPr>
        <w:t>siguiente:</w:t>
      </w:r>
    </w:p>
    <w:p w14:paraId="6092E858" w14:textId="77777777" w:rsidR="00273263" w:rsidRPr="0067491B" w:rsidRDefault="00273263" w:rsidP="00FD2745">
      <w:pPr>
        <w:ind w:firstLine="709"/>
        <w:jc w:val="both"/>
        <w:rPr>
          <w:rFonts w:ascii="Arial" w:eastAsia="MS Mincho" w:hAnsi="Arial" w:cs="Arial"/>
          <w:sz w:val="24"/>
          <w:szCs w:val="24"/>
          <w:lang w:val="es-ES" w:eastAsia="de-DE"/>
        </w:rPr>
      </w:pPr>
    </w:p>
    <w:p w14:paraId="2AB59402" w14:textId="0083E083" w:rsidR="00A85816" w:rsidRPr="0067491B" w:rsidRDefault="0009576E" w:rsidP="00FD2745">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«35) Pasto temporal: las tierras de cultivo utilizadas para la producción de</w:t>
      </w:r>
      <w:r w:rsidR="00121837" w:rsidRPr="0067491B">
        <w:rPr>
          <w:rFonts w:ascii="Arial" w:eastAsia="MS Mincho" w:hAnsi="Arial" w:cs="Arial"/>
          <w:sz w:val="24"/>
          <w:szCs w:val="24"/>
          <w:lang w:val="es-ES" w:eastAsia="de-DE"/>
        </w:rPr>
        <w:t xml:space="preserve"> </w:t>
      </w:r>
      <w:r w:rsidR="00121837" w:rsidRPr="0067491B">
        <w:rPr>
          <w:rFonts w:ascii="Arial" w:eastAsia="MS Mincho" w:hAnsi="Arial" w:cs="Arial"/>
          <w:color w:val="FF0000"/>
          <w:sz w:val="24"/>
          <w:szCs w:val="24"/>
          <w:lang w:val="es-ES" w:eastAsia="de-DE"/>
        </w:rPr>
        <w:t>una mezcla de</w:t>
      </w:r>
      <w:r w:rsidRPr="0067491B">
        <w:rPr>
          <w:rFonts w:ascii="Arial" w:eastAsia="MS Mincho" w:hAnsi="Arial" w:cs="Arial"/>
          <w:sz w:val="24"/>
          <w:szCs w:val="24"/>
          <w:lang w:val="es-ES" w:eastAsia="de-DE"/>
        </w:rPr>
        <w:t xml:space="preserve"> hierbas y otros forrajes </w:t>
      </w:r>
      <w:r w:rsidRPr="0067491B">
        <w:rPr>
          <w:rFonts w:ascii="Arial" w:eastAsia="MS Mincho" w:hAnsi="Arial" w:cs="Arial"/>
          <w:color w:val="FF0000"/>
          <w:sz w:val="24"/>
          <w:szCs w:val="24"/>
          <w:lang w:val="es-ES" w:eastAsia="de-DE"/>
        </w:rPr>
        <w:t>herbáceos</w:t>
      </w:r>
      <w:r w:rsidR="00121837" w:rsidRPr="0067491B">
        <w:rPr>
          <w:color w:val="FF0000"/>
        </w:rPr>
        <w:t xml:space="preserve"> </w:t>
      </w:r>
      <w:r w:rsidR="00121837" w:rsidRPr="0067491B">
        <w:rPr>
          <w:rFonts w:ascii="Arial" w:eastAsia="MS Mincho" w:hAnsi="Arial" w:cs="Arial"/>
          <w:color w:val="FF0000"/>
          <w:sz w:val="24"/>
          <w:szCs w:val="24"/>
          <w:lang w:val="es-ES" w:eastAsia="de-DE"/>
        </w:rPr>
        <w:t>que habitualmente se encuentran en los pastos de la región donde se ubiquen, ya sean</w:t>
      </w:r>
      <w:r w:rsidRPr="0067491B">
        <w:rPr>
          <w:rFonts w:ascii="Arial" w:eastAsia="MS Mincho" w:hAnsi="Arial" w:cs="Arial"/>
          <w:color w:val="FF0000"/>
          <w:sz w:val="24"/>
          <w:szCs w:val="24"/>
          <w:lang w:val="es-ES" w:eastAsia="de-DE"/>
        </w:rPr>
        <w:t xml:space="preserve"> </w:t>
      </w:r>
      <w:r w:rsidRPr="0067491B">
        <w:rPr>
          <w:rFonts w:ascii="Arial" w:eastAsia="MS Mincho" w:hAnsi="Arial" w:cs="Arial"/>
          <w:sz w:val="24"/>
          <w:szCs w:val="24"/>
          <w:lang w:val="es-ES" w:eastAsia="de-DE"/>
        </w:rPr>
        <w:t>naturales (espontáneos) o cultivados (sembrados)</w:t>
      </w:r>
      <w:r w:rsidR="00121837" w:rsidRPr="0067491B">
        <w:rPr>
          <w:rFonts w:ascii="Arial" w:eastAsia="MS Mincho" w:hAnsi="Arial" w:cs="Arial"/>
          <w:color w:val="FF0000"/>
          <w:sz w:val="24"/>
          <w:szCs w:val="24"/>
          <w:lang w:val="es-ES" w:eastAsia="de-DE"/>
        </w:rPr>
        <w:t>, y</w:t>
      </w:r>
      <w:r w:rsidRPr="0067491B">
        <w:rPr>
          <w:rFonts w:ascii="Arial" w:eastAsia="MS Mincho" w:hAnsi="Arial" w:cs="Arial"/>
          <w:sz w:val="24"/>
          <w:szCs w:val="24"/>
          <w:lang w:val="es-ES" w:eastAsia="de-DE"/>
        </w:rPr>
        <w:t xml:space="preserve"> que ocupen la parcela todo el año, que hayan sido incluidas en la rotación de cultivos de la explotación durante los últimos cinco años</w:t>
      </w:r>
      <w:r w:rsidR="00A85816" w:rsidRPr="0067491B">
        <w:rPr>
          <w:rFonts w:ascii="Arial" w:eastAsia="MS Mincho" w:hAnsi="Arial" w:cs="Arial"/>
          <w:color w:val="FF0000"/>
          <w:sz w:val="24"/>
          <w:szCs w:val="24"/>
          <w:lang w:val="es-ES" w:eastAsia="de-DE"/>
        </w:rPr>
        <w:t>, o</w:t>
      </w:r>
      <w:r w:rsidRPr="0067491B">
        <w:rPr>
          <w:rFonts w:ascii="Arial" w:eastAsia="MS Mincho" w:hAnsi="Arial" w:cs="Arial"/>
          <w:sz w:val="24"/>
          <w:szCs w:val="24"/>
          <w:lang w:val="es-ES" w:eastAsia="de-DE"/>
        </w:rPr>
        <w:t xml:space="preserve"> que hayan sido labradas, aradas o resembradas con un tipo de gramínea o forraje herbáceo diferente en algún momento durante los cinco años anteriores.</w:t>
      </w:r>
      <w:r w:rsidR="006448C4">
        <w:rPr>
          <w:rFonts w:ascii="Arial" w:eastAsia="MS Mincho" w:hAnsi="Arial" w:cs="Arial"/>
          <w:sz w:val="24"/>
          <w:szCs w:val="24"/>
          <w:lang w:val="es-ES" w:eastAsia="de-DE"/>
        </w:rPr>
        <w:t>»</w:t>
      </w:r>
    </w:p>
    <w:p w14:paraId="6F10AC82" w14:textId="77777777" w:rsidR="00443E28" w:rsidRPr="0067491B" w:rsidRDefault="00443E28" w:rsidP="00A85816">
      <w:pPr>
        <w:ind w:firstLine="709"/>
        <w:jc w:val="both"/>
        <w:rPr>
          <w:rFonts w:ascii="Arial" w:eastAsia="MS Mincho" w:hAnsi="Arial" w:cs="Arial"/>
          <w:sz w:val="24"/>
          <w:szCs w:val="24"/>
          <w:lang w:val="es-ES" w:eastAsia="de-DE"/>
        </w:rPr>
      </w:pPr>
    </w:p>
    <w:p w14:paraId="1CB845E2" w14:textId="110F2E50" w:rsidR="00443E28" w:rsidRPr="0067491B" w:rsidRDefault="007C2434" w:rsidP="00A8581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S</w:t>
      </w:r>
      <w:r w:rsidR="00443E28" w:rsidRPr="0067491B">
        <w:rPr>
          <w:rFonts w:ascii="Arial" w:eastAsia="MS Mincho" w:hAnsi="Arial" w:cs="Arial"/>
          <w:sz w:val="24"/>
          <w:szCs w:val="24"/>
          <w:lang w:val="es-ES" w:eastAsia="de-DE"/>
        </w:rPr>
        <w:t>e incorpora un nuevo apartado 37) con el siguiente contenido:</w:t>
      </w:r>
    </w:p>
    <w:p w14:paraId="0B374CFF" w14:textId="77777777" w:rsidR="0009576E" w:rsidRPr="0067491B" w:rsidRDefault="0009576E" w:rsidP="00FD2745">
      <w:pPr>
        <w:ind w:firstLine="709"/>
        <w:jc w:val="both"/>
        <w:rPr>
          <w:rFonts w:ascii="Arial" w:eastAsia="MS Mincho" w:hAnsi="Arial" w:cs="Arial"/>
          <w:sz w:val="24"/>
          <w:szCs w:val="24"/>
          <w:lang w:val="es-ES" w:eastAsia="de-DE"/>
        </w:rPr>
      </w:pPr>
    </w:p>
    <w:p w14:paraId="2645BB9B" w14:textId="1AEA89B7" w:rsidR="00382857" w:rsidRPr="0067491B" w:rsidRDefault="00443E28" w:rsidP="00FD2745">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w:t>
      </w:r>
      <w:r w:rsidR="0009576E" w:rsidRPr="0067491B">
        <w:rPr>
          <w:rFonts w:ascii="Arial" w:eastAsia="MS Mincho" w:hAnsi="Arial" w:cs="Arial"/>
          <w:color w:val="FF0000"/>
          <w:sz w:val="24"/>
          <w:szCs w:val="24"/>
          <w:lang w:val="es-ES" w:eastAsia="de-DE"/>
        </w:rPr>
        <w:t>3</w:t>
      </w:r>
      <w:r w:rsidR="00A85816" w:rsidRPr="0067491B">
        <w:rPr>
          <w:rFonts w:ascii="Arial" w:eastAsia="MS Mincho" w:hAnsi="Arial" w:cs="Arial"/>
          <w:color w:val="FF0000"/>
          <w:sz w:val="24"/>
          <w:szCs w:val="24"/>
          <w:lang w:val="es-ES" w:eastAsia="de-DE"/>
        </w:rPr>
        <w:t>7</w:t>
      </w:r>
      <w:r w:rsidR="0009576E" w:rsidRPr="0067491B">
        <w:rPr>
          <w:rFonts w:ascii="Arial" w:eastAsia="MS Mincho" w:hAnsi="Arial" w:cs="Arial"/>
          <w:color w:val="FF0000"/>
          <w:sz w:val="24"/>
          <w:szCs w:val="24"/>
          <w:lang w:val="es-ES" w:eastAsia="de-DE"/>
        </w:rPr>
        <w:t>) Barbecho:  Tierra de cultivo retirada de la producción en la campaña en la que se declara y sobre la que únicamente se realizan actividades de mantenimiento. El barbecho tendrá el tratamiento de cultivo principal, a los efectos del cumplimento de la BCAM7, según se regula en el Anexo II del Real Decreto 1049/2022, y no admitirá un cultivo secundario sobre la misma parcela y campaña</w:t>
      </w:r>
      <w:r w:rsidR="00A85816" w:rsidRPr="0067491B">
        <w:rPr>
          <w:rFonts w:ascii="Arial" w:eastAsia="MS Mincho" w:hAnsi="Arial" w:cs="Arial"/>
          <w:sz w:val="24"/>
          <w:szCs w:val="24"/>
          <w:lang w:val="es-ES" w:eastAsia="de-DE"/>
        </w:rPr>
        <w:t>.»</w:t>
      </w:r>
    </w:p>
    <w:p w14:paraId="501F3425" w14:textId="77777777" w:rsidR="00DB5E1A" w:rsidRPr="0067491B" w:rsidRDefault="00DB5E1A" w:rsidP="00FD2745">
      <w:pPr>
        <w:ind w:firstLine="709"/>
        <w:jc w:val="both"/>
        <w:rPr>
          <w:rFonts w:ascii="Arial" w:eastAsia="MS Mincho" w:hAnsi="Arial" w:cs="Arial"/>
          <w:sz w:val="24"/>
          <w:szCs w:val="24"/>
          <w:lang w:val="es-ES" w:eastAsia="de-DE"/>
        </w:rPr>
      </w:pPr>
    </w:p>
    <w:p w14:paraId="681B72AC" w14:textId="0E707CCC" w:rsidR="00DB5E1A" w:rsidRPr="0067491B" w:rsidRDefault="00E935C5" w:rsidP="00FD2745">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Dos</w:t>
      </w:r>
      <w:r w:rsidR="00DB5E1A" w:rsidRPr="0067491B">
        <w:rPr>
          <w:rFonts w:ascii="Arial" w:eastAsia="MS Mincho" w:hAnsi="Arial" w:cs="Arial"/>
          <w:sz w:val="24"/>
          <w:szCs w:val="24"/>
          <w:lang w:val="es-ES" w:eastAsia="de-DE"/>
        </w:rPr>
        <w:t>.</w:t>
      </w:r>
      <w:r w:rsidR="00C67744" w:rsidRPr="0067491B">
        <w:rPr>
          <w:rFonts w:ascii="Arial" w:eastAsia="MS Mincho" w:hAnsi="Arial" w:cs="Arial"/>
          <w:sz w:val="24"/>
          <w:szCs w:val="24"/>
          <w:lang w:val="es-ES" w:eastAsia="de-DE"/>
        </w:rPr>
        <w:t xml:space="preserve"> </w:t>
      </w:r>
      <w:r w:rsidR="006F05BC" w:rsidRPr="0067491B">
        <w:rPr>
          <w:rFonts w:ascii="Arial" w:eastAsia="MS Mincho" w:hAnsi="Arial" w:cs="Arial"/>
          <w:sz w:val="24"/>
          <w:szCs w:val="24"/>
          <w:lang w:val="es-ES" w:eastAsia="de-DE"/>
        </w:rPr>
        <w:t xml:space="preserve">Los </w:t>
      </w:r>
      <w:r w:rsidR="00C67744" w:rsidRPr="0067491B">
        <w:rPr>
          <w:rFonts w:ascii="Arial" w:eastAsia="MS Mincho" w:hAnsi="Arial" w:cs="Arial"/>
          <w:sz w:val="24"/>
          <w:szCs w:val="24"/>
          <w:lang w:val="es-ES" w:eastAsia="de-DE"/>
        </w:rPr>
        <w:t>apartado</w:t>
      </w:r>
      <w:r w:rsidR="006F05BC" w:rsidRPr="0067491B">
        <w:rPr>
          <w:rFonts w:ascii="Arial" w:eastAsia="MS Mincho" w:hAnsi="Arial" w:cs="Arial"/>
          <w:sz w:val="24"/>
          <w:szCs w:val="24"/>
          <w:lang w:val="es-ES" w:eastAsia="de-DE"/>
        </w:rPr>
        <w:t>s</w:t>
      </w:r>
      <w:r w:rsidR="00C67744" w:rsidRPr="0067491B">
        <w:rPr>
          <w:rFonts w:ascii="Arial" w:eastAsia="MS Mincho" w:hAnsi="Arial" w:cs="Arial"/>
          <w:sz w:val="24"/>
          <w:szCs w:val="24"/>
          <w:lang w:val="es-ES" w:eastAsia="de-DE"/>
        </w:rPr>
        <w:t xml:space="preserve"> </w:t>
      </w:r>
      <w:r w:rsidR="00657D9C" w:rsidRPr="0067491B">
        <w:rPr>
          <w:rFonts w:ascii="Arial" w:eastAsia="MS Mincho" w:hAnsi="Arial" w:cs="Arial"/>
          <w:sz w:val="24"/>
          <w:szCs w:val="24"/>
          <w:lang w:val="es-ES" w:eastAsia="de-DE"/>
        </w:rPr>
        <w:t>4</w:t>
      </w:r>
      <w:r w:rsidR="00C67744" w:rsidRPr="0067491B">
        <w:rPr>
          <w:rFonts w:ascii="Arial" w:eastAsia="MS Mincho" w:hAnsi="Arial" w:cs="Arial"/>
          <w:sz w:val="24"/>
          <w:szCs w:val="24"/>
          <w:lang w:val="es-ES" w:eastAsia="de-DE"/>
        </w:rPr>
        <w:t xml:space="preserve"> </w:t>
      </w:r>
      <w:r w:rsidR="006F05BC" w:rsidRPr="0067491B">
        <w:rPr>
          <w:rFonts w:ascii="Arial" w:eastAsia="MS Mincho" w:hAnsi="Arial" w:cs="Arial"/>
          <w:sz w:val="24"/>
          <w:szCs w:val="24"/>
          <w:lang w:val="es-ES" w:eastAsia="de-DE"/>
        </w:rPr>
        <w:t xml:space="preserve">y </w:t>
      </w:r>
      <w:r w:rsidR="00657D9C" w:rsidRPr="0067491B">
        <w:rPr>
          <w:rFonts w:ascii="Arial" w:eastAsia="MS Mincho" w:hAnsi="Arial" w:cs="Arial"/>
          <w:sz w:val="24"/>
          <w:szCs w:val="24"/>
          <w:lang w:val="es-ES" w:eastAsia="de-DE"/>
        </w:rPr>
        <w:t>5</w:t>
      </w:r>
      <w:r w:rsidR="006F05BC" w:rsidRPr="0067491B">
        <w:rPr>
          <w:rFonts w:ascii="Arial" w:eastAsia="MS Mincho" w:hAnsi="Arial" w:cs="Arial"/>
          <w:sz w:val="24"/>
          <w:szCs w:val="24"/>
          <w:lang w:val="es-ES" w:eastAsia="de-DE"/>
        </w:rPr>
        <w:t xml:space="preserve"> </w:t>
      </w:r>
      <w:r w:rsidR="00C67744" w:rsidRPr="0067491B">
        <w:rPr>
          <w:rFonts w:ascii="Arial" w:eastAsia="MS Mincho" w:hAnsi="Arial" w:cs="Arial"/>
          <w:sz w:val="24"/>
          <w:szCs w:val="24"/>
          <w:lang w:val="es-ES" w:eastAsia="de-DE"/>
        </w:rPr>
        <w:t>del artículo 5 queda</w:t>
      </w:r>
      <w:r w:rsidR="006F05BC" w:rsidRPr="0067491B">
        <w:rPr>
          <w:rFonts w:ascii="Arial" w:eastAsia="MS Mincho" w:hAnsi="Arial" w:cs="Arial"/>
          <w:sz w:val="24"/>
          <w:szCs w:val="24"/>
          <w:lang w:val="es-ES" w:eastAsia="de-DE"/>
        </w:rPr>
        <w:t>n</w:t>
      </w:r>
      <w:r w:rsidR="00C67744" w:rsidRPr="0067491B">
        <w:rPr>
          <w:rFonts w:ascii="Arial" w:eastAsia="MS Mincho" w:hAnsi="Arial" w:cs="Arial"/>
          <w:sz w:val="24"/>
          <w:szCs w:val="24"/>
          <w:lang w:val="es-ES" w:eastAsia="de-DE"/>
        </w:rPr>
        <w:t xml:space="preserve"> redactado</w:t>
      </w:r>
      <w:r w:rsidR="006F05BC" w:rsidRPr="0067491B">
        <w:rPr>
          <w:rFonts w:ascii="Arial" w:eastAsia="MS Mincho" w:hAnsi="Arial" w:cs="Arial"/>
          <w:sz w:val="24"/>
          <w:szCs w:val="24"/>
          <w:lang w:val="es-ES" w:eastAsia="de-DE"/>
        </w:rPr>
        <w:t>s</w:t>
      </w:r>
      <w:r w:rsidR="00C67744" w:rsidRPr="0067491B">
        <w:rPr>
          <w:rFonts w:ascii="Arial" w:eastAsia="MS Mincho" w:hAnsi="Arial" w:cs="Arial"/>
          <w:sz w:val="24"/>
          <w:szCs w:val="24"/>
          <w:lang w:val="es-ES" w:eastAsia="de-DE"/>
        </w:rPr>
        <w:t xml:space="preserve"> del siguiente modo:</w:t>
      </w:r>
      <w:r w:rsidR="00DB5E1A" w:rsidRPr="0067491B">
        <w:rPr>
          <w:rFonts w:ascii="Arial" w:eastAsia="MS Mincho" w:hAnsi="Arial" w:cs="Arial"/>
          <w:sz w:val="24"/>
          <w:szCs w:val="24"/>
          <w:lang w:val="es-ES" w:eastAsia="de-DE"/>
        </w:rPr>
        <w:t xml:space="preserve"> </w:t>
      </w:r>
    </w:p>
    <w:p w14:paraId="749D510A" w14:textId="77777777" w:rsidR="00C67744" w:rsidRPr="0067491B" w:rsidRDefault="00C67744" w:rsidP="00FD2745">
      <w:pPr>
        <w:ind w:firstLine="709"/>
        <w:jc w:val="both"/>
        <w:rPr>
          <w:rFonts w:ascii="Arial" w:eastAsia="MS Mincho" w:hAnsi="Arial" w:cs="Arial"/>
          <w:sz w:val="24"/>
          <w:szCs w:val="24"/>
          <w:lang w:val="es-ES" w:eastAsia="de-DE"/>
        </w:rPr>
      </w:pPr>
    </w:p>
    <w:p w14:paraId="4D17AE59" w14:textId="6A58EEF8" w:rsidR="00C67744" w:rsidRPr="0067491B" w:rsidRDefault="007C2434" w:rsidP="00C67744">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00C67744" w:rsidRPr="0067491B">
        <w:rPr>
          <w:rFonts w:ascii="Arial" w:eastAsia="MS Mincho" w:hAnsi="Arial" w:cs="Arial"/>
          <w:sz w:val="24"/>
          <w:szCs w:val="24"/>
          <w:lang w:val="es-ES" w:eastAsia="de-DE"/>
        </w:rPr>
        <w:t>4. Se considerará que una parte significativa de los ingresos del agricultor proceden de la actividad agraria, cuando el 25 % o más de sus ingresos totales son ingresos agrarios en el periodo impositivo disponible más reciente.</w:t>
      </w:r>
    </w:p>
    <w:p w14:paraId="4B318AFB" w14:textId="77777777" w:rsidR="0032603B" w:rsidRPr="0067491B" w:rsidRDefault="0032603B" w:rsidP="00C67744">
      <w:pPr>
        <w:ind w:firstLine="709"/>
        <w:jc w:val="both"/>
        <w:rPr>
          <w:rFonts w:ascii="Arial" w:eastAsia="MS Mincho" w:hAnsi="Arial" w:cs="Arial"/>
          <w:sz w:val="24"/>
          <w:szCs w:val="24"/>
          <w:lang w:val="es-ES" w:eastAsia="de-DE"/>
        </w:rPr>
      </w:pPr>
    </w:p>
    <w:p w14:paraId="20886E44" w14:textId="3A257CCD" w:rsidR="00C67744" w:rsidRPr="0067491B" w:rsidRDefault="00C67744" w:rsidP="00C67744">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Sin perjuicio de lo anterior, en el caso de explotaciones agrarias ubicadas en las Islas Canarias, dicho porcentaje mínimo de ingresos del agricultor procedente de la actividad agraria será de un 5 %, teniendo en cuenta las peculiaridades de esta región ultraperiférica.</w:t>
      </w:r>
    </w:p>
    <w:p w14:paraId="0C0F1857" w14:textId="77777777" w:rsidR="0032603B" w:rsidRPr="0067491B" w:rsidRDefault="0032603B" w:rsidP="00C67744">
      <w:pPr>
        <w:ind w:firstLine="709"/>
        <w:jc w:val="both"/>
        <w:rPr>
          <w:rFonts w:ascii="Arial" w:eastAsia="MS Mincho" w:hAnsi="Arial" w:cs="Arial"/>
          <w:sz w:val="24"/>
          <w:szCs w:val="24"/>
          <w:lang w:val="es-ES" w:eastAsia="de-DE"/>
        </w:rPr>
      </w:pPr>
    </w:p>
    <w:p w14:paraId="2CFAE9B1" w14:textId="5073F872" w:rsidR="00C67744" w:rsidRPr="0067491B" w:rsidRDefault="00C67744" w:rsidP="00C67744">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En el caso de que por causas justificadas los ingresos agrarios del periodo impositivo disponible más reciente no cumplan la proporción del 25 %, o del 5 %, según corresponda, para demostrar la condición de agricultor activo la autoridad competente podrá tener en cuenta los ingresos agrarios de alguno de los dos periodos impositivos inmediatamente anteriores.</w:t>
      </w:r>
    </w:p>
    <w:p w14:paraId="6F6352FF" w14:textId="77777777" w:rsidR="0032603B" w:rsidRPr="0067491B" w:rsidRDefault="0032603B" w:rsidP="00C67744">
      <w:pPr>
        <w:ind w:firstLine="709"/>
        <w:jc w:val="both"/>
        <w:rPr>
          <w:rFonts w:ascii="Arial" w:eastAsia="MS Mincho" w:hAnsi="Arial" w:cs="Arial"/>
          <w:sz w:val="24"/>
          <w:szCs w:val="24"/>
          <w:lang w:val="es-ES" w:eastAsia="de-DE"/>
        </w:rPr>
      </w:pPr>
    </w:p>
    <w:p w14:paraId="30E3ED9D" w14:textId="3BE58670" w:rsidR="00C67744" w:rsidRPr="0067491B" w:rsidRDefault="00C67744" w:rsidP="00C67744">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No obstante, en el caso de quienes se incorporen a la actividad agraria, </w:t>
      </w:r>
      <w:r w:rsidRPr="0067491B">
        <w:rPr>
          <w:rFonts w:ascii="Arial" w:eastAsia="MS Mincho" w:hAnsi="Arial" w:cs="Arial"/>
          <w:color w:val="FF0000"/>
          <w:sz w:val="24"/>
          <w:szCs w:val="24"/>
          <w:lang w:val="es-ES" w:eastAsia="de-DE"/>
        </w:rPr>
        <w:t xml:space="preserve">de no haberse acogido ese primer año al cumplimiento del requisito de agricultor activo mediante el alta en el Régimen Especial de la Seguridad Social de los Trabajadores </w:t>
      </w:r>
      <w:r w:rsidRPr="0067491B">
        <w:rPr>
          <w:rFonts w:ascii="Arial" w:eastAsia="MS Mincho" w:hAnsi="Arial" w:cs="Arial"/>
          <w:color w:val="FF0000"/>
          <w:sz w:val="24"/>
          <w:szCs w:val="24"/>
          <w:lang w:val="es-ES" w:eastAsia="de-DE"/>
        </w:rPr>
        <w:lastRenderedPageBreak/>
        <w:t>por Cuenta Propia o Autónomos (RETA) por el ejercicio de la actividad agraria, con incorporación o no en el Sistema Especial para Trabajadores por Cuenta Propia Agrarios (SETA) establecido en dicho régimen</w:t>
      </w:r>
      <w:r w:rsidRPr="0067491B">
        <w:rPr>
          <w:rFonts w:ascii="Arial" w:eastAsia="MS Mincho" w:hAnsi="Arial" w:cs="Arial"/>
          <w:sz w:val="24"/>
          <w:szCs w:val="24"/>
          <w:lang w:val="es-ES" w:eastAsia="de-DE"/>
        </w:rPr>
        <w:t xml:space="preserve">, el requisito correspondiente a la proporción de ingresos agrarios sobre el total de ingresos deberá cumplirse, a más tardar, en el segundo periodo impositivo siguiente al de solicitud, o incluso con posterioridad, en circunstancias debidamente justificadas a juicio de la autoridad competente, motivadas por el periodo de entrada en producción de determinados cultivos. </w:t>
      </w:r>
      <w:r w:rsidRPr="0067491B">
        <w:rPr>
          <w:rFonts w:ascii="Arial" w:eastAsia="MS Mincho" w:hAnsi="Arial" w:cs="Arial"/>
          <w:color w:val="FF0000"/>
          <w:sz w:val="24"/>
          <w:szCs w:val="24"/>
          <w:lang w:val="es-ES" w:eastAsia="de-DE"/>
        </w:rPr>
        <w:t>En este segundo período impositivo, no podrá acogerse a la excepción establecida por el artículo 7 de este Real Decreto. En el caso de tratarse de un nuevo NIF por cambio de denominación o del estatuto jurídico de la explotación, no podrá considerarse una incorporación a la actividad agraria</w:t>
      </w:r>
      <w:r w:rsidRPr="0067491B">
        <w:rPr>
          <w:rFonts w:ascii="Arial" w:eastAsia="MS Mincho" w:hAnsi="Arial" w:cs="Arial"/>
          <w:sz w:val="24"/>
          <w:szCs w:val="24"/>
          <w:lang w:val="es-ES" w:eastAsia="de-DE"/>
        </w:rPr>
        <w:t xml:space="preserve">.  </w:t>
      </w:r>
    </w:p>
    <w:p w14:paraId="4B19E7FC" w14:textId="77777777" w:rsidR="0032603B" w:rsidRPr="0067491B" w:rsidRDefault="0032603B" w:rsidP="00C67744">
      <w:pPr>
        <w:ind w:firstLine="709"/>
        <w:jc w:val="both"/>
        <w:rPr>
          <w:rFonts w:ascii="Arial" w:eastAsia="MS Mincho" w:hAnsi="Arial" w:cs="Arial"/>
          <w:color w:val="FF0000"/>
          <w:sz w:val="24"/>
          <w:szCs w:val="24"/>
          <w:lang w:val="es-ES" w:eastAsia="de-DE"/>
        </w:rPr>
      </w:pPr>
    </w:p>
    <w:p w14:paraId="331F705C" w14:textId="72A8A6F5" w:rsidR="00C67744" w:rsidRPr="0067491B" w:rsidRDefault="00C67744" w:rsidP="00C67744">
      <w:pPr>
        <w:ind w:firstLine="709"/>
        <w:jc w:val="both"/>
        <w:rPr>
          <w:rFonts w:ascii="Arial" w:eastAsia="MS Mincho" w:hAnsi="Arial" w:cs="Arial"/>
          <w:color w:val="FF0000"/>
          <w:sz w:val="24"/>
          <w:szCs w:val="24"/>
          <w:lang w:val="es-ES" w:eastAsia="de-DE"/>
        </w:rPr>
      </w:pPr>
      <w:r w:rsidRPr="0067491B">
        <w:rPr>
          <w:rFonts w:ascii="Arial" w:eastAsia="MS Mincho" w:hAnsi="Arial" w:cs="Arial"/>
          <w:color w:val="FF0000"/>
          <w:sz w:val="24"/>
          <w:szCs w:val="24"/>
          <w:lang w:val="es-ES" w:eastAsia="de-DE"/>
        </w:rPr>
        <w:t>A los efectos del párrafo anterior, la autoridad competente establecerá cómo debe justificarse la incorporación a la actividad agraria, bien mediante la ausencia de ingresos agrarios en el ejercicio fiscal más reciente y en los dos ejercicios fiscales anteriores; o bien por no ser titular de una solicitud única en ninguna de las 5 campañas inmediatamente anteriores.</w:t>
      </w:r>
    </w:p>
    <w:p w14:paraId="14649B5B" w14:textId="77777777" w:rsidR="0032603B" w:rsidRPr="0067491B" w:rsidRDefault="0032603B" w:rsidP="00C67744">
      <w:pPr>
        <w:ind w:firstLine="709"/>
        <w:jc w:val="both"/>
        <w:rPr>
          <w:rFonts w:ascii="Arial" w:eastAsia="MS Mincho" w:hAnsi="Arial" w:cs="Arial"/>
          <w:sz w:val="24"/>
          <w:szCs w:val="24"/>
          <w:lang w:val="es-ES" w:eastAsia="de-DE"/>
        </w:rPr>
      </w:pPr>
    </w:p>
    <w:p w14:paraId="58264878" w14:textId="0525C0DD" w:rsidR="00C67744" w:rsidRPr="0067491B" w:rsidRDefault="00C67744" w:rsidP="00C67744">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Las personas jurídicas distintas a sociedades civiles sin objeto mercantil, y los grupos de personas jurídicas obligatoriamente deberán cumplir con el requisito de que una parte significativa de los ingresos del agricultor procedan de la actividad agraria. No </w:t>
      </w:r>
      <w:proofErr w:type="gramStart"/>
      <w:r w:rsidRPr="0067491B">
        <w:rPr>
          <w:rFonts w:ascii="Arial" w:eastAsia="MS Mincho" w:hAnsi="Arial" w:cs="Arial"/>
          <w:sz w:val="24"/>
          <w:szCs w:val="24"/>
          <w:lang w:val="es-ES" w:eastAsia="de-DE"/>
        </w:rPr>
        <w:t>obstante</w:t>
      </w:r>
      <w:proofErr w:type="gramEnd"/>
      <w:r w:rsidRPr="0067491B">
        <w:rPr>
          <w:rFonts w:ascii="Arial" w:eastAsia="MS Mincho" w:hAnsi="Arial" w:cs="Arial"/>
          <w:sz w:val="24"/>
          <w:szCs w:val="24"/>
          <w:lang w:val="es-ES" w:eastAsia="de-DE"/>
        </w:rPr>
        <w:t xml:space="preserve"> lo anterior, dicha condición se considera automáticamente cumplida por las cooperativas agroalimentarias, las cooperativas de explotación comunitaria de la tierra y las cooperativas de trabajo asociado con objeto de explotación agropecuaria, teniendo en cuenta lo establecido los artículos 93, 94 y 80 de la Ley 27/1999, de 16 de julio, de cooperativas.</w:t>
      </w:r>
    </w:p>
    <w:p w14:paraId="73079681" w14:textId="77777777" w:rsidR="0032603B" w:rsidRPr="0067491B" w:rsidRDefault="0032603B" w:rsidP="00C67744">
      <w:pPr>
        <w:ind w:firstLine="709"/>
        <w:jc w:val="both"/>
        <w:rPr>
          <w:rFonts w:ascii="Arial" w:eastAsia="MS Mincho" w:hAnsi="Arial" w:cs="Arial"/>
          <w:sz w:val="24"/>
          <w:szCs w:val="24"/>
          <w:lang w:val="es-ES" w:eastAsia="de-DE"/>
        </w:rPr>
      </w:pPr>
    </w:p>
    <w:p w14:paraId="62682A8F" w14:textId="032D1191" w:rsidR="00657D9C" w:rsidRPr="0067491B" w:rsidRDefault="00C67744" w:rsidP="00C67744">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En el caso especial de las comunidades de bienes, herencias yacentes o comunidades de herederos, sociedades civiles sin objeto mercantil y explotaciones en régimen de titularidad compartida, se considera que cumple el requisito de que una parte significativa de los ingresos del agricultor procedan de la actividad agraria cuando para un comunero o socio de dicha comunidad o entidad, el 25 % o más de sus ingresos totales sean ingresos agrarios. Sin perjuicio de lo anterior, el porcentaje a considerar en el caso de las explotaciones agrarias ubicadas en la Comunidad Autónoma de Canarias es el 5 %.</w:t>
      </w:r>
    </w:p>
    <w:p w14:paraId="1063AE61" w14:textId="77777777" w:rsidR="00657D9C" w:rsidRPr="0067491B" w:rsidRDefault="00657D9C" w:rsidP="00C67744">
      <w:pPr>
        <w:ind w:firstLine="709"/>
        <w:jc w:val="both"/>
        <w:rPr>
          <w:rFonts w:ascii="Arial" w:eastAsia="MS Mincho" w:hAnsi="Arial" w:cs="Arial"/>
          <w:sz w:val="24"/>
          <w:szCs w:val="24"/>
          <w:lang w:val="es-ES" w:eastAsia="de-DE"/>
        </w:rPr>
      </w:pPr>
    </w:p>
    <w:p w14:paraId="4A35DA2F" w14:textId="386BA3BA" w:rsidR="00657D9C" w:rsidRPr="0067491B" w:rsidRDefault="00686888" w:rsidP="00657D9C">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5</w:t>
      </w:r>
      <w:r w:rsidR="00657D9C" w:rsidRPr="0067491B">
        <w:rPr>
          <w:rFonts w:ascii="Arial" w:eastAsia="MS Mincho" w:hAnsi="Arial" w:cs="Arial"/>
          <w:sz w:val="24"/>
          <w:szCs w:val="24"/>
          <w:lang w:val="es-ES" w:eastAsia="de-DE"/>
        </w:rPr>
        <w:t>.</w:t>
      </w:r>
      <w:r w:rsidRPr="0067491B">
        <w:rPr>
          <w:rFonts w:ascii="Arial" w:eastAsia="MS Mincho" w:hAnsi="Arial" w:cs="Arial"/>
          <w:sz w:val="24"/>
          <w:szCs w:val="24"/>
          <w:lang w:val="es-ES" w:eastAsia="de-DE"/>
        </w:rPr>
        <w:t xml:space="preserve"> </w:t>
      </w:r>
      <w:r w:rsidR="00657D9C" w:rsidRPr="0067491B">
        <w:rPr>
          <w:rFonts w:ascii="Arial" w:eastAsia="MS Mincho" w:hAnsi="Arial" w:cs="Arial"/>
          <w:sz w:val="24"/>
          <w:szCs w:val="24"/>
          <w:lang w:val="es-ES" w:eastAsia="de-DE"/>
        </w:rPr>
        <w:t>A los efectos de la aplicación del apartado 4, los ingresos agrarios serán aquellos ingresos que haya recibido el agricultor, procedentes del ejercicio de la actividad agraria en su explotación, en el sentido del artículo 3, incluidas las ayudas directas, las intervenciones del Fondo Europeo Agrícola de Desarrollo Rural (</w:t>
      </w:r>
      <w:proofErr w:type="spellStart"/>
      <w:r w:rsidR="00657D9C" w:rsidRPr="0067491B">
        <w:rPr>
          <w:rFonts w:ascii="Arial" w:eastAsia="MS Mincho" w:hAnsi="Arial" w:cs="Arial"/>
          <w:sz w:val="24"/>
          <w:szCs w:val="24"/>
          <w:lang w:val="es-ES" w:eastAsia="de-DE"/>
        </w:rPr>
        <w:t>Feader</w:t>
      </w:r>
      <w:proofErr w:type="spellEnd"/>
      <w:r w:rsidR="00657D9C" w:rsidRPr="0067491B">
        <w:rPr>
          <w:rFonts w:ascii="Arial" w:eastAsia="MS Mincho" w:hAnsi="Arial" w:cs="Arial"/>
          <w:sz w:val="24"/>
          <w:szCs w:val="24"/>
          <w:lang w:val="es-ES" w:eastAsia="de-DE"/>
        </w:rPr>
        <w:t>) asimiladas al Sistema Integrado de Gestión y Control (SIGC), así como todas las ayudas que pueda percibir derivadas del ejercicio de dicha actividad agraria, ya sean financiadas con cargo a los fondos europeos o bien sean ayudas nacionales.</w:t>
      </w:r>
    </w:p>
    <w:p w14:paraId="4E8F306E" w14:textId="77777777" w:rsidR="00EE4B45" w:rsidRPr="0067491B" w:rsidRDefault="00EE4B45" w:rsidP="00657D9C">
      <w:pPr>
        <w:ind w:firstLine="709"/>
        <w:jc w:val="both"/>
        <w:rPr>
          <w:rFonts w:ascii="Arial" w:eastAsia="MS Mincho" w:hAnsi="Arial" w:cs="Arial"/>
          <w:sz w:val="24"/>
          <w:szCs w:val="24"/>
          <w:lang w:val="es-ES" w:eastAsia="de-DE"/>
        </w:rPr>
      </w:pPr>
    </w:p>
    <w:p w14:paraId="0F0021DB" w14:textId="003363FA" w:rsidR="00657D9C" w:rsidRPr="0067491B" w:rsidRDefault="00657D9C" w:rsidP="00657D9C">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Los ingresos procedentes de la comercialización de productos agrarios transformados o acondicionados, conforme a la definición establecida en el artículo </w:t>
      </w:r>
      <w:r w:rsidRPr="0067491B">
        <w:rPr>
          <w:rFonts w:ascii="Arial" w:eastAsia="MS Mincho" w:hAnsi="Arial" w:cs="Arial"/>
          <w:sz w:val="24"/>
          <w:szCs w:val="24"/>
          <w:lang w:val="es-ES" w:eastAsia="de-DE"/>
        </w:rPr>
        <w:lastRenderedPageBreak/>
        <w:t>3, se considerarán ingresos de las actividades agrarias siempre que los productos transformados sigan siendo propiedad del agricultor y que dicha transformación tenga como resultado otro producto agrario.</w:t>
      </w:r>
    </w:p>
    <w:p w14:paraId="38F73EDD" w14:textId="77777777" w:rsidR="00EE4B45" w:rsidRPr="0067491B" w:rsidRDefault="00EE4B45" w:rsidP="00657D9C">
      <w:pPr>
        <w:ind w:firstLine="709"/>
        <w:jc w:val="both"/>
        <w:rPr>
          <w:rFonts w:ascii="Arial" w:eastAsia="MS Mincho" w:hAnsi="Arial" w:cs="Arial"/>
          <w:sz w:val="24"/>
          <w:szCs w:val="24"/>
          <w:lang w:val="es-ES" w:eastAsia="de-DE"/>
        </w:rPr>
      </w:pPr>
    </w:p>
    <w:p w14:paraId="131F8DCD" w14:textId="77777777" w:rsidR="00657D9C" w:rsidRPr="0067491B" w:rsidRDefault="00657D9C" w:rsidP="00657D9C">
      <w:pPr>
        <w:ind w:firstLine="709"/>
        <w:jc w:val="both"/>
        <w:rPr>
          <w:rFonts w:ascii="Arial" w:eastAsia="MS Mincho" w:hAnsi="Arial" w:cs="Arial"/>
          <w:color w:val="FF0000"/>
          <w:sz w:val="24"/>
          <w:szCs w:val="24"/>
          <w:lang w:val="es-ES" w:eastAsia="de-DE"/>
        </w:rPr>
      </w:pPr>
      <w:r w:rsidRPr="0067491B">
        <w:rPr>
          <w:rFonts w:ascii="Arial" w:eastAsia="MS Mincho" w:hAnsi="Arial" w:cs="Arial"/>
          <w:color w:val="FF0000"/>
          <w:sz w:val="24"/>
          <w:szCs w:val="24"/>
          <w:lang w:val="es-ES" w:eastAsia="de-DE"/>
        </w:rPr>
        <w:t>Los ingresos ligados al autoconsumo en la propia explotación pueden ser considerados ingresos agrarios, debiendo conservarse justificación documental en caso de que los mismos no se vean reflejados en la liquidación de impuestos correspondiente.</w:t>
      </w:r>
    </w:p>
    <w:p w14:paraId="7792380B" w14:textId="77777777" w:rsidR="00EE4B45" w:rsidRPr="0067491B" w:rsidRDefault="00EE4B45" w:rsidP="00657D9C">
      <w:pPr>
        <w:ind w:firstLine="709"/>
        <w:jc w:val="both"/>
        <w:rPr>
          <w:rFonts w:ascii="Arial" w:eastAsia="MS Mincho" w:hAnsi="Arial" w:cs="Arial"/>
          <w:sz w:val="24"/>
          <w:szCs w:val="24"/>
          <w:lang w:val="es-ES" w:eastAsia="de-DE"/>
        </w:rPr>
      </w:pPr>
    </w:p>
    <w:p w14:paraId="3C8FB0A3" w14:textId="6320ACCE" w:rsidR="00657D9C" w:rsidRPr="0067491B" w:rsidRDefault="00657D9C" w:rsidP="00657D9C">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A los efectos del cómputo de ingresos agrarios se tendrán en cuenta las indemnizaciones percibidas a través del Sistema de Seguros Agrarios Combinados.</w:t>
      </w:r>
    </w:p>
    <w:p w14:paraId="3F6A1126" w14:textId="77777777" w:rsidR="00EE4B45" w:rsidRPr="0067491B" w:rsidRDefault="00EE4B45" w:rsidP="00657D9C">
      <w:pPr>
        <w:ind w:firstLine="709"/>
        <w:jc w:val="both"/>
        <w:rPr>
          <w:rFonts w:ascii="Arial" w:eastAsia="MS Mincho" w:hAnsi="Arial" w:cs="Arial"/>
          <w:color w:val="FF0000"/>
          <w:sz w:val="24"/>
          <w:szCs w:val="24"/>
          <w:lang w:val="es-ES" w:eastAsia="de-DE"/>
        </w:rPr>
      </w:pPr>
    </w:p>
    <w:p w14:paraId="6F783BC6" w14:textId="0C704766" w:rsidR="00657D9C" w:rsidRPr="0067491B" w:rsidRDefault="00657D9C" w:rsidP="00657D9C">
      <w:pPr>
        <w:ind w:firstLine="709"/>
        <w:jc w:val="both"/>
        <w:rPr>
          <w:rFonts w:ascii="Arial" w:eastAsia="MS Mincho" w:hAnsi="Arial" w:cs="Arial"/>
          <w:color w:val="FF0000"/>
          <w:sz w:val="24"/>
          <w:szCs w:val="24"/>
          <w:lang w:val="es-ES" w:eastAsia="de-DE"/>
        </w:rPr>
      </w:pPr>
      <w:r w:rsidRPr="0067491B">
        <w:rPr>
          <w:rFonts w:ascii="Arial" w:eastAsia="MS Mincho" w:hAnsi="Arial" w:cs="Arial"/>
          <w:color w:val="FF0000"/>
          <w:sz w:val="24"/>
          <w:szCs w:val="24"/>
          <w:lang w:val="es-ES" w:eastAsia="de-DE"/>
        </w:rPr>
        <w:t xml:space="preserve">En relación con la aplicación del apartado 4, no se computan en el concepto de ingresos totales las ganancias y pérdidas patrimoniales derivadas de ventas inmobiliarias. No obstante, en el caso de entidades </w:t>
      </w:r>
      <w:r w:rsidR="00C27C0C" w:rsidRPr="0067491B">
        <w:rPr>
          <w:rFonts w:ascii="Arial" w:eastAsia="MS Mincho" w:hAnsi="Arial" w:cs="Arial"/>
          <w:color w:val="FF0000"/>
          <w:sz w:val="24"/>
          <w:szCs w:val="24"/>
          <w:lang w:val="es-ES" w:eastAsia="de-DE"/>
        </w:rPr>
        <w:t xml:space="preserve">de derecho público o entidades sin ánimo de lucro </w:t>
      </w:r>
      <w:r w:rsidRPr="0067491B">
        <w:rPr>
          <w:rFonts w:ascii="Arial" w:eastAsia="MS Mincho" w:hAnsi="Arial" w:cs="Arial"/>
          <w:color w:val="FF0000"/>
          <w:sz w:val="24"/>
          <w:szCs w:val="24"/>
          <w:lang w:val="es-ES" w:eastAsia="de-DE"/>
        </w:rPr>
        <w:t>deben considerarse todos los ingresos de la entidad en cuestión, que conforme a las obligaciones contables que les aplican quedan reflejados en su plan de contabilidad o cuentas anuales.</w:t>
      </w:r>
    </w:p>
    <w:p w14:paraId="4D8D64B3" w14:textId="77777777" w:rsidR="00EE4B45" w:rsidRPr="0067491B" w:rsidRDefault="00EE4B45" w:rsidP="00686888">
      <w:pPr>
        <w:ind w:firstLine="709"/>
        <w:jc w:val="both"/>
        <w:rPr>
          <w:rFonts w:ascii="Arial" w:eastAsia="MS Mincho" w:hAnsi="Arial" w:cs="Arial"/>
          <w:sz w:val="24"/>
          <w:szCs w:val="24"/>
          <w:lang w:val="es-ES" w:eastAsia="de-DE"/>
        </w:rPr>
      </w:pPr>
    </w:p>
    <w:p w14:paraId="59A2B045" w14:textId="23AA0BA4" w:rsidR="00686888" w:rsidRPr="0067491B" w:rsidRDefault="00657D9C" w:rsidP="00686888">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En caso de que el beneficiario sea una persona física, los ingresos agrarios serán los recogidos como ingresos totales en su Declaración del Impuesto sobre la Renta de las Personas Físicas (IRPF), en el apartado rendimientos de actividades agrícolas, ganaderas y forestales, en estimación objetiva o directa. El agricultor podrá autorizar a la autoridad competente para que recabe, de la Agencia Tributaria, la citada información fiscal con el fin</w:t>
      </w:r>
      <w:r w:rsidR="00686888" w:rsidRPr="0067491B">
        <w:rPr>
          <w:rFonts w:ascii="Arial" w:eastAsia="MS Mincho" w:hAnsi="Arial" w:cs="Arial"/>
          <w:sz w:val="24"/>
          <w:szCs w:val="24"/>
          <w:lang w:val="es-ES" w:eastAsia="de-DE"/>
        </w:rPr>
        <w:t xml:space="preserve"> de comprobar el cumplimiento del porcentaje establecido. En caso de no presentar dicha autorización, el beneficiario deberá aportar la documentación pertinente.</w:t>
      </w:r>
    </w:p>
    <w:p w14:paraId="22229490" w14:textId="77777777" w:rsidR="00EE4B45" w:rsidRPr="0067491B" w:rsidRDefault="00EE4B45" w:rsidP="00686888">
      <w:pPr>
        <w:ind w:firstLine="709"/>
        <w:jc w:val="both"/>
        <w:rPr>
          <w:rFonts w:ascii="Arial" w:eastAsia="MS Mincho" w:hAnsi="Arial" w:cs="Arial"/>
          <w:color w:val="FF0000"/>
          <w:sz w:val="24"/>
          <w:szCs w:val="24"/>
          <w:lang w:val="es-ES" w:eastAsia="de-DE"/>
        </w:rPr>
      </w:pPr>
    </w:p>
    <w:p w14:paraId="51511B83" w14:textId="003C3DFC" w:rsidR="00686888" w:rsidRPr="0067491B" w:rsidRDefault="00686888" w:rsidP="00686888">
      <w:pPr>
        <w:ind w:firstLine="709"/>
        <w:jc w:val="both"/>
        <w:rPr>
          <w:rFonts w:ascii="Arial" w:eastAsia="MS Mincho" w:hAnsi="Arial" w:cs="Arial"/>
          <w:color w:val="FF0000"/>
          <w:sz w:val="24"/>
          <w:szCs w:val="24"/>
          <w:lang w:val="es-ES" w:eastAsia="de-DE"/>
        </w:rPr>
      </w:pPr>
      <w:r w:rsidRPr="0067491B">
        <w:rPr>
          <w:rFonts w:ascii="Arial" w:eastAsia="MS Mincho" w:hAnsi="Arial" w:cs="Arial"/>
          <w:color w:val="FF0000"/>
          <w:sz w:val="24"/>
          <w:szCs w:val="24"/>
          <w:lang w:val="es-ES" w:eastAsia="de-DE"/>
        </w:rPr>
        <w:t>En el caso de beneficiarios que realizan la declaración conjunta del IRPF con su cónyuge, para la verificación de la proporción del 25% de ingresos agrarios frente a ingresos totales podrán utilizarse los conceptos fiscales tanto de forma individual como de forma conjunta, considerándose cumplido el requisito si se alcanza la proporción por cualquiera de los dos métodos.</w:t>
      </w:r>
    </w:p>
    <w:p w14:paraId="643C8160" w14:textId="77777777" w:rsidR="00EE4B45" w:rsidRPr="0067491B" w:rsidRDefault="00EE4B45" w:rsidP="00686888">
      <w:pPr>
        <w:ind w:firstLine="709"/>
        <w:jc w:val="both"/>
        <w:rPr>
          <w:rFonts w:ascii="Arial" w:eastAsia="MS Mincho" w:hAnsi="Arial" w:cs="Arial"/>
          <w:sz w:val="24"/>
          <w:szCs w:val="24"/>
          <w:lang w:val="es-ES" w:eastAsia="de-DE"/>
        </w:rPr>
      </w:pPr>
    </w:p>
    <w:p w14:paraId="2F993F44" w14:textId="4CCCB4AF" w:rsidR="00686888" w:rsidRPr="0067491B" w:rsidRDefault="00686888" w:rsidP="00686888">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En caso de que el beneficiario sea una comunidad de bienes, herencia yacente o comunidad de herederos, sociedad civil sin objeto mercantil o explotación en régimen de titularidad compartida, los ingresos agrarios del socio o comunero de la agrupación para el cual se verificará el requisito, </w:t>
      </w:r>
      <w:r w:rsidRPr="0067491B">
        <w:rPr>
          <w:rFonts w:ascii="Arial" w:eastAsia="MS Mincho" w:hAnsi="Arial" w:cs="Arial"/>
          <w:color w:val="FF0000"/>
          <w:sz w:val="24"/>
          <w:szCs w:val="24"/>
          <w:lang w:val="es-ES" w:eastAsia="de-DE"/>
        </w:rPr>
        <w:t xml:space="preserve">si se trata de una persona física, </w:t>
      </w:r>
      <w:r w:rsidRPr="0067491B">
        <w:rPr>
          <w:rFonts w:ascii="Arial" w:eastAsia="MS Mincho" w:hAnsi="Arial" w:cs="Arial"/>
          <w:sz w:val="24"/>
          <w:szCs w:val="24"/>
          <w:lang w:val="es-ES" w:eastAsia="de-DE"/>
        </w:rPr>
        <w:t xml:space="preserve">serán los recogidos como ingresos totales en su Declaración del Impuesto sobre la Renta de las Personas Físicas (IRPF), en el apartado rendimientos de actividades agrícolas, ganaderas y forestales, en estimación objetiva o directa. Para este cálculo también se podrá tener en cuenta los ingresos íntegros por atribución de rentas que le correspondan al citado socio en función de su porcentaje de participación en la sociedad. </w:t>
      </w:r>
      <w:r w:rsidRPr="0067491B">
        <w:rPr>
          <w:rFonts w:ascii="Arial" w:eastAsia="MS Mincho" w:hAnsi="Arial" w:cs="Arial"/>
          <w:color w:val="FF0000"/>
          <w:sz w:val="24"/>
          <w:szCs w:val="24"/>
          <w:lang w:val="es-ES" w:eastAsia="de-DE"/>
        </w:rPr>
        <w:t>Por el contrario, si el socio o comunero de la agrupación para el cual se verificará el requisito es una persona jurídica sujeta al Impuesto de Sociedades, los ingresos agrarios y totales serán los recogidos en dicha liquidación</w:t>
      </w:r>
      <w:r w:rsidRPr="0067491B">
        <w:rPr>
          <w:rFonts w:ascii="Arial" w:eastAsia="MS Mincho" w:hAnsi="Arial" w:cs="Arial"/>
          <w:sz w:val="24"/>
          <w:szCs w:val="24"/>
          <w:lang w:val="es-ES" w:eastAsia="de-DE"/>
        </w:rPr>
        <w:t xml:space="preserve">. El agricultor </w:t>
      </w:r>
      <w:r w:rsidRPr="0067491B">
        <w:rPr>
          <w:rFonts w:ascii="Arial" w:eastAsia="MS Mincho" w:hAnsi="Arial" w:cs="Arial"/>
          <w:sz w:val="24"/>
          <w:szCs w:val="24"/>
          <w:lang w:val="es-ES" w:eastAsia="de-DE"/>
        </w:rPr>
        <w:lastRenderedPageBreak/>
        <w:t>podrá autorizar a la autoridad competente para que recabe, de la Agencia Tributaria, la citada información fiscal con el fin de comprobar el cumplimiento del porcentaje establecido. En caso de no presentar dicha autorización, el beneficiario deberá aportar la documentación pertinente. Además, deberá declarar, en su solicitud única, los ingresos correspondientes a la actividad agrícola y ganadera, en cuyo caso la autoridad competente comprobará, si procede, la coherencia entre los ingresos declarados por el beneficiario y los ingresos recogidos en la declaración informativa anual de entidades en régimen de atribución de rentas.</w:t>
      </w:r>
    </w:p>
    <w:p w14:paraId="5A06AAA0" w14:textId="77777777" w:rsidR="00EE4B45" w:rsidRPr="0067491B" w:rsidRDefault="00EE4B45" w:rsidP="00686888">
      <w:pPr>
        <w:ind w:firstLine="709"/>
        <w:jc w:val="both"/>
        <w:rPr>
          <w:rFonts w:ascii="Arial" w:eastAsia="MS Mincho" w:hAnsi="Arial" w:cs="Arial"/>
          <w:sz w:val="24"/>
          <w:szCs w:val="24"/>
          <w:lang w:val="es-ES" w:eastAsia="de-DE"/>
        </w:rPr>
      </w:pPr>
    </w:p>
    <w:p w14:paraId="251CE2E8" w14:textId="4A6FCAC1" w:rsidR="00686888" w:rsidRPr="0067491B" w:rsidRDefault="00686888" w:rsidP="00686888">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En caso de que el beneficiario sea una persona jurídica, distinta a sociedad civil sin objeto mercantil o un grupo de personas jurídicas, deberá declarar en su solicitud única el total de ingresos agrarios y de ingresos totales percibidos. </w:t>
      </w:r>
      <w:r w:rsidRPr="0067491B">
        <w:rPr>
          <w:rFonts w:ascii="Arial" w:eastAsia="MS Mincho" w:hAnsi="Arial" w:cs="Arial"/>
          <w:color w:val="FF0000"/>
          <w:sz w:val="24"/>
          <w:szCs w:val="24"/>
          <w:lang w:val="es-ES" w:eastAsia="de-DE"/>
        </w:rPr>
        <w:t xml:space="preserve">No obstante, si el beneficiario es persona jurídica sujetas al Impuesto de Sociedades, podrá autorizar a la autoridad competente para que recabe, de la Agencia Tributaria, la citada información fiscal con el fin de comprobar el cumplimiento del porcentaje establecido, excepto en el caso especial de </w:t>
      </w:r>
      <w:r w:rsidR="004C5B4A" w:rsidRPr="0067491B">
        <w:rPr>
          <w:rFonts w:ascii="Arial" w:eastAsia="MS Mincho" w:hAnsi="Arial" w:cs="Arial"/>
          <w:color w:val="FF0000"/>
          <w:sz w:val="24"/>
          <w:szCs w:val="24"/>
          <w:lang w:val="es-ES" w:eastAsia="de-DE"/>
        </w:rPr>
        <w:t>en</w:t>
      </w:r>
      <w:r w:rsidR="009F70FD" w:rsidRPr="0067491B">
        <w:rPr>
          <w:rFonts w:ascii="Arial" w:eastAsia="MS Mincho" w:hAnsi="Arial" w:cs="Arial"/>
          <w:color w:val="FF0000"/>
          <w:sz w:val="24"/>
          <w:szCs w:val="24"/>
          <w:lang w:val="es-ES" w:eastAsia="de-DE"/>
        </w:rPr>
        <w:t>tidades</w:t>
      </w:r>
      <w:r w:rsidR="004C5B4A" w:rsidRPr="0067491B">
        <w:rPr>
          <w:rFonts w:ascii="Arial" w:eastAsia="MS Mincho" w:hAnsi="Arial" w:cs="Arial"/>
          <w:color w:val="FF0000"/>
          <w:sz w:val="24"/>
          <w:szCs w:val="24"/>
          <w:lang w:val="es-ES" w:eastAsia="de-DE"/>
        </w:rPr>
        <w:t xml:space="preserve"> </w:t>
      </w:r>
      <w:r w:rsidR="009F70FD" w:rsidRPr="0067491B">
        <w:rPr>
          <w:rFonts w:ascii="Arial" w:eastAsia="MS Mincho" w:hAnsi="Arial" w:cs="Arial"/>
          <w:color w:val="FF0000"/>
          <w:sz w:val="24"/>
          <w:szCs w:val="24"/>
          <w:lang w:val="es-ES" w:eastAsia="de-DE"/>
        </w:rPr>
        <w:t xml:space="preserve">de derecho </w:t>
      </w:r>
      <w:r w:rsidR="00A36A2E" w:rsidRPr="0067491B">
        <w:rPr>
          <w:rFonts w:ascii="Arial" w:eastAsia="MS Mincho" w:hAnsi="Arial" w:cs="Arial"/>
          <w:color w:val="FF0000"/>
          <w:sz w:val="24"/>
          <w:szCs w:val="24"/>
          <w:lang w:val="es-ES" w:eastAsia="de-DE"/>
        </w:rPr>
        <w:t>público</w:t>
      </w:r>
      <w:r w:rsidR="009F70FD" w:rsidRPr="0067491B">
        <w:rPr>
          <w:rFonts w:ascii="Arial" w:eastAsia="MS Mincho" w:hAnsi="Arial" w:cs="Arial"/>
          <w:color w:val="FF0000"/>
          <w:sz w:val="24"/>
          <w:szCs w:val="24"/>
          <w:lang w:val="es-ES" w:eastAsia="de-DE"/>
        </w:rPr>
        <w:t xml:space="preserve"> y entidades sin </w:t>
      </w:r>
      <w:r w:rsidR="00A36A2E" w:rsidRPr="0067491B">
        <w:rPr>
          <w:rFonts w:ascii="Arial" w:eastAsia="MS Mincho" w:hAnsi="Arial" w:cs="Arial"/>
          <w:color w:val="FF0000"/>
          <w:sz w:val="24"/>
          <w:szCs w:val="24"/>
          <w:lang w:val="es-ES" w:eastAsia="de-DE"/>
        </w:rPr>
        <w:t>ánimo</w:t>
      </w:r>
      <w:r w:rsidR="009F70FD" w:rsidRPr="0067491B">
        <w:rPr>
          <w:rFonts w:ascii="Arial" w:eastAsia="MS Mincho" w:hAnsi="Arial" w:cs="Arial"/>
          <w:color w:val="FF0000"/>
          <w:sz w:val="24"/>
          <w:szCs w:val="24"/>
          <w:lang w:val="es-ES" w:eastAsia="de-DE"/>
        </w:rPr>
        <w:t xml:space="preserve"> de lucro </w:t>
      </w:r>
      <w:r w:rsidR="004C5B4A" w:rsidRPr="0067491B">
        <w:rPr>
          <w:rFonts w:ascii="Arial" w:eastAsia="MS Mincho" w:hAnsi="Arial" w:cs="Arial"/>
          <w:color w:val="FF0000"/>
          <w:sz w:val="24"/>
          <w:szCs w:val="24"/>
          <w:lang w:val="es-ES" w:eastAsia="de-DE"/>
        </w:rPr>
        <w:t xml:space="preserve">total o parcialmente exentas el impuesto de </w:t>
      </w:r>
      <w:r w:rsidR="009F70FD" w:rsidRPr="0067491B">
        <w:rPr>
          <w:rFonts w:ascii="Arial" w:eastAsia="MS Mincho" w:hAnsi="Arial" w:cs="Arial"/>
          <w:color w:val="FF0000"/>
          <w:sz w:val="24"/>
          <w:szCs w:val="24"/>
          <w:lang w:val="es-ES" w:eastAsia="de-DE"/>
        </w:rPr>
        <w:t>sociedades</w:t>
      </w:r>
      <w:r w:rsidR="00A55ABB">
        <w:rPr>
          <w:rFonts w:ascii="Arial" w:eastAsia="MS Mincho" w:hAnsi="Arial" w:cs="Arial"/>
          <w:color w:val="FF0000"/>
          <w:sz w:val="24"/>
          <w:szCs w:val="24"/>
          <w:lang w:val="es-ES" w:eastAsia="de-DE"/>
        </w:rPr>
        <w:t>,</w:t>
      </w:r>
      <w:r w:rsidR="004C5B4A" w:rsidRPr="0067491B">
        <w:rPr>
          <w:rFonts w:ascii="Arial" w:eastAsia="MS Mincho" w:hAnsi="Arial" w:cs="Arial"/>
          <w:color w:val="FF0000"/>
          <w:sz w:val="24"/>
          <w:szCs w:val="24"/>
          <w:lang w:val="es-ES" w:eastAsia="de-DE"/>
        </w:rPr>
        <w:t xml:space="preserve"> </w:t>
      </w:r>
      <w:r w:rsidRPr="0067491B">
        <w:rPr>
          <w:rFonts w:ascii="Arial" w:eastAsia="MS Mincho" w:hAnsi="Arial" w:cs="Arial"/>
          <w:color w:val="FF0000"/>
          <w:sz w:val="24"/>
          <w:szCs w:val="24"/>
          <w:lang w:val="es-ES" w:eastAsia="de-DE"/>
        </w:rPr>
        <w:t>que deberán declarar sus ingresos agrarios y totales conforme a lo indicado en el quinto párrafo de este apartado</w:t>
      </w:r>
      <w:r w:rsidRPr="0067491B">
        <w:rPr>
          <w:rFonts w:ascii="Arial" w:eastAsia="MS Mincho" w:hAnsi="Arial" w:cs="Arial"/>
          <w:sz w:val="24"/>
          <w:szCs w:val="24"/>
          <w:lang w:val="es-ES" w:eastAsia="de-DE"/>
        </w:rPr>
        <w:t>. La autoridad competente exigirá, cuando lo estime necesario, todos aquellos documentos que considere adecuados para verificar la fiabilidad del dato declarado.</w:t>
      </w:r>
    </w:p>
    <w:p w14:paraId="485445B3" w14:textId="77777777" w:rsidR="00EE4B45" w:rsidRPr="0067491B" w:rsidRDefault="00EE4B45" w:rsidP="00686888">
      <w:pPr>
        <w:ind w:firstLine="709"/>
        <w:jc w:val="both"/>
        <w:rPr>
          <w:rFonts w:ascii="Arial" w:eastAsia="MS Mincho" w:hAnsi="Arial" w:cs="Arial"/>
          <w:color w:val="FF0000"/>
          <w:sz w:val="24"/>
          <w:szCs w:val="24"/>
          <w:lang w:val="es-ES" w:eastAsia="de-DE"/>
        </w:rPr>
      </w:pPr>
    </w:p>
    <w:p w14:paraId="60399188" w14:textId="10E550AA" w:rsidR="00686888" w:rsidRPr="0067491B" w:rsidRDefault="00686888" w:rsidP="00686888">
      <w:pPr>
        <w:ind w:firstLine="709"/>
        <w:jc w:val="both"/>
        <w:rPr>
          <w:rFonts w:ascii="Arial" w:eastAsia="MS Mincho" w:hAnsi="Arial" w:cs="Arial"/>
          <w:sz w:val="24"/>
          <w:szCs w:val="24"/>
          <w:lang w:val="es-ES" w:eastAsia="de-DE"/>
        </w:rPr>
      </w:pPr>
      <w:r w:rsidRPr="0067491B">
        <w:rPr>
          <w:rFonts w:ascii="Arial" w:eastAsia="MS Mincho" w:hAnsi="Arial" w:cs="Arial"/>
          <w:color w:val="FF0000"/>
          <w:sz w:val="24"/>
          <w:szCs w:val="24"/>
          <w:lang w:val="es-ES" w:eastAsia="de-DE"/>
        </w:rPr>
        <w:t>Cuando el titular de la Solicitud Única es una SAT, a efectos de la declaración de ingresos agrarios e ingresos totales para el cumplimiento del requisito de agricultor activo, los ingresos que declare deben ser los de su propia actividad económica, excluyendo los de la actividad económica que pueda realizar en nombre del resto de socios o de otros agricultores</w:t>
      </w:r>
      <w:r w:rsidRPr="0067491B">
        <w:rPr>
          <w:rFonts w:ascii="Arial" w:eastAsia="MS Mincho" w:hAnsi="Arial" w:cs="Arial"/>
          <w:sz w:val="24"/>
          <w:szCs w:val="24"/>
          <w:lang w:val="es-ES" w:eastAsia="de-DE"/>
        </w:rPr>
        <w:t>.</w:t>
      </w:r>
    </w:p>
    <w:p w14:paraId="29ADF038" w14:textId="77777777" w:rsidR="00EE4B45" w:rsidRPr="0067491B" w:rsidRDefault="00EE4B45" w:rsidP="00686888">
      <w:pPr>
        <w:ind w:firstLine="709"/>
        <w:jc w:val="both"/>
        <w:rPr>
          <w:rFonts w:ascii="Arial" w:eastAsia="MS Mincho" w:hAnsi="Arial" w:cs="Arial"/>
          <w:sz w:val="24"/>
          <w:szCs w:val="24"/>
          <w:lang w:val="es-ES" w:eastAsia="de-DE"/>
        </w:rPr>
      </w:pPr>
    </w:p>
    <w:p w14:paraId="1B90F18A" w14:textId="090BEDC9" w:rsidR="00686888" w:rsidRPr="0067491B" w:rsidRDefault="00686888" w:rsidP="00686888">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En el caso de ayudas del POSEI no incluidas en la solicitud única, la autoridad competente establecerá el modo de comunicar los datos correspondientes.</w:t>
      </w:r>
    </w:p>
    <w:p w14:paraId="43540335" w14:textId="77777777" w:rsidR="00EE4B45" w:rsidRPr="0067491B" w:rsidRDefault="00EE4B45" w:rsidP="00686888">
      <w:pPr>
        <w:ind w:firstLine="709"/>
        <w:jc w:val="both"/>
        <w:rPr>
          <w:rFonts w:ascii="Arial" w:eastAsia="MS Mincho" w:hAnsi="Arial" w:cs="Arial"/>
          <w:sz w:val="24"/>
          <w:szCs w:val="24"/>
          <w:lang w:val="es-ES" w:eastAsia="de-DE"/>
        </w:rPr>
      </w:pPr>
    </w:p>
    <w:p w14:paraId="79D888A7" w14:textId="70854279" w:rsidR="00C67744" w:rsidRPr="0067491B" w:rsidRDefault="00686888" w:rsidP="00686888">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A los efectos del cómputo de los ingresos que debe efectuarse en aplicación de los apartados 4 y 5 de este artículo, así como del artículo 6.5, se considerarán los ingresos brutos, </w:t>
      </w:r>
      <w:r w:rsidRPr="0067491B">
        <w:rPr>
          <w:rFonts w:ascii="Arial" w:eastAsia="MS Mincho" w:hAnsi="Arial" w:cs="Arial"/>
          <w:color w:val="FF0000"/>
          <w:sz w:val="24"/>
          <w:szCs w:val="24"/>
          <w:lang w:val="es-ES" w:eastAsia="de-DE"/>
        </w:rPr>
        <w:t>entendiéndose por ingresos brutos los computados antes de deducir los costes e impuestos correspondientes</w:t>
      </w:r>
      <w:r w:rsidRPr="0067491B">
        <w:rPr>
          <w:rFonts w:ascii="Arial" w:eastAsia="MS Mincho" w:hAnsi="Arial" w:cs="Arial"/>
          <w:sz w:val="24"/>
          <w:szCs w:val="24"/>
          <w:lang w:val="es-ES" w:eastAsia="de-DE"/>
        </w:rPr>
        <w:t>.</w:t>
      </w:r>
      <w:r w:rsidR="00C67744" w:rsidRPr="0067491B">
        <w:rPr>
          <w:rFonts w:ascii="Arial" w:eastAsia="MS Mincho" w:hAnsi="Arial" w:cs="Arial"/>
          <w:sz w:val="24"/>
          <w:szCs w:val="24"/>
          <w:lang w:val="es-ES" w:eastAsia="de-DE"/>
        </w:rPr>
        <w:t>»</w:t>
      </w:r>
    </w:p>
    <w:p w14:paraId="3E6A8037" w14:textId="77777777" w:rsidR="00AC3041" w:rsidRPr="0067491B" w:rsidRDefault="00AC3041" w:rsidP="00686888">
      <w:pPr>
        <w:ind w:firstLine="709"/>
        <w:jc w:val="both"/>
        <w:rPr>
          <w:rFonts w:ascii="Arial" w:eastAsia="MS Mincho" w:hAnsi="Arial" w:cs="Arial"/>
          <w:sz w:val="24"/>
          <w:szCs w:val="24"/>
          <w:lang w:val="es-ES" w:eastAsia="de-DE"/>
        </w:rPr>
      </w:pPr>
    </w:p>
    <w:p w14:paraId="41E76E96" w14:textId="5A5C0389" w:rsidR="00E935C5" w:rsidRPr="0067491B" w:rsidRDefault="00E935C5" w:rsidP="00686888">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Tres. El artículo 6 queda modificado del siguiente modo:</w:t>
      </w:r>
    </w:p>
    <w:p w14:paraId="0902E021" w14:textId="77777777" w:rsidR="00E935C5" w:rsidRPr="0067491B" w:rsidRDefault="00E935C5" w:rsidP="00686888">
      <w:pPr>
        <w:ind w:firstLine="709"/>
        <w:jc w:val="both"/>
        <w:rPr>
          <w:rFonts w:ascii="Arial" w:eastAsia="MS Mincho" w:hAnsi="Arial" w:cs="Arial"/>
          <w:sz w:val="24"/>
          <w:szCs w:val="24"/>
          <w:lang w:val="es-ES" w:eastAsia="de-DE"/>
        </w:rPr>
      </w:pPr>
    </w:p>
    <w:p w14:paraId="648A36AA" w14:textId="052D08DE" w:rsidR="00E935C5" w:rsidRPr="0067491B" w:rsidRDefault="00E935C5" w:rsidP="00686888">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El apartado 1 se substituye por el siguiente:</w:t>
      </w:r>
    </w:p>
    <w:p w14:paraId="1556779C" w14:textId="77777777" w:rsidR="00E935C5" w:rsidRPr="0067491B" w:rsidRDefault="00E935C5" w:rsidP="00686888">
      <w:pPr>
        <w:ind w:firstLine="709"/>
        <w:jc w:val="both"/>
        <w:rPr>
          <w:rFonts w:ascii="Arial" w:eastAsia="MS Mincho" w:hAnsi="Arial" w:cs="Arial"/>
          <w:sz w:val="24"/>
          <w:szCs w:val="24"/>
          <w:lang w:val="es-ES" w:eastAsia="de-DE"/>
        </w:rPr>
      </w:pPr>
    </w:p>
    <w:p w14:paraId="33656526" w14:textId="41DC55FB" w:rsidR="00E935C5" w:rsidRPr="0067491B" w:rsidRDefault="00E935C5" w:rsidP="00686888">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«1. No tendrán consideración de agricultores activos los beneficiarios cuya actividad económica principal, conforme a la Clasificación Nacional de Actividades Económicas (CNAE) o conforme al Impuesto sobre Actividades Económicas (IAE) se corresponda con actividades de aeropuertos, instalaciones ferroviarias, instalaciones de abastecimiento de agua, servicios inmobiliarios e instalaciones deportivas y recreativas, cuyos códigos se detallan en el anexo II. </w:t>
      </w:r>
      <w:r w:rsidRPr="0067491B">
        <w:rPr>
          <w:rFonts w:ascii="Arial" w:eastAsia="MS Mincho" w:hAnsi="Arial" w:cs="Arial"/>
          <w:color w:val="FF0000"/>
          <w:sz w:val="24"/>
          <w:szCs w:val="24"/>
          <w:lang w:val="es-ES" w:eastAsia="de-DE"/>
        </w:rPr>
        <w:t xml:space="preserve">Se entiende por </w:t>
      </w:r>
      <w:r w:rsidRPr="0067491B">
        <w:rPr>
          <w:rFonts w:ascii="Arial" w:eastAsia="MS Mincho" w:hAnsi="Arial" w:cs="Arial"/>
          <w:color w:val="FF0000"/>
          <w:sz w:val="24"/>
          <w:szCs w:val="24"/>
          <w:lang w:val="es-ES" w:eastAsia="de-DE"/>
        </w:rPr>
        <w:lastRenderedPageBreak/>
        <w:t>actividad principal aquella que genere un mayor porcentaje de ingresos brutos al beneficiario, que se determinarán en base a los datos del periodo impositivo disponible más reciente y conforme a lo establecido en el apartado 5 del artículo 5</w:t>
      </w:r>
      <w:r w:rsidRPr="0067491B">
        <w:rPr>
          <w:rFonts w:ascii="Arial" w:eastAsia="MS Mincho" w:hAnsi="Arial" w:cs="Arial"/>
          <w:sz w:val="24"/>
          <w:szCs w:val="24"/>
          <w:lang w:val="es-ES" w:eastAsia="de-DE"/>
        </w:rPr>
        <w:t>.»</w:t>
      </w:r>
    </w:p>
    <w:p w14:paraId="46D25B16" w14:textId="77777777" w:rsidR="00E935C5" w:rsidRPr="0067491B" w:rsidRDefault="00E935C5" w:rsidP="00686888">
      <w:pPr>
        <w:ind w:firstLine="709"/>
        <w:jc w:val="both"/>
        <w:rPr>
          <w:rFonts w:ascii="Arial" w:eastAsia="MS Mincho" w:hAnsi="Arial" w:cs="Arial"/>
          <w:sz w:val="24"/>
          <w:szCs w:val="24"/>
          <w:lang w:val="es-ES" w:eastAsia="de-DE"/>
        </w:rPr>
      </w:pPr>
    </w:p>
    <w:p w14:paraId="22BE229B" w14:textId="1D0E1B36" w:rsidR="00E935C5" w:rsidRPr="0067491B" w:rsidRDefault="00625592" w:rsidP="00686888">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El </w:t>
      </w:r>
      <w:r w:rsidR="00E935C5" w:rsidRPr="0067491B">
        <w:rPr>
          <w:rFonts w:ascii="Arial" w:eastAsia="MS Mincho" w:hAnsi="Arial" w:cs="Arial"/>
          <w:sz w:val="24"/>
          <w:szCs w:val="24"/>
          <w:lang w:val="es-ES" w:eastAsia="de-DE"/>
        </w:rPr>
        <w:t>apartado</w:t>
      </w:r>
      <w:r w:rsidR="003A3D78" w:rsidRPr="0067491B">
        <w:rPr>
          <w:rFonts w:ascii="Arial" w:eastAsia="MS Mincho" w:hAnsi="Arial" w:cs="Arial"/>
          <w:sz w:val="24"/>
          <w:szCs w:val="24"/>
          <w:lang w:val="es-ES" w:eastAsia="de-DE"/>
        </w:rPr>
        <w:t xml:space="preserve"> 5 </w:t>
      </w:r>
      <w:r w:rsidR="00E935C5" w:rsidRPr="0067491B">
        <w:rPr>
          <w:rFonts w:ascii="Arial" w:eastAsia="MS Mincho" w:hAnsi="Arial" w:cs="Arial"/>
          <w:sz w:val="24"/>
          <w:szCs w:val="24"/>
          <w:lang w:val="es-ES" w:eastAsia="de-DE"/>
        </w:rPr>
        <w:t>queda redactado como sigue:</w:t>
      </w:r>
    </w:p>
    <w:p w14:paraId="390151F2" w14:textId="77777777" w:rsidR="003A3D78" w:rsidRPr="0067491B" w:rsidRDefault="003A3D78" w:rsidP="00686888">
      <w:pPr>
        <w:ind w:firstLine="709"/>
        <w:jc w:val="both"/>
        <w:rPr>
          <w:rFonts w:ascii="Arial" w:eastAsia="MS Mincho" w:hAnsi="Arial" w:cs="Arial"/>
          <w:sz w:val="24"/>
          <w:szCs w:val="24"/>
          <w:lang w:val="es-ES" w:eastAsia="de-DE"/>
        </w:rPr>
      </w:pPr>
    </w:p>
    <w:p w14:paraId="436391EA" w14:textId="6D0FAA74" w:rsidR="003A3D78" w:rsidRPr="0067491B" w:rsidRDefault="007C2434" w:rsidP="003A3D78">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003A3D78" w:rsidRPr="0067491B">
        <w:rPr>
          <w:rFonts w:ascii="Arial" w:eastAsia="MS Mincho" w:hAnsi="Arial" w:cs="Arial"/>
          <w:sz w:val="24"/>
          <w:szCs w:val="24"/>
          <w:lang w:val="es-ES" w:eastAsia="de-DE"/>
        </w:rPr>
        <w:t>5. No obstante lo dispuesto en los apartados 1, 2 y 3 anteriores, se considerará que los agricultores cuya actividad económica principal es alguna de las actividades excluidas pueden cumplir el requisito de agricultor activo si aportan pruebas verificables que demuestren que el 25 % o más de sus ingresos totales son ingresos agrarios en el periodo</w:t>
      </w:r>
      <w:r w:rsidR="00B261B5">
        <w:rPr>
          <w:rFonts w:ascii="Arial" w:eastAsia="MS Mincho" w:hAnsi="Arial" w:cs="Arial"/>
          <w:sz w:val="24"/>
          <w:szCs w:val="24"/>
          <w:lang w:val="es-ES" w:eastAsia="de-DE"/>
        </w:rPr>
        <w:t xml:space="preserve"> </w:t>
      </w:r>
      <w:r w:rsidR="003A3D78" w:rsidRPr="0067491B">
        <w:rPr>
          <w:rFonts w:ascii="Arial" w:eastAsia="MS Mincho" w:hAnsi="Arial" w:cs="Arial"/>
          <w:sz w:val="24"/>
          <w:szCs w:val="24"/>
          <w:lang w:val="es-ES" w:eastAsia="de-DE"/>
        </w:rPr>
        <w:t>impositivo disponible más reciente, teniendo también en cuenta a estos efectos, si procede, los ingresos correspondientes a las entidades asociadas a los mismos que ejerzan actividades excluidas como actividad principal. Sin perjuicio de lo anterior, en el caso de explotaciones agrarias ubicadas en las Islas Canarias, dicho porcentaje mínimo de ingresos del agricultor procedente de la actividad agraria será de un 5 %, teniendo en cuenta las peculiaridades de esta región ultraperiférica.</w:t>
      </w:r>
    </w:p>
    <w:p w14:paraId="4A2109E4" w14:textId="77777777" w:rsidR="00EE4B45" w:rsidRPr="0067491B" w:rsidRDefault="00EE4B45" w:rsidP="003A3D78">
      <w:pPr>
        <w:ind w:firstLine="709"/>
        <w:jc w:val="both"/>
        <w:rPr>
          <w:rFonts w:ascii="Arial" w:eastAsia="MS Mincho" w:hAnsi="Arial" w:cs="Arial"/>
          <w:color w:val="FF0000"/>
          <w:sz w:val="24"/>
          <w:szCs w:val="24"/>
          <w:lang w:val="es-ES" w:eastAsia="de-DE"/>
        </w:rPr>
      </w:pPr>
    </w:p>
    <w:p w14:paraId="5DE194C6" w14:textId="71078FB5" w:rsidR="003A3D78" w:rsidRPr="0067491B" w:rsidRDefault="003A3D78" w:rsidP="003A3D78">
      <w:pPr>
        <w:ind w:firstLine="709"/>
        <w:jc w:val="both"/>
        <w:rPr>
          <w:rFonts w:ascii="Arial" w:eastAsia="MS Mincho" w:hAnsi="Arial" w:cs="Arial"/>
          <w:sz w:val="24"/>
          <w:szCs w:val="24"/>
          <w:lang w:val="es-ES" w:eastAsia="de-DE"/>
        </w:rPr>
      </w:pPr>
      <w:r w:rsidRPr="0067491B">
        <w:rPr>
          <w:rFonts w:ascii="Arial" w:eastAsia="MS Mincho" w:hAnsi="Arial" w:cs="Arial"/>
          <w:color w:val="FF0000"/>
          <w:sz w:val="24"/>
          <w:szCs w:val="24"/>
          <w:lang w:val="es-ES" w:eastAsia="de-DE"/>
        </w:rPr>
        <w:t>A los efectos del cálculo de esta la proporción es de aplicación lo establecido al respecto en los apartados 4 y 5 del artículo 5</w:t>
      </w:r>
      <w:r w:rsidRPr="0067491B">
        <w:rPr>
          <w:rFonts w:ascii="Arial" w:eastAsia="MS Mincho" w:hAnsi="Arial" w:cs="Arial"/>
          <w:sz w:val="24"/>
          <w:szCs w:val="24"/>
          <w:lang w:val="es-ES" w:eastAsia="de-DE"/>
        </w:rPr>
        <w:t>.</w:t>
      </w:r>
    </w:p>
    <w:p w14:paraId="37F94637" w14:textId="77777777" w:rsidR="00EE4B45" w:rsidRPr="0067491B" w:rsidRDefault="00EE4B45" w:rsidP="003A3D78">
      <w:pPr>
        <w:ind w:firstLine="709"/>
        <w:jc w:val="both"/>
        <w:rPr>
          <w:rFonts w:ascii="Arial" w:eastAsia="MS Mincho" w:hAnsi="Arial" w:cs="Arial"/>
          <w:sz w:val="24"/>
          <w:szCs w:val="24"/>
          <w:lang w:val="es-ES" w:eastAsia="de-DE"/>
        </w:rPr>
      </w:pPr>
    </w:p>
    <w:p w14:paraId="77B005BC" w14:textId="7C5A86FB" w:rsidR="003A3D78" w:rsidRPr="0067491B" w:rsidRDefault="003A3D78" w:rsidP="003A3D78">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En el caso de que por causas justificadas los ingresos agrarios del periodo impositivo disponible más reciente no cumplan la proporción del 25 %, o del 5 %, según corresponda, la autoridad competente podrá tener en cuenta los ingresos agrarios de alguno de los dos periodos impositivos inmediatamente anteriores.</w:t>
      </w:r>
    </w:p>
    <w:p w14:paraId="58E24AC0" w14:textId="77777777" w:rsidR="00EE4B45" w:rsidRPr="0067491B" w:rsidRDefault="00EE4B45" w:rsidP="003A3D78">
      <w:pPr>
        <w:ind w:firstLine="709"/>
        <w:jc w:val="both"/>
        <w:rPr>
          <w:rFonts w:ascii="Arial" w:eastAsia="MS Mincho" w:hAnsi="Arial" w:cs="Arial"/>
          <w:sz w:val="24"/>
          <w:szCs w:val="24"/>
          <w:lang w:val="es-ES" w:eastAsia="de-DE"/>
        </w:rPr>
      </w:pPr>
    </w:p>
    <w:p w14:paraId="36D8E287" w14:textId="71049C04" w:rsidR="003A3D78" w:rsidRPr="0067491B" w:rsidRDefault="003A3D78" w:rsidP="003A3D78">
      <w:pPr>
        <w:ind w:firstLine="709"/>
        <w:jc w:val="both"/>
        <w:rPr>
          <w:rFonts w:ascii="Arial" w:eastAsia="MS Mincho" w:hAnsi="Arial" w:cs="Arial"/>
          <w:color w:val="FF0000"/>
          <w:sz w:val="24"/>
          <w:szCs w:val="24"/>
          <w:lang w:val="es-ES" w:eastAsia="de-DE"/>
        </w:rPr>
      </w:pPr>
      <w:r w:rsidRPr="0067491B">
        <w:rPr>
          <w:rFonts w:ascii="Arial" w:eastAsia="MS Mincho" w:hAnsi="Arial" w:cs="Arial"/>
          <w:sz w:val="24"/>
          <w:szCs w:val="24"/>
          <w:lang w:val="es-ES" w:eastAsia="de-DE"/>
        </w:rPr>
        <w:t xml:space="preserve">En el caso de quienes se incorporen a la actividad agraria, el requisito correspondiente a la proporción de ingresos agrarios sobre el total de ingresos deberá cumplirse, a más tardar, en el segundo periodo impositivo siguiente al de solicitud, o incluso con posterioridad, en circunstancias debidamente justificadas a juicio de la autoridad competente, motivadas por el periodo de entrada en producción de determinados cultivos. En este segundo período impositivo, no podrá acogerse a la excepción establecida por el artículo 7 de este Real Decreto. </w:t>
      </w:r>
      <w:r w:rsidRPr="0067491B">
        <w:rPr>
          <w:rFonts w:ascii="Arial" w:eastAsia="MS Mincho" w:hAnsi="Arial" w:cs="Arial"/>
          <w:color w:val="FF0000"/>
          <w:sz w:val="24"/>
          <w:szCs w:val="24"/>
          <w:lang w:val="es-ES" w:eastAsia="de-DE"/>
        </w:rPr>
        <w:t xml:space="preserve">En el caso de tratarse de un nuevo NIF por cambio de denominación o del estatuto jurídico de la explotación, no podrá considerarse una incorporación a la actividad agraria.  </w:t>
      </w:r>
    </w:p>
    <w:p w14:paraId="0D2C2142" w14:textId="77777777" w:rsidR="00EE4B45" w:rsidRPr="0067491B" w:rsidRDefault="00EE4B45" w:rsidP="003A3D78">
      <w:pPr>
        <w:ind w:firstLine="709"/>
        <w:jc w:val="both"/>
        <w:rPr>
          <w:rFonts w:ascii="Arial" w:eastAsia="MS Mincho" w:hAnsi="Arial" w:cs="Arial"/>
          <w:color w:val="FF0000"/>
          <w:sz w:val="24"/>
          <w:szCs w:val="24"/>
          <w:lang w:val="es-ES" w:eastAsia="de-DE"/>
        </w:rPr>
      </w:pPr>
    </w:p>
    <w:p w14:paraId="41BD5A15" w14:textId="33277E7C" w:rsidR="00E935C5" w:rsidRPr="0067491B" w:rsidRDefault="003A3D78" w:rsidP="003A3D78">
      <w:pPr>
        <w:ind w:firstLine="709"/>
        <w:jc w:val="both"/>
        <w:rPr>
          <w:rFonts w:ascii="Arial" w:eastAsia="MS Mincho" w:hAnsi="Arial" w:cs="Arial"/>
          <w:sz w:val="24"/>
          <w:szCs w:val="24"/>
          <w:lang w:val="es-ES" w:eastAsia="de-DE"/>
        </w:rPr>
      </w:pPr>
      <w:r w:rsidRPr="0067491B">
        <w:rPr>
          <w:rFonts w:ascii="Arial" w:eastAsia="MS Mincho" w:hAnsi="Arial" w:cs="Arial"/>
          <w:color w:val="FF0000"/>
          <w:sz w:val="24"/>
          <w:szCs w:val="24"/>
          <w:lang w:val="es-ES" w:eastAsia="de-DE"/>
        </w:rPr>
        <w:t>A los efectos del párrafo anterior, la autoridad competente establecerá cómo debe justificarse la incorporación a la actividad agraria, bien mediante la ausencia de ingresos agrarios en el ejercicio fiscal más reciente y en los dos ejercicios fiscales anteriores; o bien por no ser titular de una solicitud única en ninguna de las 5 campañas inmediatamente anteriores</w:t>
      </w:r>
      <w:r w:rsidRPr="0067491B">
        <w:rPr>
          <w:rFonts w:ascii="Arial" w:eastAsia="MS Mincho" w:hAnsi="Arial" w:cs="Arial"/>
          <w:sz w:val="24"/>
          <w:szCs w:val="24"/>
          <w:lang w:val="es-ES" w:eastAsia="de-DE"/>
        </w:rPr>
        <w:t>.</w:t>
      </w:r>
      <w:r w:rsidR="00E935C5" w:rsidRPr="0067491B">
        <w:rPr>
          <w:rFonts w:ascii="Arial" w:eastAsia="MS Mincho" w:hAnsi="Arial" w:cs="Arial"/>
          <w:sz w:val="24"/>
          <w:szCs w:val="24"/>
          <w:lang w:val="es-ES" w:eastAsia="de-DE"/>
        </w:rPr>
        <w:t>»</w:t>
      </w:r>
    </w:p>
    <w:p w14:paraId="12855572" w14:textId="77777777" w:rsidR="009719B1" w:rsidRPr="0067491B" w:rsidRDefault="009719B1" w:rsidP="003A3D78">
      <w:pPr>
        <w:ind w:firstLine="709"/>
        <w:jc w:val="both"/>
        <w:rPr>
          <w:rFonts w:ascii="Arial" w:eastAsia="MS Mincho" w:hAnsi="Arial" w:cs="Arial"/>
          <w:sz w:val="24"/>
          <w:szCs w:val="24"/>
          <w:lang w:val="es-ES" w:eastAsia="de-DE"/>
        </w:rPr>
      </w:pPr>
    </w:p>
    <w:p w14:paraId="48E1A1D1" w14:textId="14F2F5FE" w:rsidR="009719B1" w:rsidRPr="0067491B" w:rsidRDefault="009719B1" w:rsidP="003A3D78">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Cuatro. El </w:t>
      </w:r>
      <w:r w:rsidR="00625592" w:rsidRPr="0067491B">
        <w:rPr>
          <w:rFonts w:ascii="Arial" w:eastAsia="MS Mincho" w:hAnsi="Arial" w:cs="Arial"/>
          <w:sz w:val="24"/>
          <w:szCs w:val="24"/>
          <w:lang w:val="es-ES" w:eastAsia="de-DE"/>
        </w:rPr>
        <w:t xml:space="preserve">apartado 2 del </w:t>
      </w:r>
      <w:r w:rsidRPr="0067491B">
        <w:rPr>
          <w:rFonts w:ascii="Arial" w:eastAsia="MS Mincho" w:hAnsi="Arial" w:cs="Arial"/>
          <w:sz w:val="24"/>
          <w:szCs w:val="24"/>
          <w:lang w:val="es-ES" w:eastAsia="de-DE"/>
        </w:rPr>
        <w:t>artículo 7 queda redactado del siguiente modo:</w:t>
      </w:r>
    </w:p>
    <w:p w14:paraId="4081341F" w14:textId="77777777" w:rsidR="009719B1" w:rsidRPr="0067491B" w:rsidRDefault="009719B1" w:rsidP="003A3D78">
      <w:pPr>
        <w:ind w:firstLine="709"/>
        <w:jc w:val="both"/>
        <w:rPr>
          <w:rFonts w:ascii="Arial" w:eastAsia="MS Mincho" w:hAnsi="Arial" w:cs="Arial"/>
          <w:sz w:val="24"/>
          <w:szCs w:val="24"/>
          <w:lang w:val="es-ES" w:eastAsia="de-DE"/>
        </w:rPr>
      </w:pPr>
    </w:p>
    <w:p w14:paraId="4CCB8B99" w14:textId="6B2929B1" w:rsidR="009719B1" w:rsidRPr="0067491B" w:rsidRDefault="009719B1" w:rsidP="009719B1">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lastRenderedPageBreak/>
        <w:t>«2. También podrán acogerse a esta disposición aquellos agricultores en los que, sin haber sido beneficiarios de pagos directos el año anterior, han adquirido la condición de titular de explotación mediante:</w:t>
      </w:r>
    </w:p>
    <w:p w14:paraId="41960415" w14:textId="77777777" w:rsidR="00EE4B45" w:rsidRPr="0067491B" w:rsidRDefault="00EE4B45" w:rsidP="009719B1">
      <w:pPr>
        <w:ind w:firstLine="709"/>
        <w:jc w:val="both"/>
        <w:rPr>
          <w:rFonts w:ascii="Arial" w:eastAsia="MS Mincho" w:hAnsi="Arial" w:cs="Arial"/>
          <w:sz w:val="24"/>
          <w:szCs w:val="24"/>
          <w:lang w:val="es-ES" w:eastAsia="de-DE"/>
        </w:rPr>
      </w:pPr>
    </w:p>
    <w:p w14:paraId="37B74CDE" w14:textId="253166DC" w:rsidR="009719B1" w:rsidRPr="0067491B" w:rsidRDefault="009719B1" w:rsidP="009719B1">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a)</w:t>
      </w:r>
      <w:r w:rsidR="006448C4">
        <w:rPr>
          <w:rFonts w:ascii="Arial" w:eastAsia="MS Mincho" w:hAnsi="Arial" w:cs="Arial"/>
          <w:sz w:val="24"/>
          <w:szCs w:val="24"/>
          <w:lang w:val="es-ES" w:eastAsia="de-DE"/>
        </w:rPr>
        <w:t xml:space="preserve"> </w:t>
      </w:r>
      <w:r w:rsidRPr="0067491B">
        <w:rPr>
          <w:rFonts w:ascii="Arial" w:eastAsia="MS Mincho" w:hAnsi="Arial" w:cs="Arial"/>
          <w:sz w:val="24"/>
          <w:szCs w:val="24"/>
          <w:lang w:val="es-ES" w:eastAsia="de-DE"/>
        </w:rPr>
        <w:t>Una cesión de explotación según se establece en el artículo 114</w:t>
      </w:r>
      <w:r w:rsidRPr="0067491B">
        <w:rPr>
          <w:rFonts w:ascii="Arial" w:eastAsia="MS Mincho" w:hAnsi="Arial" w:cs="Arial"/>
          <w:color w:val="FF0000"/>
          <w:sz w:val="24"/>
          <w:szCs w:val="24"/>
          <w:lang w:val="es-ES" w:eastAsia="de-DE"/>
        </w:rPr>
        <w:t xml:space="preserve">.1 </w:t>
      </w:r>
      <w:r w:rsidRPr="0067491B">
        <w:rPr>
          <w:rFonts w:ascii="Arial" w:eastAsia="MS Mincho" w:hAnsi="Arial" w:cs="Arial"/>
          <w:sz w:val="24"/>
          <w:szCs w:val="24"/>
          <w:lang w:val="es-ES" w:eastAsia="de-DE"/>
        </w:rPr>
        <w:t>y dicha explotación sí cumple los criterios del apartado 1.</w:t>
      </w:r>
    </w:p>
    <w:p w14:paraId="51804401" w14:textId="77777777" w:rsidR="003E1A63" w:rsidRPr="0067491B" w:rsidRDefault="003E1A63" w:rsidP="009719B1">
      <w:pPr>
        <w:ind w:firstLine="709"/>
        <w:jc w:val="both"/>
        <w:rPr>
          <w:rFonts w:ascii="Arial" w:eastAsia="MS Mincho" w:hAnsi="Arial" w:cs="Arial"/>
          <w:sz w:val="24"/>
          <w:szCs w:val="24"/>
          <w:lang w:val="es-ES" w:eastAsia="de-DE"/>
        </w:rPr>
      </w:pPr>
    </w:p>
    <w:p w14:paraId="0E0CA3CA" w14:textId="7343CDA0" w:rsidR="009719B1" w:rsidRPr="0067491B" w:rsidRDefault="009719B1" w:rsidP="009719B1">
      <w:pPr>
        <w:ind w:firstLine="709"/>
        <w:jc w:val="both"/>
        <w:rPr>
          <w:rFonts w:ascii="Arial" w:eastAsia="MS Mincho" w:hAnsi="Arial" w:cs="Arial"/>
          <w:color w:val="FF0000"/>
          <w:sz w:val="24"/>
          <w:szCs w:val="24"/>
          <w:lang w:val="es-ES" w:eastAsia="de-DE"/>
        </w:rPr>
      </w:pPr>
      <w:r w:rsidRPr="0067491B">
        <w:rPr>
          <w:rFonts w:ascii="Arial" w:eastAsia="MS Mincho" w:hAnsi="Arial" w:cs="Arial"/>
          <w:sz w:val="24"/>
          <w:szCs w:val="24"/>
          <w:lang w:val="es-ES" w:eastAsia="de-DE"/>
        </w:rPr>
        <w:t>b)</w:t>
      </w:r>
      <w:r w:rsidR="006448C4">
        <w:rPr>
          <w:rFonts w:ascii="Arial" w:eastAsia="MS Mincho" w:hAnsi="Arial" w:cs="Arial"/>
          <w:sz w:val="24"/>
          <w:szCs w:val="24"/>
          <w:lang w:val="es-ES" w:eastAsia="de-DE"/>
        </w:rPr>
        <w:t xml:space="preserve"> </w:t>
      </w:r>
      <w:r w:rsidRPr="0067491B">
        <w:rPr>
          <w:rFonts w:ascii="Arial" w:eastAsia="MS Mincho" w:hAnsi="Arial" w:cs="Arial"/>
          <w:sz w:val="24"/>
          <w:szCs w:val="24"/>
          <w:lang w:val="es-ES" w:eastAsia="de-DE"/>
        </w:rPr>
        <w:t xml:space="preserve">Un cambio de titularidad por motivo de herencias, jubilaciones o incapacidad laboral permanente en los que el cesionario sea un familiar de hasta tercer grado del cedente, programas aprobados de cese anticipado, agrupaciones de varias personas físicas o jurídicas en otra persona jurídica o ente sin personalidad jurídica (fusiones) o escisiones de personas jurídicas o de agrupaciones de personas físicas, así como las modificaciones de los arrendamientos debidos a cambios de titularidad (donde el nuevo propietario se subroga al arrendamiento vigente), siempre que la explotación o el conjunto de explotaciones cumpla los criterios del apartado 1. </w:t>
      </w:r>
      <w:r w:rsidRPr="0067491B">
        <w:rPr>
          <w:rFonts w:ascii="Arial" w:eastAsia="MS Mincho" w:hAnsi="Arial" w:cs="Arial"/>
          <w:color w:val="FF0000"/>
          <w:sz w:val="24"/>
          <w:szCs w:val="24"/>
          <w:lang w:val="es-ES" w:eastAsia="de-DE"/>
        </w:rPr>
        <w:t>Un cambio de denominación o del estatuto jurídico de la explotación, una fusión por absorción o una escisión, donde permanece la misma explotación de origen en la campaña en curso, deberán tratarse como la misma explotación conforme al apartado 1.</w:t>
      </w:r>
    </w:p>
    <w:p w14:paraId="3AE1E64D" w14:textId="77777777" w:rsidR="00EE4B45" w:rsidRPr="0067491B" w:rsidRDefault="00EE4B45" w:rsidP="009719B1">
      <w:pPr>
        <w:ind w:firstLine="709"/>
        <w:jc w:val="both"/>
        <w:rPr>
          <w:rFonts w:ascii="Arial" w:eastAsia="MS Mincho" w:hAnsi="Arial" w:cs="Arial"/>
          <w:color w:val="FF0000"/>
          <w:sz w:val="24"/>
          <w:szCs w:val="24"/>
          <w:lang w:val="es-ES" w:eastAsia="de-DE"/>
        </w:rPr>
      </w:pPr>
    </w:p>
    <w:p w14:paraId="526CED26" w14:textId="77777777" w:rsidR="009719B1" w:rsidRPr="0067491B" w:rsidRDefault="009719B1" w:rsidP="009719B1">
      <w:pPr>
        <w:ind w:firstLine="709"/>
        <w:jc w:val="both"/>
        <w:rPr>
          <w:rFonts w:ascii="Arial" w:eastAsia="MS Mincho" w:hAnsi="Arial" w:cs="Arial"/>
          <w:color w:val="FF0000"/>
          <w:sz w:val="24"/>
          <w:szCs w:val="24"/>
          <w:lang w:val="es-ES" w:eastAsia="de-DE"/>
        </w:rPr>
      </w:pPr>
      <w:r w:rsidRPr="0067491B">
        <w:rPr>
          <w:rFonts w:ascii="Arial" w:eastAsia="MS Mincho" w:hAnsi="Arial" w:cs="Arial"/>
          <w:color w:val="FF0000"/>
          <w:sz w:val="24"/>
          <w:szCs w:val="24"/>
          <w:lang w:val="es-ES" w:eastAsia="de-DE"/>
        </w:rPr>
        <w:t>Estas cesiones o cambios de titularidad se podrán producir desde la fecha final de modificación de solicitud única de la campaña anterior hasta la fecha final de modificación de solicitud única de la campaña en curso.</w:t>
      </w:r>
    </w:p>
    <w:p w14:paraId="2DA92CF4" w14:textId="77777777" w:rsidR="00EE4B45" w:rsidRPr="0067491B" w:rsidRDefault="00EE4B45" w:rsidP="009719B1">
      <w:pPr>
        <w:ind w:firstLine="709"/>
        <w:jc w:val="both"/>
        <w:rPr>
          <w:rFonts w:ascii="Arial" w:eastAsia="MS Mincho" w:hAnsi="Arial" w:cs="Arial"/>
          <w:color w:val="FF0000"/>
          <w:sz w:val="24"/>
          <w:szCs w:val="24"/>
          <w:lang w:val="es-ES" w:eastAsia="de-DE"/>
        </w:rPr>
      </w:pPr>
    </w:p>
    <w:p w14:paraId="37D29A9B" w14:textId="77777777" w:rsidR="009719B1" w:rsidRPr="0067491B" w:rsidRDefault="009719B1" w:rsidP="009719B1">
      <w:pPr>
        <w:ind w:firstLine="709"/>
        <w:jc w:val="both"/>
        <w:rPr>
          <w:rFonts w:ascii="Arial" w:eastAsia="MS Mincho" w:hAnsi="Arial" w:cs="Arial"/>
          <w:color w:val="FF0000"/>
          <w:sz w:val="24"/>
          <w:szCs w:val="24"/>
          <w:lang w:val="es-ES" w:eastAsia="de-DE"/>
        </w:rPr>
      </w:pPr>
      <w:r w:rsidRPr="0067491B">
        <w:rPr>
          <w:rFonts w:ascii="Arial" w:eastAsia="MS Mincho" w:hAnsi="Arial" w:cs="Arial"/>
          <w:color w:val="FF0000"/>
          <w:sz w:val="24"/>
          <w:szCs w:val="24"/>
          <w:lang w:val="es-ES" w:eastAsia="de-DE"/>
        </w:rPr>
        <w:t>En todo caso, el cesionario de la explotación o de unidades de producción diferenciadas que se acoja a esta excepción, no podrá cederla a continuación, dado que debe solicitar la ayuda e inscribir la explotación a su nombre en el correspondiente registro, conforme al artículo 114.3.</w:t>
      </w:r>
    </w:p>
    <w:p w14:paraId="60C5E067" w14:textId="77777777" w:rsidR="00EE4B45" w:rsidRPr="0067491B" w:rsidRDefault="00EE4B45" w:rsidP="009719B1">
      <w:pPr>
        <w:ind w:firstLine="709"/>
        <w:jc w:val="both"/>
        <w:rPr>
          <w:rFonts w:ascii="Arial" w:eastAsia="MS Mincho" w:hAnsi="Arial" w:cs="Arial"/>
          <w:color w:val="FF0000"/>
          <w:sz w:val="24"/>
          <w:szCs w:val="24"/>
          <w:lang w:val="es-ES" w:eastAsia="de-DE"/>
        </w:rPr>
      </w:pPr>
    </w:p>
    <w:p w14:paraId="2581F0F2" w14:textId="77777777" w:rsidR="009719B1" w:rsidRPr="0067491B" w:rsidRDefault="009719B1" w:rsidP="009719B1">
      <w:pPr>
        <w:ind w:firstLine="709"/>
        <w:jc w:val="both"/>
        <w:rPr>
          <w:rFonts w:ascii="Arial" w:eastAsia="MS Mincho" w:hAnsi="Arial" w:cs="Arial"/>
          <w:color w:val="FF0000"/>
          <w:sz w:val="24"/>
          <w:szCs w:val="24"/>
          <w:lang w:val="es-ES" w:eastAsia="de-DE"/>
        </w:rPr>
      </w:pPr>
      <w:r w:rsidRPr="0067491B">
        <w:rPr>
          <w:rFonts w:ascii="Arial" w:eastAsia="MS Mincho" w:hAnsi="Arial" w:cs="Arial"/>
          <w:color w:val="FF0000"/>
          <w:sz w:val="24"/>
          <w:szCs w:val="24"/>
          <w:lang w:val="es-ES" w:eastAsia="de-DE"/>
        </w:rPr>
        <w:t>Si el cesionario hubiera recibido pagos de la campaña de solicitud anterior, no podrá acogerse a esta excepción y se verificará el requisito de agricultor activo por sus propios datos.</w:t>
      </w:r>
    </w:p>
    <w:p w14:paraId="5C291588" w14:textId="77777777" w:rsidR="00EE4B45" w:rsidRPr="0067491B" w:rsidRDefault="00EE4B45" w:rsidP="009719B1">
      <w:pPr>
        <w:ind w:firstLine="709"/>
        <w:jc w:val="both"/>
        <w:rPr>
          <w:rFonts w:ascii="Arial" w:eastAsia="MS Mincho" w:hAnsi="Arial" w:cs="Arial"/>
          <w:color w:val="FF0000"/>
          <w:sz w:val="24"/>
          <w:szCs w:val="24"/>
          <w:lang w:val="es-ES" w:eastAsia="de-DE"/>
        </w:rPr>
      </w:pPr>
    </w:p>
    <w:p w14:paraId="0229E545" w14:textId="05053614" w:rsidR="009719B1" w:rsidRPr="0067491B" w:rsidRDefault="009719B1" w:rsidP="009719B1">
      <w:pPr>
        <w:ind w:firstLine="709"/>
        <w:jc w:val="both"/>
        <w:rPr>
          <w:rFonts w:ascii="Arial" w:eastAsia="MS Mincho" w:hAnsi="Arial" w:cs="Arial"/>
          <w:sz w:val="24"/>
          <w:szCs w:val="24"/>
          <w:lang w:val="es-ES" w:eastAsia="de-DE"/>
        </w:rPr>
      </w:pPr>
      <w:r w:rsidRPr="0067491B">
        <w:rPr>
          <w:rFonts w:ascii="Arial" w:eastAsia="MS Mincho" w:hAnsi="Arial" w:cs="Arial"/>
          <w:color w:val="FF0000"/>
          <w:sz w:val="24"/>
          <w:szCs w:val="24"/>
          <w:lang w:val="es-ES" w:eastAsia="de-DE"/>
        </w:rPr>
        <w:t>Si un mismo cesionario recibiera varias cesiones o cambio de titularidad de explotación que cumplieran todas ellas con el apartado 1, para aplicar la excepción se deberá tener en cuenta el cómputo total de la suma de pagos de todos los cedentes</w:t>
      </w:r>
      <w:r w:rsidRPr="0067491B">
        <w:rPr>
          <w:rFonts w:ascii="Arial" w:eastAsia="MS Mincho" w:hAnsi="Arial" w:cs="Arial"/>
          <w:sz w:val="24"/>
          <w:szCs w:val="24"/>
          <w:lang w:val="es-ES" w:eastAsia="de-DE"/>
        </w:rPr>
        <w:t>.»</w:t>
      </w:r>
    </w:p>
    <w:p w14:paraId="478CF29D" w14:textId="77777777" w:rsidR="0032603B" w:rsidRPr="0067491B" w:rsidRDefault="0032603B" w:rsidP="00D7139A">
      <w:pPr>
        <w:ind w:firstLine="709"/>
        <w:jc w:val="both"/>
        <w:rPr>
          <w:rFonts w:ascii="Arial" w:eastAsia="MS Mincho" w:hAnsi="Arial" w:cs="Arial"/>
          <w:sz w:val="24"/>
          <w:szCs w:val="24"/>
          <w:lang w:val="es-ES" w:eastAsia="de-DE"/>
        </w:rPr>
      </w:pPr>
    </w:p>
    <w:p w14:paraId="288BDE74" w14:textId="7391ADF5" w:rsidR="0032603B" w:rsidRPr="0067491B" w:rsidRDefault="002A76CD" w:rsidP="00D7139A">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Cinco</w:t>
      </w:r>
      <w:r w:rsidR="00E2402E">
        <w:rPr>
          <w:rFonts w:ascii="Arial" w:eastAsia="MS Mincho" w:hAnsi="Arial" w:cs="Arial"/>
          <w:sz w:val="24"/>
          <w:szCs w:val="24"/>
          <w:lang w:val="es-ES" w:eastAsia="de-DE"/>
        </w:rPr>
        <w:t>. En el</w:t>
      </w:r>
      <w:r w:rsidR="00E2402E" w:rsidRPr="0067491B">
        <w:rPr>
          <w:rFonts w:ascii="Arial" w:eastAsia="MS Mincho" w:hAnsi="Arial" w:cs="Arial"/>
          <w:sz w:val="24"/>
          <w:szCs w:val="24"/>
          <w:lang w:val="es-ES" w:eastAsia="de-DE"/>
        </w:rPr>
        <w:t xml:space="preserve"> </w:t>
      </w:r>
      <w:bookmarkStart w:id="14" w:name="_Hlk141875291"/>
      <w:r w:rsidR="00E2402E" w:rsidRPr="0067491B">
        <w:rPr>
          <w:rFonts w:ascii="Arial" w:eastAsia="MS Mincho" w:hAnsi="Arial" w:cs="Arial"/>
          <w:sz w:val="24"/>
          <w:szCs w:val="24"/>
          <w:lang w:val="es-ES" w:eastAsia="de-DE"/>
        </w:rPr>
        <w:t xml:space="preserve">artículo 15 </w:t>
      </w:r>
      <w:bookmarkEnd w:id="14"/>
      <w:r w:rsidR="00E2402E">
        <w:rPr>
          <w:rFonts w:ascii="Arial" w:eastAsia="MS Mincho" w:hAnsi="Arial" w:cs="Arial"/>
          <w:sz w:val="24"/>
          <w:szCs w:val="24"/>
          <w:lang w:val="es-ES" w:eastAsia="de-DE"/>
        </w:rPr>
        <w:t>se incorpora un nuevo apartado 2</w:t>
      </w:r>
      <w:r w:rsidR="005D42E4">
        <w:rPr>
          <w:rFonts w:ascii="Arial" w:eastAsia="MS Mincho" w:hAnsi="Arial" w:cs="Arial"/>
          <w:sz w:val="24"/>
          <w:szCs w:val="24"/>
          <w:lang w:val="es-ES" w:eastAsia="de-DE"/>
        </w:rPr>
        <w:t xml:space="preserve"> </w:t>
      </w:r>
      <w:r w:rsidR="00E2402E" w:rsidRPr="00E2402E">
        <w:rPr>
          <w:rFonts w:ascii="Arial" w:eastAsia="MS Mincho" w:hAnsi="Arial" w:cs="Arial"/>
          <w:i/>
          <w:iCs/>
          <w:sz w:val="24"/>
          <w:szCs w:val="24"/>
          <w:lang w:val="es-ES" w:eastAsia="de-DE"/>
        </w:rPr>
        <w:t>bis</w:t>
      </w:r>
      <w:r w:rsidR="00E2402E">
        <w:rPr>
          <w:rFonts w:ascii="Arial" w:eastAsia="MS Mincho" w:hAnsi="Arial" w:cs="Arial"/>
          <w:sz w:val="24"/>
          <w:szCs w:val="24"/>
          <w:lang w:val="es-ES" w:eastAsia="de-DE"/>
        </w:rPr>
        <w:t xml:space="preserve"> con el siguiente contenido</w:t>
      </w:r>
      <w:r w:rsidR="0032603B" w:rsidRPr="0067491B">
        <w:rPr>
          <w:rFonts w:ascii="Arial" w:eastAsia="MS Mincho" w:hAnsi="Arial" w:cs="Arial"/>
          <w:sz w:val="24"/>
          <w:szCs w:val="24"/>
          <w:lang w:val="es-ES" w:eastAsia="de-DE"/>
        </w:rPr>
        <w:t>:</w:t>
      </w:r>
    </w:p>
    <w:p w14:paraId="57CC5CAF" w14:textId="77777777" w:rsidR="0032603B" w:rsidRPr="0067491B" w:rsidRDefault="0032603B" w:rsidP="00D7139A">
      <w:pPr>
        <w:ind w:firstLine="709"/>
        <w:jc w:val="both"/>
        <w:rPr>
          <w:rFonts w:ascii="Arial" w:eastAsia="MS Mincho" w:hAnsi="Arial" w:cs="Arial"/>
          <w:sz w:val="24"/>
          <w:szCs w:val="24"/>
          <w:lang w:val="es-ES" w:eastAsia="de-DE"/>
        </w:rPr>
      </w:pPr>
    </w:p>
    <w:p w14:paraId="617B101D" w14:textId="57933E6A" w:rsidR="0032603B" w:rsidRPr="0067491B" w:rsidRDefault="0032603B" w:rsidP="0032603B">
      <w:pPr>
        <w:ind w:firstLine="709"/>
        <w:jc w:val="both"/>
        <w:rPr>
          <w:rFonts w:ascii="Arial" w:eastAsia="MS Mincho" w:hAnsi="Arial" w:cs="Arial"/>
          <w:color w:val="FF0000"/>
          <w:sz w:val="24"/>
          <w:szCs w:val="24"/>
          <w:lang w:val="es-ES" w:eastAsia="de-DE"/>
        </w:rPr>
      </w:pPr>
      <w:r w:rsidRPr="0067491B">
        <w:rPr>
          <w:rFonts w:ascii="Arial" w:eastAsia="MS Mincho" w:hAnsi="Arial" w:cs="Arial"/>
          <w:sz w:val="24"/>
          <w:szCs w:val="24"/>
          <w:lang w:val="es-ES" w:eastAsia="de-DE"/>
        </w:rPr>
        <w:t>«</w:t>
      </w:r>
      <w:r w:rsidR="00E2402E" w:rsidRPr="00E2402E">
        <w:rPr>
          <w:rFonts w:ascii="Arial" w:eastAsia="MS Mincho" w:hAnsi="Arial" w:cs="Arial"/>
          <w:color w:val="FF0000"/>
          <w:sz w:val="24"/>
          <w:szCs w:val="24"/>
          <w:lang w:val="es-ES" w:eastAsia="de-DE"/>
        </w:rPr>
        <w:t xml:space="preserve">2 </w:t>
      </w:r>
      <w:r w:rsidR="00E2402E" w:rsidRPr="00E2402E">
        <w:rPr>
          <w:rFonts w:ascii="Arial" w:eastAsia="MS Mincho" w:hAnsi="Arial" w:cs="Arial"/>
          <w:i/>
          <w:iCs/>
          <w:color w:val="FF0000"/>
          <w:sz w:val="24"/>
          <w:szCs w:val="24"/>
          <w:lang w:val="es-ES" w:eastAsia="de-DE"/>
        </w:rPr>
        <w:t>bis</w:t>
      </w:r>
      <w:r w:rsidRPr="0067491B">
        <w:rPr>
          <w:rFonts w:ascii="Arial" w:eastAsia="MS Mincho" w:hAnsi="Arial" w:cs="Arial"/>
          <w:color w:val="FF0000"/>
          <w:sz w:val="24"/>
          <w:szCs w:val="24"/>
          <w:lang w:val="es-ES" w:eastAsia="de-DE"/>
        </w:rPr>
        <w:t xml:space="preserve">. A los efectos de activación de los derechos de pago, se declararán todos aquellos para los que consten como titular en el sistema de identificación y registro de los derechos, indicando además que se activen los que pueda recibir mediante cesiones de derechos y/o los que se le asignen por la reserva nacional, si hubiese presentado solicitud a la misma en esa campaña. </w:t>
      </w:r>
    </w:p>
    <w:p w14:paraId="3C41A7EA" w14:textId="77777777" w:rsidR="003E1A63" w:rsidRPr="0067491B" w:rsidRDefault="003E1A63" w:rsidP="0032603B">
      <w:pPr>
        <w:ind w:firstLine="709"/>
        <w:jc w:val="both"/>
        <w:rPr>
          <w:rFonts w:ascii="Arial" w:eastAsia="MS Mincho" w:hAnsi="Arial" w:cs="Arial"/>
          <w:color w:val="FF0000"/>
          <w:sz w:val="24"/>
          <w:szCs w:val="24"/>
          <w:lang w:val="es-ES" w:eastAsia="de-DE"/>
        </w:rPr>
      </w:pPr>
    </w:p>
    <w:p w14:paraId="492615DB" w14:textId="753F1A70" w:rsidR="0032603B" w:rsidRPr="0067491B" w:rsidRDefault="0032603B" w:rsidP="0032603B">
      <w:pPr>
        <w:ind w:firstLine="709"/>
        <w:jc w:val="both"/>
        <w:rPr>
          <w:rFonts w:ascii="Arial" w:eastAsia="MS Mincho" w:hAnsi="Arial" w:cs="Arial"/>
          <w:color w:val="FF0000"/>
          <w:sz w:val="24"/>
          <w:szCs w:val="24"/>
          <w:lang w:val="es-ES" w:eastAsia="de-DE"/>
        </w:rPr>
      </w:pPr>
      <w:r w:rsidRPr="0067491B">
        <w:rPr>
          <w:rFonts w:ascii="Arial" w:eastAsia="MS Mincho" w:hAnsi="Arial" w:cs="Arial"/>
          <w:color w:val="FF0000"/>
          <w:sz w:val="24"/>
          <w:szCs w:val="24"/>
          <w:lang w:val="es-ES" w:eastAsia="de-DE"/>
        </w:rPr>
        <w:t xml:space="preserve">Se considerará que se han utilizado en primer lugar los derechos de ayuda básica a la renta de la reserva nacional si fuese titular de este tipo de derechos. </w:t>
      </w:r>
    </w:p>
    <w:p w14:paraId="7B0B61C6" w14:textId="77777777" w:rsidR="003E1A63" w:rsidRPr="0067491B" w:rsidRDefault="003E1A63" w:rsidP="0032603B">
      <w:pPr>
        <w:ind w:firstLine="709"/>
        <w:jc w:val="both"/>
        <w:rPr>
          <w:rFonts w:ascii="Arial" w:eastAsia="MS Mincho" w:hAnsi="Arial" w:cs="Arial"/>
          <w:color w:val="FF0000"/>
          <w:sz w:val="24"/>
          <w:szCs w:val="24"/>
          <w:lang w:val="es-ES" w:eastAsia="de-DE"/>
        </w:rPr>
      </w:pPr>
    </w:p>
    <w:p w14:paraId="55214CEC" w14:textId="3DD3A26F" w:rsidR="0032603B" w:rsidRPr="0067491B" w:rsidRDefault="0032603B" w:rsidP="0032603B">
      <w:pPr>
        <w:ind w:firstLine="709"/>
        <w:jc w:val="both"/>
        <w:rPr>
          <w:rFonts w:ascii="Arial" w:eastAsia="MS Mincho" w:hAnsi="Arial" w:cs="Arial"/>
          <w:color w:val="FF0000"/>
          <w:sz w:val="24"/>
          <w:szCs w:val="24"/>
          <w:lang w:val="es-ES" w:eastAsia="de-DE"/>
        </w:rPr>
      </w:pPr>
      <w:r w:rsidRPr="0067491B">
        <w:rPr>
          <w:rFonts w:ascii="Arial" w:eastAsia="MS Mincho" w:hAnsi="Arial" w:cs="Arial"/>
          <w:color w:val="FF0000"/>
          <w:sz w:val="24"/>
          <w:szCs w:val="24"/>
          <w:lang w:val="es-ES" w:eastAsia="de-DE"/>
        </w:rPr>
        <w:t xml:space="preserve">A continuación, se activarán los derechos de pago de mayor valor unitario a los de menor valor. </w:t>
      </w:r>
    </w:p>
    <w:p w14:paraId="305052FB" w14:textId="77777777" w:rsidR="003E1A63" w:rsidRPr="0067491B" w:rsidRDefault="003E1A63" w:rsidP="0032603B">
      <w:pPr>
        <w:ind w:firstLine="709"/>
        <w:jc w:val="both"/>
        <w:rPr>
          <w:rFonts w:ascii="Arial" w:eastAsia="MS Mincho" w:hAnsi="Arial" w:cs="Arial"/>
          <w:color w:val="FF0000"/>
          <w:sz w:val="24"/>
          <w:szCs w:val="24"/>
          <w:lang w:val="es-ES" w:eastAsia="de-DE"/>
        </w:rPr>
      </w:pPr>
    </w:p>
    <w:p w14:paraId="39E26746" w14:textId="15AD2AE1" w:rsidR="0032603B" w:rsidRPr="0067491B" w:rsidRDefault="0032603B" w:rsidP="0032603B">
      <w:pPr>
        <w:ind w:firstLine="709"/>
        <w:jc w:val="both"/>
        <w:rPr>
          <w:rFonts w:ascii="Arial" w:eastAsia="MS Mincho" w:hAnsi="Arial" w:cs="Arial"/>
          <w:sz w:val="24"/>
          <w:szCs w:val="24"/>
          <w:lang w:val="es-ES" w:eastAsia="de-DE"/>
        </w:rPr>
      </w:pPr>
      <w:r w:rsidRPr="0067491B">
        <w:rPr>
          <w:rFonts w:ascii="Arial" w:eastAsia="MS Mincho" w:hAnsi="Arial" w:cs="Arial"/>
          <w:color w:val="FF0000"/>
          <w:sz w:val="24"/>
          <w:szCs w:val="24"/>
          <w:lang w:val="es-ES" w:eastAsia="de-DE"/>
        </w:rPr>
        <w:t xml:space="preserve">A igual valor unitario, la activación se realizará por orden creciente del código identificativo </w:t>
      </w:r>
      <w:r w:rsidRPr="0067491B">
        <w:rPr>
          <w:rFonts w:ascii="Arial" w:eastAsia="MS Mincho" w:hAnsi="Arial" w:cs="Arial"/>
          <w:color w:val="FF0000"/>
          <w:sz w:val="24"/>
          <w:szCs w:val="24"/>
          <w:lang w:val="es-ES" w:eastAsia="de-DE"/>
        </w:rPr>
        <w:tab/>
        <w:t>del derecho</w:t>
      </w:r>
      <w:r w:rsidR="005D42E4">
        <w:rPr>
          <w:rFonts w:ascii="Arial" w:eastAsia="MS Mincho" w:hAnsi="Arial" w:cs="Arial"/>
          <w:color w:val="FF0000"/>
          <w:sz w:val="24"/>
          <w:szCs w:val="24"/>
          <w:lang w:val="es-ES" w:eastAsia="de-DE"/>
        </w:rPr>
        <w:t>.</w:t>
      </w:r>
      <w:r w:rsidRPr="0067491B">
        <w:rPr>
          <w:rFonts w:ascii="Arial" w:eastAsia="MS Mincho" w:hAnsi="Arial" w:cs="Arial"/>
          <w:sz w:val="24"/>
          <w:szCs w:val="24"/>
          <w:lang w:val="es-ES" w:eastAsia="de-DE"/>
        </w:rPr>
        <w:t>»</w:t>
      </w:r>
    </w:p>
    <w:p w14:paraId="6F368747" w14:textId="77777777" w:rsidR="003B028D" w:rsidRPr="0067491B" w:rsidRDefault="003B028D" w:rsidP="0032603B">
      <w:pPr>
        <w:ind w:firstLine="709"/>
        <w:jc w:val="both"/>
        <w:rPr>
          <w:rFonts w:ascii="Arial" w:eastAsia="MS Mincho" w:hAnsi="Arial" w:cs="Arial"/>
          <w:sz w:val="24"/>
          <w:szCs w:val="24"/>
          <w:lang w:val="es-ES" w:eastAsia="de-DE"/>
        </w:rPr>
      </w:pPr>
    </w:p>
    <w:p w14:paraId="3DAD8A0B" w14:textId="0DAC9ABF" w:rsidR="003B028D" w:rsidRPr="0067491B" w:rsidRDefault="002A76CD" w:rsidP="0032603B">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Seis</w:t>
      </w:r>
      <w:r w:rsidR="003B028D" w:rsidRPr="0067491B">
        <w:rPr>
          <w:rFonts w:ascii="Arial" w:eastAsia="MS Mincho" w:hAnsi="Arial" w:cs="Arial"/>
          <w:sz w:val="24"/>
          <w:szCs w:val="24"/>
          <w:lang w:val="es-ES" w:eastAsia="de-DE"/>
        </w:rPr>
        <w:t>. El</w:t>
      </w:r>
      <w:r w:rsidR="00985442">
        <w:rPr>
          <w:rFonts w:ascii="Arial" w:eastAsia="MS Mincho" w:hAnsi="Arial" w:cs="Arial"/>
          <w:sz w:val="24"/>
          <w:szCs w:val="24"/>
          <w:lang w:val="es-ES" w:eastAsia="de-DE"/>
        </w:rPr>
        <w:t xml:space="preserve"> primer párrafo del</w:t>
      </w:r>
      <w:r w:rsidR="003B028D" w:rsidRPr="0067491B">
        <w:rPr>
          <w:rFonts w:ascii="Arial" w:eastAsia="MS Mincho" w:hAnsi="Arial" w:cs="Arial"/>
          <w:sz w:val="24"/>
          <w:szCs w:val="24"/>
          <w:lang w:val="es-ES" w:eastAsia="de-DE"/>
        </w:rPr>
        <w:t xml:space="preserve"> apartado 2 del artículo 16 se substituye por el siguiente:</w:t>
      </w:r>
    </w:p>
    <w:p w14:paraId="4824AE71" w14:textId="77777777" w:rsidR="003B028D" w:rsidRPr="0067491B" w:rsidRDefault="003B028D" w:rsidP="0032603B">
      <w:pPr>
        <w:ind w:firstLine="709"/>
        <w:jc w:val="both"/>
        <w:rPr>
          <w:rFonts w:ascii="Arial" w:eastAsia="MS Mincho" w:hAnsi="Arial" w:cs="Arial"/>
          <w:sz w:val="24"/>
          <w:szCs w:val="24"/>
          <w:lang w:val="es-ES" w:eastAsia="de-DE"/>
        </w:rPr>
      </w:pPr>
    </w:p>
    <w:p w14:paraId="6AA5D180" w14:textId="1EC7018E" w:rsidR="003B028D" w:rsidRPr="0067491B" w:rsidRDefault="003B028D" w:rsidP="00985442">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«2. No obstante, antes de aplicar el apartado anterior, del montante a conceder de ayuda básica a la renta se restarán los costes laborales relacionados con la actividad agraria. </w:t>
      </w:r>
      <w:r w:rsidRPr="0067491B">
        <w:rPr>
          <w:rFonts w:ascii="Arial" w:eastAsia="MS Mincho" w:hAnsi="Arial" w:cs="Arial"/>
          <w:color w:val="FF0000"/>
          <w:sz w:val="24"/>
          <w:szCs w:val="24"/>
          <w:lang w:val="es-ES" w:eastAsia="de-DE"/>
        </w:rPr>
        <w:t>Estos costes se calcularán conforme a las bases de cotización</w:t>
      </w:r>
      <w:r w:rsidR="003739A3" w:rsidRPr="0067491B">
        <w:rPr>
          <w:rFonts w:ascii="Arial" w:eastAsia="MS Mincho" w:hAnsi="Arial" w:cs="Arial"/>
          <w:color w:val="FF0000"/>
          <w:sz w:val="24"/>
          <w:szCs w:val="24"/>
          <w:lang w:val="es-ES" w:eastAsia="de-DE"/>
        </w:rPr>
        <w:t xml:space="preserve"> y serán los</w:t>
      </w:r>
      <w:r w:rsidRPr="0067491B">
        <w:rPr>
          <w:rFonts w:ascii="Arial" w:eastAsia="MS Mincho" w:hAnsi="Arial" w:cs="Arial"/>
          <w:color w:val="FF0000"/>
          <w:sz w:val="24"/>
          <w:szCs w:val="24"/>
          <w:lang w:val="es-ES" w:eastAsia="de-DE"/>
        </w:rPr>
        <w:t xml:space="preserve"> </w:t>
      </w:r>
      <w:r w:rsidRPr="0067491B">
        <w:rPr>
          <w:rFonts w:ascii="Arial" w:eastAsia="MS Mincho" w:hAnsi="Arial" w:cs="Arial"/>
          <w:sz w:val="24"/>
          <w:szCs w:val="24"/>
          <w:lang w:val="es-ES" w:eastAsia="de-DE"/>
        </w:rPr>
        <w:t>realmente pagados y declarados por el agricultor en el año natural anterior incluidos los impuestos y cotizaciones sociales relacionadas con el empleo. A tales efectos, se realizarán los cruces administrativos pertinentes con los datos de la Tesorería General de la Seguridad Social, con la Agencia Tributaria o con los órganos competentes en materia tributaria de los territorios forales.»</w:t>
      </w:r>
    </w:p>
    <w:p w14:paraId="4E461B8A" w14:textId="77777777" w:rsidR="000E7AA4" w:rsidRPr="0067491B" w:rsidRDefault="000E7AA4" w:rsidP="003B028D">
      <w:pPr>
        <w:ind w:firstLine="709"/>
        <w:jc w:val="both"/>
        <w:rPr>
          <w:rFonts w:ascii="Arial" w:eastAsia="MS Mincho" w:hAnsi="Arial" w:cs="Arial"/>
          <w:sz w:val="24"/>
          <w:szCs w:val="24"/>
          <w:lang w:val="es-ES" w:eastAsia="de-DE"/>
        </w:rPr>
      </w:pPr>
    </w:p>
    <w:p w14:paraId="4A5C1789" w14:textId="3A8080B1" w:rsidR="000E7AA4" w:rsidRPr="0067491B" w:rsidRDefault="002A76CD" w:rsidP="003B028D">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Siete</w:t>
      </w:r>
      <w:r w:rsidR="000E7AA4" w:rsidRPr="0067491B">
        <w:rPr>
          <w:rFonts w:ascii="Arial" w:eastAsia="MS Mincho" w:hAnsi="Arial" w:cs="Arial"/>
          <w:sz w:val="24"/>
          <w:szCs w:val="24"/>
          <w:lang w:val="es-ES" w:eastAsia="de-DE"/>
        </w:rPr>
        <w:t>. El apartado 2 del artículo 19 queda redactado como sigue:</w:t>
      </w:r>
    </w:p>
    <w:p w14:paraId="0C02A295" w14:textId="77777777" w:rsidR="000E7AA4" w:rsidRPr="0067491B" w:rsidRDefault="000E7AA4" w:rsidP="003B028D">
      <w:pPr>
        <w:ind w:firstLine="709"/>
        <w:jc w:val="both"/>
        <w:rPr>
          <w:rFonts w:ascii="Arial" w:eastAsia="MS Mincho" w:hAnsi="Arial" w:cs="Arial"/>
          <w:sz w:val="24"/>
          <w:szCs w:val="24"/>
          <w:lang w:val="es-ES" w:eastAsia="de-DE"/>
        </w:rPr>
      </w:pPr>
    </w:p>
    <w:p w14:paraId="483CB28C" w14:textId="02D34429" w:rsidR="005142F6" w:rsidRPr="0067491B" w:rsidRDefault="005142F6" w:rsidP="005142F6">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«2. El cálculo de la ayuda se realizará a las primeras hectáreas de las explotaciones con base en dos tramos de umbrales de superficie por región e importes por hectárea según los parámetros establecidos en el anexo VIII, sobre parámetros de cálculo de la ayuda redistributiva a la renta.</w:t>
      </w:r>
    </w:p>
    <w:p w14:paraId="42DB33CD" w14:textId="77777777" w:rsidR="00A73E5E" w:rsidRPr="0067491B" w:rsidRDefault="00A73E5E" w:rsidP="005142F6">
      <w:pPr>
        <w:ind w:firstLine="709"/>
        <w:jc w:val="both"/>
        <w:rPr>
          <w:rFonts w:ascii="Arial" w:eastAsia="MS Mincho" w:hAnsi="Arial" w:cs="Arial"/>
          <w:sz w:val="24"/>
          <w:szCs w:val="24"/>
          <w:lang w:val="es-ES" w:eastAsia="de-DE"/>
        </w:rPr>
      </w:pPr>
    </w:p>
    <w:p w14:paraId="5B9A7269" w14:textId="1910F58D" w:rsidR="005142F6" w:rsidRPr="0067491B" w:rsidRDefault="005142F6" w:rsidP="005142F6">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En caso de que el beneficiario declare superficie en más de una región, </w:t>
      </w:r>
      <w:r w:rsidRPr="0067491B">
        <w:rPr>
          <w:rFonts w:ascii="Arial" w:eastAsia="MS Mincho" w:hAnsi="Arial" w:cs="Arial"/>
          <w:color w:val="FF0000"/>
          <w:sz w:val="24"/>
          <w:szCs w:val="24"/>
          <w:lang w:val="es-ES" w:eastAsia="de-DE"/>
        </w:rPr>
        <w:t>se realizará el cálculo más favorable al beneficiario según el caso</w:t>
      </w:r>
      <w:r w:rsidRPr="0067491B">
        <w:rPr>
          <w:rFonts w:ascii="Arial" w:eastAsia="MS Mincho" w:hAnsi="Arial" w:cs="Arial"/>
          <w:sz w:val="24"/>
          <w:szCs w:val="24"/>
          <w:lang w:val="es-ES" w:eastAsia="de-DE"/>
        </w:rPr>
        <w:t>:</w:t>
      </w:r>
    </w:p>
    <w:p w14:paraId="52CAD32E" w14:textId="77777777" w:rsidR="00A73E5E" w:rsidRPr="0067491B" w:rsidRDefault="00A73E5E" w:rsidP="005142F6">
      <w:pPr>
        <w:ind w:firstLine="709"/>
        <w:jc w:val="both"/>
        <w:rPr>
          <w:rFonts w:ascii="Arial" w:eastAsia="MS Mincho" w:hAnsi="Arial" w:cs="Arial"/>
          <w:sz w:val="24"/>
          <w:szCs w:val="24"/>
          <w:lang w:val="es-ES" w:eastAsia="de-DE"/>
        </w:rPr>
      </w:pPr>
    </w:p>
    <w:p w14:paraId="4F23FFE8" w14:textId="2C2CF40B" w:rsidR="005142F6" w:rsidRPr="0067491B" w:rsidRDefault="005142F6" w:rsidP="005142F6">
      <w:pPr>
        <w:ind w:firstLine="709"/>
        <w:jc w:val="both"/>
        <w:rPr>
          <w:rFonts w:ascii="Arial" w:eastAsia="MS Mincho" w:hAnsi="Arial" w:cs="Arial"/>
          <w:sz w:val="24"/>
          <w:szCs w:val="24"/>
          <w:lang w:val="es-ES" w:eastAsia="de-DE"/>
        </w:rPr>
      </w:pPr>
      <w:r w:rsidRPr="0067491B">
        <w:rPr>
          <w:rFonts w:ascii="Arial" w:eastAsia="MS Mincho" w:hAnsi="Arial" w:cs="Arial"/>
          <w:color w:val="FF0000"/>
          <w:sz w:val="24"/>
          <w:szCs w:val="24"/>
          <w:lang w:val="es-ES" w:eastAsia="de-DE"/>
        </w:rPr>
        <w:t>a) Se priorizarán</w:t>
      </w:r>
      <w:r w:rsidRPr="0067491B">
        <w:rPr>
          <w:rFonts w:ascii="Arial" w:eastAsia="MS Mincho" w:hAnsi="Arial" w:cs="Arial"/>
          <w:sz w:val="24"/>
          <w:szCs w:val="24"/>
          <w:lang w:val="es-ES" w:eastAsia="de-DE"/>
        </w:rPr>
        <w:t xml:space="preserve"> las primeras hectáreas de la explotación que corresponde a cada región, atendiendo a criterios de proporcionalidad, en función de la superficie declarada en cada región, con respecto a la superficie total de la explotación.</w:t>
      </w:r>
    </w:p>
    <w:p w14:paraId="314011DC" w14:textId="77777777" w:rsidR="003E1A63" w:rsidRPr="0067491B" w:rsidRDefault="003E1A63" w:rsidP="005142F6">
      <w:pPr>
        <w:ind w:firstLine="709"/>
        <w:jc w:val="both"/>
        <w:rPr>
          <w:rFonts w:ascii="Arial" w:eastAsia="MS Mincho" w:hAnsi="Arial" w:cs="Arial"/>
          <w:color w:val="FF0000"/>
          <w:sz w:val="24"/>
          <w:szCs w:val="24"/>
          <w:lang w:val="es-ES" w:eastAsia="de-DE"/>
        </w:rPr>
      </w:pPr>
    </w:p>
    <w:p w14:paraId="20173880" w14:textId="707E918B" w:rsidR="00A73E5E" w:rsidRPr="0067491B" w:rsidRDefault="005142F6" w:rsidP="005142F6">
      <w:pPr>
        <w:ind w:firstLine="709"/>
        <w:jc w:val="both"/>
        <w:rPr>
          <w:rFonts w:ascii="Arial" w:eastAsia="MS Mincho" w:hAnsi="Arial" w:cs="Arial"/>
          <w:sz w:val="24"/>
          <w:szCs w:val="24"/>
          <w:lang w:val="es-ES" w:eastAsia="de-DE"/>
        </w:rPr>
      </w:pPr>
      <w:r w:rsidRPr="0067491B">
        <w:rPr>
          <w:rFonts w:ascii="Arial" w:eastAsia="MS Mincho" w:hAnsi="Arial" w:cs="Arial"/>
          <w:color w:val="FF0000"/>
          <w:sz w:val="24"/>
          <w:szCs w:val="24"/>
          <w:lang w:val="es-ES" w:eastAsia="de-DE"/>
        </w:rPr>
        <w:t xml:space="preserve">b) O bien, atendiendo en primer lugar las regiones de mayor </w:t>
      </w:r>
      <w:r w:rsidR="00C000BF" w:rsidRPr="0067491B">
        <w:rPr>
          <w:rFonts w:ascii="Arial" w:eastAsia="MS Mincho" w:hAnsi="Arial" w:cs="Arial"/>
          <w:color w:val="FF0000"/>
          <w:sz w:val="24"/>
          <w:szCs w:val="24"/>
          <w:lang w:val="es-ES" w:eastAsia="de-DE"/>
        </w:rPr>
        <w:t xml:space="preserve">importe unitario planificado </w:t>
      </w:r>
      <w:r w:rsidRPr="0067491B">
        <w:rPr>
          <w:rFonts w:ascii="Arial" w:eastAsia="MS Mincho" w:hAnsi="Arial" w:cs="Arial"/>
          <w:color w:val="FF0000"/>
          <w:sz w:val="24"/>
          <w:szCs w:val="24"/>
          <w:lang w:val="es-ES" w:eastAsia="de-DE"/>
        </w:rPr>
        <w:t>para la ayuda básica a la renta conforme al Anexo III del Real Decreto 1045/2022, de 27 de diciembre</w:t>
      </w:r>
      <w:r w:rsidR="00A73E5E" w:rsidRPr="0067491B">
        <w:rPr>
          <w:rFonts w:ascii="Arial" w:eastAsia="MS Mincho" w:hAnsi="Arial" w:cs="Arial"/>
          <w:sz w:val="24"/>
          <w:szCs w:val="24"/>
          <w:lang w:val="es-ES" w:eastAsia="de-DE"/>
        </w:rPr>
        <w:t>.»</w:t>
      </w:r>
    </w:p>
    <w:p w14:paraId="512FECF0" w14:textId="77777777" w:rsidR="00A73E5E" w:rsidRPr="0067491B" w:rsidRDefault="00A73E5E" w:rsidP="005142F6">
      <w:pPr>
        <w:ind w:firstLine="709"/>
        <w:jc w:val="both"/>
        <w:rPr>
          <w:rFonts w:ascii="Arial" w:eastAsia="MS Mincho" w:hAnsi="Arial" w:cs="Arial"/>
          <w:sz w:val="24"/>
          <w:szCs w:val="24"/>
          <w:lang w:val="es-ES" w:eastAsia="de-DE"/>
        </w:rPr>
      </w:pPr>
    </w:p>
    <w:p w14:paraId="0DFA277D" w14:textId="6ED5DE6A" w:rsidR="00A73E5E" w:rsidRPr="0067491B" w:rsidRDefault="002A76CD" w:rsidP="005142F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Ocho</w:t>
      </w:r>
      <w:r w:rsidR="00A73E5E" w:rsidRPr="0067491B">
        <w:rPr>
          <w:rFonts w:ascii="Arial" w:eastAsia="MS Mincho" w:hAnsi="Arial" w:cs="Arial"/>
          <w:sz w:val="24"/>
          <w:szCs w:val="24"/>
          <w:lang w:val="es-ES" w:eastAsia="de-DE"/>
        </w:rPr>
        <w:t>. El apartado 1º de la letra b) del artículo 21 se substituye por el siguiente:</w:t>
      </w:r>
    </w:p>
    <w:p w14:paraId="60DF4E1C" w14:textId="77777777" w:rsidR="00A73E5E" w:rsidRPr="0067491B" w:rsidRDefault="00A73E5E" w:rsidP="005142F6">
      <w:pPr>
        <w:ind w:firstLine="709"/>
        <w:jc w:val="both"/>
        <w:rPr>
          <w:rFonts w:ascii="Arial" w:eastAsia="MS Mincho" w:hAnsi="Arial" w:cs="Arial"/>
          <w:sz w:val="24"/>
          <w:szCs w:val="24"/>
          <w:lang w:val="es-ES" w:eastAsia="de-DE"/>
        </w:rPr>
      </w:pPr>
    </w:p>
    <w:p w14:paraId="331D5859" w14:textId="3E6DFA5D" w:rsidR="005142F6" w:rsidRPr="0067491B" w:rsidRDefault="00A73E5E" w:rsidP="005142F6">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«1.º Que el control efectivo a largo plazo sobre la persona jurídica que solicita la ayuda complementaria jóvenes agricultores o jóvenes agricultoras, o sobre la persona jurídica que controla a ésta, corresponda a una persona física o un grupo de personas físicas que cumplan las condiciones descritas en el apartado 1.a) de </w:t>
      </w:r>
      <w:r w:rsidRPr="0067491B">
        <w:rPr>
          <w:rFonts w:ascii="Arial" w:eastAsia="MS Mincho" w:hAnsi="Arial" w:cs="Arial"/>
          <w:sz w:val="24"/>
          <w:szCs w:val="24"/>
          <w:lang w:val="es-ES" w:eastAsia="de-DE"/>
        </w:rPr>
        <w:lastRenderedPageBreak/>
        <w:t xml:space="preserve">este artículo. A estos efectos, se entenderá que la referencia a la «incorporación» está hecha a la incorporación de jóvenes agricultores o jóvenes agricultoras que ejercen el control de la persona jurídica conforme a las definiciones del artículo 3, apartados 21 y 24. </w:t>
      </w:r>
      <w:r w:rsidRPr="0067491B">
        <w:rPr>
          <w:rFonts w:ascii="Arial" w:eastAsia="MS Mincho" w:hAnsi="Arial" w:cs="Arial"/>
          <w:color w:val="FF0000"/>
          <w:sz w:val="24"/>
          <w:szCs w:val="24"/>
          <w:lang w:val="es-ES" w:eastAsia="de-DE"/>
        </w:rPr>
        <w:t>No obstante, en el caso de cooperativas de explotación comunitaria de la tierra, se permitirá que los socios serán asimilados a trabajadores por cuenta ajena a efectos de la Seguridad Social, conforme a lo establecido en la legislación laboral vigente</w:t>
      </w:r>
      <w:r w:rsidRPr="0067491B">
        <w:rPr>
          <w:rFonts w:ascii="Arial" w:eastAsia="MS Mincho" w:hAnsi="Arial" w:cs="Arial"/>
          <w:sz w:val="24"/>
          <w:szCs w:val="24"/>
          <w:lang w:val="es-ES" w:eastAsia="de-DE"/>
        </w:rPr>
        <w:t>.»</w:t>
      </w:r>
    </w:p>
    <w:p w14:paraId="28900716" w14:textId="77777777" w:rsidR="00956E11" w:rsidRPr="0067491B" w:rsidRDefault="00956E11" w:rsidP="005142F6">
      <w:pPr>
        <w:ind w:firstLine="709"/>
        <w:jc w:val="both"/>
        <w:rPr>
          <w:rFonts w:ascii="Arial" w:eastAsia="MS Mincho" w:hAnsi="Arial" w:cs="Arial"/>
          <w:sz w:val="24"/>
          <w:szCs w:val="24"/>
          <w:lang w:val="es-ES" w:eastAsia="de-DE"/>
        </w:rPr>
      </w:pPr>
    </w:p>
    <w:p w14:paraId="36548BBD" w14:textId="1DC279BA" w:rsidR="00FD2745" w:rsidRPr="0067491B" w:rsidRDefault="00CF5B2E" w:rsidP="00FD2745">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Nueve</w:t>
      </w:r>
      <w:r w:rsidR="00956E11" w:rsidRPr="0067491B">
        <w:rPr>
          <w:rFonts w:ascii="Arial" w:eastAsia="MS Mincho" w:hAnsi="Arial" w:cs="Arial"/>
          <w:sz w:val="24"/>
          <w:szCs w:val="24"/>
          <w:lang w:val="es-ES" w:eastAsia="de-DE"/>
        </w:rPr>
        <w:t xml:space="preserve">. </w:t>
      </w:r>
      <w:r w:rsidR="00FD2745" w:rsidRPr="0067491B">
        <w:rPr>
          <w:rFonts w:ascii="Arial" w:eastAsia="MS Mincho" w:hAnsi="Arial" w:cs="Arial"/>
          <w:sz w:val="24"/>
          <w:szCs w:val="24"/>
          <w:lang w:val="es-ES" w:eastAsia="de-DE"/>
        </w:rPr>
        <w:t xml:space="preserve">El apartado 7 del artículo 23 </w:t>
      </w:r>
      <w:r w:rsidR="00A616AE" w:rsidRPr="0067491B">
        <w:rPr>
          <w:rFonts w:ascii="Arial" w:eastAsia="MS Mincho" w:hAnsi="Arial" w:cs="Arial"/>
          <w:sz w:val="24"/>
          <w:szCs w:val="24"/>
          <w:lang w:val="es-ES" w:eastAsia="de-DE"/>
        </w:rPr>
        <w:t>se substituye por el siguiente</w:t>
      </w:r>
      <w:r w:rsidR="00FD2745" w:rsidRPr="0067491B">
        <w:rPr>
          <w:rFonts w:ascii="Arial" w:eastAsia="MS Mincho" w:hAnsi="Arial" w:cs="Arial"/>
          <w:sz w:val="24"/>
          <w:szCs w:val="24"/>
          <w:lang w:val="es-ES" w:eastAsia="de-DE"/>
        </w:rPr>
        <w:t>:</w:t>
      </w:r>
    </w:p>
    <w:p w14:paraId="5E0A5A42" w14:textId="77777777" w:rsidR="00FD2745" w:rsidRPr="0067491B" w:rsidRDefault="00FD2745" w:rsidP="00FD2745">
      <w:pPr>
        <w:ind w:firstLine="709"/>
        <w:jc w:val="both"/>
        <w:rPr>
          <w:rFonts w:ascii="Arial" w:eastAsia="MS Mincho" w:hAnsi="Arial" w:cs="Arial"/>
          <w:sz w:val="24"/>
          <w:szCs w:val="24"/>
          <w:lang w:val="es-ES" w:eastAsia="de-DE"/>
        </w:rPr>
      </w:pPr>
    </w:p>
    <w:p w14:paraId="50BAD392" w14:textId="49625679" w:rsidR="00FD2745" w:rsidRPr="0067491B" w:rsidRDefault="000C54A8" w:rsidP="00FD2745">
      <w:pPr>
        <w:ind w:firstLine="709"/>
        <w:jc w:val="both"/>
        <w:rPr>
          <w:rFonts w:ascii="Arial" w:hAnsi="Arial" w:cs="Arial"/>
          <w:kern w:val="2"/>
          <w:sz w:val="24"/>
          <w:szCs w:val="24"/>
        </w:rPr>
      </w:pPr>
      <w:r w:rsidRPr="0067491B">
        <w:rPr>
          <w:rFonts w:ascii="Arial" w:hAnsi="Arial" w:cs="Arial"/>
          <w:kern w:val="2"/>
          <w:sz w:val="24"/>
          <w:szCs w:val="24"/>
        </w:rPr>
        <w:t>«</w:t>
      </w:r>
      <w:r w:rsidR="00FD2745" w:rsidRPr="0067491B">
        <w:rPr>
          <w:rFonts w:ascii="Arial" w:hAnsi="Arial" w:cs="Arial"/>
          <w:kern w:val="2"/>
          <w:sz w:val="24"/>
          <w:szCs w:val="24"/>
        </w:rPr>
        <w:t>7. Sólo podrán recibir ayuda las explotaciones inscritas en el Registro de Explotaciones Agrícolas (REA) o en el Registro General de Explotaciones Ganaderas (REGA) a fecha de fin de plazo de solicitud única</w:t>
      </w:r>
      <w:r w:rsidR="00FD2745" w:rsidRPr="0067491B">
        <w:rPr>
          <w:rFonts w:ascii="Arial" w:hAnsi="Arial" w:cs="Arial"/>
          <w:i/>
          <w:iCs/>
          <w:kern w:val="2"/>
          <w:sz w:val="24"/>
          <w:szCs w:val="24"/>
        </w:rPr>
        <w:t>.</w:t>
      </w:r>
      <w:r w:rsidRPr="0067491B">
        <w:rPr>
          <w:rFonts w:ascii="Arial" w:hAnsi="Arial" w:cs="Arial"/>
          <w:kern w:val="2"/>
          <w:sz w:val="24"/>
          <w:szCs w:val="24"/>
        </w:rPr>
        <w:t>»</w:t>
      </w:r>
    </w:p>
    <w:p w14:paraId="473FFE3F" w14:textId="77777777" w:rsidR="00A616AE" w:rsidRPr="0067491B" w:rsidRDefault="00A616AE" w:rsidP="00FD2745">
      <w:pPr>
        <w:ind w:firstLine="709"/>
        <w:jc w:val="both"/>
        <w:rPr>
          <w:rFonts w:ascii="Arial" w:hAnsi="Arial" w:cs="Arial"/>
          <w:kern w:val="2"/>
          <w:sz w:val="24"/>
          <w:szCs w:val="24"/>
        </w:rPr>
      </w:pPr>
    </w:p>
    <w:p w14:paraId="013439A5" w14:textId="48C499BB" w:rsidR="00956E11" w:rsidRPr="0067491B" w:rsidRDefault="00CF5B2E" w:rsidP="00CA1266">
      <w:pPr>
        <w:ind w:firstLine="709"/>
        <w:jc w:val="both"/>
        <w:rPr>
          <w:rFonts w:ascii="Arial" w:hAnsi="Arial" w:cs="Arial"/>
          <w:kern w:val="2"/>
          <w:sz w:val="24"/>
          <w:szCs w:val="24"/>
        </w:rPr>
      </w:pPr>
      <w:r>
        <w:rPr>
          <w:rFonts w:ascii="Arial" w:hAnsi="Arial" w:cs="Arial"/>
          <w:kern w:val="2"/>
          <w:sz w:val="24"/>
          <w:szCs w:val="24"/>
        </w:rPr>
        <w:t>Diez</w:t>
      </w:r>
      <w:r w:rsidR="00CA1266" w:rsidRPr="0067491B">
        <w:rPr>
          <w:rFonts w:ascii="Arial" w:hAnsi="Arial" w:cs="Arial"/>
          <w:kern w:val="2"/>
          <w:sz w:val="24"/>
          <w:szCs w:val="24"/>
        </w:rPr>
        <w:t>.</w:t>
      </w:r>
      <w:r w:rsidR="00466FF5" w:rsidRPr="0067491B">
        <w:rPr>
          <w:rFonts w:ascii="Arial" w:hAnsi="Arial" w:cs="Arial"/>
          <w:kern w:val="2"/>
          <w:sz w:val="24"/>
          <w:szCs w:val="24"/>
        </w:rPr>
        <w:t xml:space="preserve"> </w:t>
      </w:r>
      <w:r w:rsidR="00956E11" w:rsidRPr="0067491B">
        <w:rPr>
          <w:rFonts w:ascii="Arial" w:hAnsi="Arial" w:cs="Arial"/>
          <w:kern w:val="2"/>
          <w:sz w:val="24"/>
          <w:szCs w:val="24"/>
        </w:rPr>
        <w:t>El artículo 30 queda modificado del siguiente modo:</w:t>
      </w:r>
      <w:r w:rsidR="00CA1266" w:rsidRPr="0067491B">
        <w:rPr>
          <w:rFonts w:ascii="Arial" w:hAnsi="Arial" w:cs="Arial"/>
          <w:kern w:val="2"/>
          <w:sz w:val="24"/>
          <w:szCs w:val="24"/>
        </w:rPr>
        <w:t xml:space="preserve"> </w:t>
      </w:r>
      <w:bookmarkStart w:id="15" w:name="_Hlk141359327"/>
    </w:p>
    <w:p w14:paraId="0F2C9B33" w14:textId="77777777" w:rsidR="00956E11" w:rsidRPr="0067491B" w:rsidRDefault="00956E11" w:rsidP="00CA1266">
      <w:pPr>
        <w:ind w:firstLine="709"/>
        <w:jc w:val="both"/>
        <w:rPr>
          <w:rFonts w:ascii="Arial" w:hAnsi="Arial" w:cs="Arial"/>
          <w:kern w:val="2"/>
          <w:sz w:val="24"/>
          <w:szCs w:val="24"/>
        </w:rPr>
      </w:pPr>
    </w:p>
    <w:p w14:paraId="3A23382D" w14:textId="705C1A04" w:rsidR="00CA1266" w:rsidRPr="0067491B" w:rsidRDefault="003C03CD" w:rsidP="00CA1266">
      <w:pPr>
        <w:ind w:firstLine="709"/>
        <w:jc w:val="both"/>
        <w:rPr>
          <w:rFonts w:ascii="Arial" w:hAnsi="Arial" w:cs="Arial"/>
          <w:kern w:val="2"/>
          <w:sz w:val="24"/>
          <w:szCs w:val="24"/>
        </w:rPr>
      </w:pPr>
      <w:r w:rsidRPr="0067491B">
        <w:rPr>
          <w:rFonts w:ascii="Arial" w:hAnsi="Arial" w:cs="Arial"/>
          <w:kern w:val="2"/>
          <w:sz w:val="24"/>
          <w:szCs w:val="24"/>
        </w:rPr>
        <w:t>E</w:t>
      </w:r>
      <w:r w:rsidR="00B3621A" w:rsidRPr="0067491B">
        <w:rPr>
          <w:rFonts w:ascii="Arial" w:hAnsi="Arial" w:cs="Arial"/>
          <w:kern w:val="2"/>
          <w:sz w:val="24"/>
          <w:szCs w:val="24"/>
        </w:rPr>
        <w:t>n e</w:t>
      </w:r>
      <w:r w:rsidRPr="0067491B">
        <w:rPr>
          <w:rFonts w:ascii="Arial" w:hAnsi="Arial" w:cs="Arial"/>
          <w:kern w:val="2"/>
          <w:sz w:val="24"/>
          <w:szCs w:val="24"/>
        </w:rPr>
        <w:t>l</w:t>
      </w:r>
      <w:r w:rsidR="00CA1266" w:rsidRPr="0067491B">
        <w:rPr>
          <w:rFonts w:ascii="Arial" w:hAnsi="Arial" w:cs="Arial"/>
          <w:kern w:val="2"/>
          <w:sz w:val="24"/>
          <w:szCs w:val="24"/>
        </w:rPr>
        <w:t xml:space="preserve"> apartado 2</w:t>
      </w:r>
      <w:r w:rsidR="00B3621A" w:rsidRPr="0067491B">
        <w:rPr>
          <w:rFonts w:ascii="Arial" w:hAnsi="Arial" w:cs="Arial"/>
          <w:kern w:val="2"/>
          <w:sz w:val="24"/>
          <w:szCs w:val="24"/>
        </w:rPr>
        <w:t xml:space="preserve"> se suprimen los dos últimos párrafos </w:t>
      </w:r>
      <w:r w:rsidR="00E5425D" w:rsidRPr="0067491B">
        <w:rPr>
          <w:rFonts w:ascii="Arial" w:hAnsi="Arial" w:cs="Arial"/>
          <w:kern w:val="2"/>
          <w:sz w:val="24"/>
          <w:szCs w:val="24"/>
        </w:rPr>
        <w:t>y</w:t>
      </w:r>
      <w:r w:rsidR="00B3621A" w:rsidRPr="0067491B">
        <w:rPr>
          <w:rFonts w:ascii="Arial" w:hAnsi="Arial" w:cs="Arial"/>
          <w:kern w:val="2"/>
          <w:sz w:val="24"/>
          <w:szCs w:val="24"/>
        </w:rPr>
        <w:t xml:space="preserve"> se </w:t>
      </w:r>
      <w:r w:rsidR="00625592" w:rsidRPr="0067491B">
        <w:rPr>
          <w:rFonts w:ascii="Arial" w:hAnsi="Arial" w:cs="Arial"/>
          <w:kern w:val="2"/>
          <w:sz w:val="24"/>
          <w:szCs w:val="24"/>
        </w:rPr>
        <w:t>a</w:t>
      </w:r>
      <w:r w:rsidR="00B3621A" w:rsidRPr="0067491B">
        <w:rPr>
          <w:rFonts w:ascii="Arial" w:hAnsi="Arial" w:cs="Arial"/>
          <w:kern w:val="2"/>
          <w:sz w:val="24"/>
          <w:szCs w:val="24"/>
        </w:rPr>
        <w:t>ñade</w:t>
      </w:r>
      <w:r w:rsidR="00E5425D" w:rsidRPr="0067491B">
        <w:rPr>
          <w:rFonts w:ascii="Arial" w:hAnsi="Arial" w:cs="Arial"/>
          <w:kern w:val="2"/>
          <w:sz w:val="24"/>
          <w:szCs w:val="24"/>
        </w:rPr>
        <w:t xml:space="preserve"> un nuevo apartado </w:t>
      </w:r>
      <w:r w:rsidR="00BE120E">
        <w:rPr>
          <w:rFonts w:ascii="Arial" w:hAnsi="Arial" w:cs="Arial"/>
          <w:kern w:val="2"/>
          <w:sz w:val="24"/>
          <w:szCs w:val="24"/>
        </w:rPr>
        <w:t xml:space="preserve">2 </w:t>
      </w:r>
      <w:r w:rsidR="00BE120E">
        <w:rPr>
          <w:rFonts w:ascii="Arial" w:hAnsi="Arial" w:cs="Arial"/>
          <w:i/>
          <w:iCs/>
          <w:kern w:val="2"/>
          <w:sz w:val="24"/>
          <w:szCs w:val="24"/>
        </w:rPr>
        <w:t>bis</w:t>
      </w:r>
      <w:r w:rsidR="00E5425D" w:rsidRPr="0067491B">
        <w:rPr>
          <w:rFonts w:ascii="Arial" w:hAnsi="Arial" w:cs="Arial"/>
          <w:kern w:val="2"/>
          <w:sz w:val="24"/>
          <w:szCs w:val="24"/>
        </w:rPr>
        <w:t xml:space="preserve"> </w:t>
      </w:r>
      <w:r w:rsidR="006448C4">
        <w:rPr>
          <w:rFonts w:ascii="Arial" w:hAnsi="Arial" w:cs="Arial"/>
          <w:kern w:val="2"/>
          <w:sz w:val="24"/>
          <w:szCs w:val="24"/>
        </w:rPr>
        <w:t>con el siguiente contenido</w:t>
      </w:r>
      <w:r w:rsidR="00E5425D" w:rsidRPr="0067491B">
        <w:rPr>
          <w:rFonts w:ascii="Arial" w:hAnsi="Arial" w:cs="Arial"/>
          <w:kern w:val="2"/>
          <w:sz w:val="24"/>
          <w:szCs w:val="24"/>
        </w:rPr>
        <w:t>:</w:t>
      </w:r>
    </w:p>
    <w:bookmarkEnd w:id="15"/>
    <w:p w14:paraId="0E127C92" w14:textId="77777777" w:rsidR="0040606C" w:rsidRPr="0067491B" w:rsidRDefault="0040606C" w:rsidP="00E5425D">
      <w:pPr>
        <w:ind w:firstLine="709"/>
        <w:jc w:val="both"/>
        <w:rPr>
          <w:rFonts w:ascii="Arial" w:hAnsi="Arial" w:cs="Arial"/>
          <w:kern w:val="2"/>
          <w:sz w:val="24"/>
          <w:szCs w:val="24"/>
        </w:rPr>
      </w:pPr>
    </w:p>
    <w:p w14:paraId="76EE538E" w14:textId="29ABEDF4" w:rsidR="00B30938" w:rsidRPr="0067491B" w:rsidRDefault="00AA153A" w:rsidP="00B30938">
      <w:pPr>
        <w:ind w:firstLine="709"/>
        <w:jc w:val="both"/>
        <w:rPr>
          <w:rFonts w:ascii="Arial" w:hAnsi="Arial" w:cs="Arial"/>
          <w:color w:val="FF0000"/>
          <w:kern w:val="2"/>
          <w:sz w:val="24"/>
          <w:szCs w:val="24"/>
        </w:rPr>
      </w:pPr>
      <w:r>
        <w:rPr>
          <w:rFonts w:ascii="Arial" w:hAnsi="Arial" w:cs="Arial"/>
          <w:color w:val="FF0000"/>
          <w:kern w:val="2"/>
          <w:sz w:val="24"/>
          <w:szCs w:val="24"/>
        </w:rPr>
        <w:t>«</w:t>
      </w:r>
      <w:r w:rsidR="00BE120E">
        <w:rPr>
          <w:rFonts w:ascii="Arial" w:hAnsi="Arial" w:cs="Arial"/>
          <w:color w:val="FF0000"/>
          <w:kern w:val="2"/>
          <w:sz w:val="24"/>
          <w:szCs w:val="24"/>
        </w:rPr>
        <w:t xml:space="preserve">2 </w:t>
      </w:r>
      <w:r w:rsidR="00BE120E">
        <w:rPr>
          <w:rFonts w:ascii="Arial" w:hAnsi="Arial" w:cs="Arial"/>
          <w:i/>
          <w:iCs/>
          <w:color w:val="FF0000"/>
          <w:kern w:val="2"/>
          <w:sz w:val="24"/>
          <w:szCs w:val="24"/>
        </w:rPr>
        <w:t>bis</w:t>
      </w:r>
      <w:r w:rsidR="00B30938" w:rsidRPr="0067491B">
        <w:rPr>
          <w:rFonts w:ascii="Arial" w:hAnsi="Arial" w:cs="Arial"/>
          <w:color w:val="FF0000"/>
          <w:kern w:val="2"/>
          <w:sz w:val="24"/>
          <w:szCs w:val="24"/>
        </w:rPr>
        <w:t>.</w:t>
      </w:r>
      <w:r w:rsidR="00650DF2" w:rsidRPr="0067491B">
        <w:rPr>
          <w:rFonts w:ascii="Arial" w:hAnsi="Arial" w:cs="Arial"/>
          <w:color w:val="FF0000"/>
          <w:kern w:val="2"/>
          <w:sz w:val="24"/>
          <w:szCs w:val="24"/>
        </w:rPr>
        <w:t xml:space="preserve"> </w:t>
      </w:r>
      <w:r w:rsidR="00B30938" w:rsidRPr="0067491B">
        <w:rPr>
          <w:rFonts w:ascii="Arial" w:hAnsi="Arial" w:cs="Arial"/>
          <w:color w:val="FF0000"/>
          <w:kern w:val="2"/>
          <w:sz w:val="24"/>
          <w:szCs w:val="24"/>
        </w:rPr>
        <w:t xml:space="preserve">Los beneficiarios deberán incluir en su solicitud única, conforme a lo dispuesto en el anexo VI, las fechas de inicio y fin de la realización de la actividad de pastoreo por los animales de la explotación en cada grupo de parcelas agrícolas de pasto. A tales efectos, las parcelas agrícolas de pasto que disten entre sí menos de 10 kilómetros podrán ser consideradas como un grupo de parcelas. La autoridad competente podrá establecer criterios adicionales para definir grupos de parcelas de pasto de acuerdo con la estructura de sus explotaciones, las prácticas tradicionales de manejo de las diferentes especies de ganado y las condiciones agroclimáticas de cada zona.  </w:t>
      </w:r>
    </w:p>
    <w:p w14:paraId="30086A38" w14:textId="77777777" w:rsidR="00B30938" w:rsidRPr="0067491B" w:rsidRDefault="00B30938" w:rsidP="00B30938">
      <w:pPr>
        <w:ind w:firstLine="709"/>
        <w:jc w:val="both"/>
        <w:rPr>
          <w:rFonts w:ascii="Arial" w:hAnsi="Arial" w:cs="Arial"/>
          <w:color w:val="FF0000"/>
          <w:kern w:val="2"/>
          <w:sz w:val="24"/>
          <w:szCs w:val="24"/>
        </w:rPr>
      </w:pPr>
    </w:p>
    <w:p w14:paraId="4DDFB518" w14:textId="40D88935" w:rsidR="00B30938" w:rsidRPr="0067491B" w:rsidRDefault="00B30938" w:rsidP="00B30938">
      <w:pPr>
        <w:ind w:firstLine="709"/>
        <w:jc w:val="both"/>
        <w:rPr>
          <w:rFonts w:ascii="Arial" w:hAnsi="Arial" w:cs="Arial"/>
          <w:color w:val="FF0000"/>
          <w:kern w:val="2"/>
          <w:sz w:val="24"/>
          <w:szCs w:val="24"/>
        </w:rPr>
      </w:pPr>
      <w:r w:rsidRPr="0067491B">
        <w:rPr>
          <w:rFonts w:ascii="Arial" w:hAnsi="Arial" w:cs="Arial"/>
          <w:color w:val="FF0000"/>
          <w:kern w:val="2"/>
          <w:sz w:val="24"/>
          <w:szCs w:val="24"/>
        </w:rPr>
        <w:t xml:space="preserve">En caso de que el beneficiario modifique las fechas establecidas en la solicitud única, deberá anotar en el cuaderno digital de explotación agrícola las nuevas fechas, </w:t>
      </w:r>
      <w:bookmarkStart w:id="16" w:name="_Hlk141812680"/>
      <w:r w:rsidR="0014517C" w:rsidRPr="0067491B">
        <w:rPr>
          <w:rFonts w:ascii="Arial" w:eastAsia="Tahoma" w:hAnsi="Arial" w:cs="Arial"/>
          <w:color w:val="000000"/>
          <w:sz w:val="24"/>
          <w:szCs w:val="24"/>
          <w:lang w:val="es-ES"/>
        </w:rPr>
        <w:t>a más tardar en el plazo de un mes</w:t>
      </w:r>
      <w:r w:rsidR="0014517C" w:rsidRPr="0067491B" w:rsidDel="0014517C">
        <w:rPr>
          <w:rFonts w:ascii="Arial" w:hAnsi="Arial" w:cs="Arial"/>
          <w:color w:val="FF0000"/>
          <w:kern w:val="2"/>
          <w:sz w:val="24"/>
          <w:szCs w:val="24"/>
        </w:rPr>
        <w:t xml:space="preserve"> </w:t>
      </w:r>
      <w:bookmarkEnd w:id="16"/>
      <w:r w:rsidR="0014517C">
        <w:rPr>
          <w:rFonts w:ascii="Arial" w:hAnsi="Arial" w:cs="Arial"/>
          <w:color w:val="FF0000"/>
          <w:kern w:val="2"/>
          <w:sz w:val="24"/>
          <w:szCs w:val="24"/>
        </w:rPr>
        <w:t>desde</w:t>
      </w:r>
      <w:r w:rsidRPr="0067491B">
        <w:rPr>
          <w:rFonts w:ascii="Arial" w:hAnsi="Arial" w:cs="Arial"/>
          <w:color w:val="FF0000"/>
          <w:kern w:val="2"/>
          <w:sz w:val="24"/>
          <w:szCs w:val="24"/>
        </w:rPr>
        <w:t xml:space="preserve"> la nueva fecha de inicio o fin que haya resultado de la modificación. </w:t>
      </w:r>
    </w:p>
    <w:p w14:paraId="1A332FE4" w14:textId="77777777" w:rsidR="00B30938" w:rsidRPr="0067491B" w:rsidRDefault="00B30938" w:rsidP="00B30938">
      <w:pPr>
        <w:ind w:firstLine="709"/>
        <w:jc w:val="both"/>
        <w:rPr>
          <w:rFonts w:ascii="Arial" w:hAnsi="Arial" w:cs="Arial"/>
          <w:color w:val="FF0000"/>
          <w:kern w:val="2"/>
          <w:sz w:val="24"/>
          <w:szCs w:val="24"/>
        </w:rPr>
      </w:pPr>
    </w:p>
    <w:p w14:paraId="6AB69B75" w14:textId="4E1497F6" w:rsidR="00B30938" w:rsidRPr="0067491B" w:rsidRDefault="00B30938" w:rsidP="00B30938">
      <w:pPr>
        <w:ind w:firstLine="709"/>
        <w:jc w:val="both"/>
        <w:rPr>
          <w:rFonts w:ascii="Arial" w:hAnsi="Arial" w:cs="Arial"/>
          <w:color w:val="FF0000"/>
          <w:kern w:val="2"/>
          <w:sz w:val="24"/>
          <w:szCs w:val="24"/>
        </w:rPr>
      </w:pPr>
      <w:r w:rsidRPr="0067491B">
        <w:rPr>
          <w:rFonts w:ascii="Arial" w:hAnsi="Arial" w:cs="Arial"/>
          <w:color w:val="FF0000"/>
          <w:kern w:val="2"/>
          <w:sz w:val="24"/>
          <w:szCs w:val="24"/>
        </w:rPr>
        <w:t xml:space="preserve">En el caso de beneficiarios que no tengan la obligación de mantenimiento del citado cuaderno digital o que no deseen hacer uso </w:t>
      </w:r>
      <w:proofErr w:type="gramStart"/>
      <w:r w:rsidRPr="0067491B">
        <w:rPr>
          <w:rFonts w:ascii="Arial" w:hAnsi="Arial" w:cs="Arial"/>
          <w:color w:val="FF0000"/>
          <w:kern w:val="2"/>
          <w:sz w:val="24"/>
          <w:szCs w:val="24"/>
        </w:rPr>
        <w:t>del mismo</w:t>
      </w:r>
      <w:proofErr w:type="gramEnd"/>
      <w:r w:rsidRPr="0067491B">
        <w:rPr>
          <w:rFonts w:ascii="Arial" w:hAnsi="Arial" w:cs="Arial"/>
          <w:color w:val="FF0000"/>
          <w:kern w:val="2"/>
          <w:sz w:val="24"/>
          <w:szCs w:val="24"/>
        </w:rPr>
        <w:t xml:space="preserve"> de forma voluntaria, la anotación en cuestión se suplirá por la notificación a la autoridad competente </w:t>
      </w:r>
      <w:r w:rsidR="00786CB9" w:rsidRPr="0067491B">
        <w:rPr>
          <w:rFonts w:ascii="Arial" w:eastAsia="Tahoma" w:hAnsi="Arial" w:cs="Arial"/>
          <w:color w:val="000000"/>
          <w:sz w:val="24"/>
          <w:szCs w:val="24"/>
          <w:lang w:val="es-ES"/>
        </w:rPr>
        <w:t>a más tardar en el plazo de un mes</w:t>
      </w:r>
      <w:r w:rsidR="00786CB9">
        <w:rPr>
          <w:rFonts w:ascii="Arial" w:hAnsi="Arial" w:cs="Arial"/>
          <w:color w:val="FF0000"/>
          <w:kern w:val="2"/>
          <w:sz w:val="24"/>
          <w:szCs w:val="24"/>
        </w:rPr>
        <w:t xml:space="preserve"> desde</w:t>
      </w:r>
      <w:r w:rsidRPr="0067491B">
        <w:rPr>
          <w:rFonts w:ascii="Arial" w:hAnsi="Arial" w:cs="Arial"/>
          <w:color w:val="FF0000"/>
          <w:kern w:val="2"/>
          <w:sz w:val="24"/>
          <w:szCs w:val="24"/>
        </w:rPr>
        <w:t xml:space="preserve"> la nueva fecha de inicio o fin que haya resultado de la modificación, en la forma que dicha autoridad competente establezca. A tal fin, de forma alternativa o complementaria podrán utilizarse si así lo considera la autoridad competente, las siguientes vías:</w:t>
      </w:r>
    </w:p>
    <w:p w14:paraId="7A76B65C" w14:textId="77777777" w:rsidR="00B30938" w:rsidRPr="0067491B" w:rsidRDefault="00B30938" w:rsidP="00B30938">
      <w:pPr>
        <w:ind w:firstLine="709"/>
        <w:jc w:val="both"/>
        <w:rPr>
          <w:rFonts w:ascii="Arial" w:hAnsi="Arial" w:cs="Arial"/>
          <w:color w:val="FF0000"/>
          <w:kern w:val="2"/>
          <w:sz w:val="24"/>
          <w:szCs w:val="24"/>
        </w:rPr>
      </w:pPr>
    </w:p>
    <w:p w14:paraId="030979B9" w14:textId="3F5AAD69" w:rsidR="00B30938" w:rsidRPr="0067491B" w:rsidRDefault="00B30938" w:rsidP="00B30938">
      <w:pPr>
        <w:ind w:firstLine="709"/>
        <w:jc w:val="both"/>
        <w:rPr>
          <w:rFonts w:ascii="Arial" w:hAnsi="Arial" w:cs="Arial"/>
          <w:color w:val="FF0000"/>
          <w:kern w:val="2"/>
          <w:sz w:val="24"/>
          <w:szCs w:val="24"/>
        </w:rPr>
      </w:pPr>
      <w:r w:rsidRPr="0067491B">
        <w:rPr>
          <w:rFonts w:ascii="Arial" w:hAnsi="Arial" w:cs="Arial"/>
          <w:color w:val="FF0000"/>
          <w:kern w:val="2"/>
          <w:sz w:val="24"/>
          <w:szCs w:val="24"/>
        </w:rPr>
        <w:t>a) Información de dispositivos de geolocalización animal;</w:t>
      </w:r>
    </w:p>
    <w:p w14:paraId="4C9FA3DA" w14:textId="77777777" w:rsidR="00B30938" w:rsidRPr="0067491B" w:rsidRDefault="00B30938" w:rsidP="00B30938">
      <w:pPr>
        <w:ind w:firstLine="709"/>
        <w:jc w:val="both"/>
        <w:rPr>
          <w:rFonts w:ascii="Arial" w:hAnsi="Arial" w:cs="Arial"/>
          <w:color w:val="FF0000"/>
          <w:kern w:val="2"/>
          <w:sz w:val="24"/>
          <w:szCs w:val="24"/>
        </w:rPr>
      </w:pPr>
    </w:p>
    <w:p w14:paraId="36F9F7D8" w14:textId="0716A3D1" w:rsidR="00694603" w:rsidRPr="0067491B" w:rsidRDefault="00B30938" w:rsidP="00B30938">
      <w:pPr>
        <w:ind w:firstLine="709"/>
        <w:jc w:val="both"/>
        <w:rPr>
          <w:rFonts w:ascii="Arial" w:hAnsi="Arial" w:cs="Arial"/>
          <w:color w:val="FF0000"/>
          <w:kern w:val="2"/>
          <w:sz w:val="24"/>
          <w:szCs w:val="24"/>
        </w:rPr>
      </w:pPr>
      <w:r w:rsidRPr="0067491B">
        <w:rPr>
          <w:rFonts w:ascii="Arial" w:hAnsi="Arial" w:cs="Arial"/>
          <w:color w:val="FF0000"/>
          <w:kern w:val="2"/>
          <w:sz w:val="24"/>
          <w:szCs w:val="24"/>
        </w:rPr>
        <w:t xml:space="preserve">b) Aportación por parte del beneficiario de fotografías georreferenciadas </w:t>
      </w:r>
      <w:r w:rsidR="005621FD" w:rsidRPr="0067491B">
        <w:rPr>
          <w:rFonts w:ascii="Arial" w:eastAsia="Tahoma" w:hAnsi="Arial" w:cs="Arial"/>
          <w:color w:val="000000"/>
          <w:sz w:val="24"/>
          <w:szCs w:val="24"/>
          <w:lang w:val="es-ES"/>
        </w:rPr>
        <w:t>a más tardar en el plazo de un mes</w:t>
      </w:r>
      <w:r w:rsidR="005621FD" w:rsidRPr="0067491B" w:rsidDel="005621FD">
        <w:rPr>
          <w:rFonts w:ascii="Arial" w:hAnsi="Arial" w:cs="Arial"/>
          <w:color w:val="FF0000"/>
          <w:kern w:val="2"/>
          <w:sz w:val="24"/>
          <w:szCs w:val="24"/>
        </w:rPr>
        <w:t xml:space="preserve"> </w:t>
      </w:r>
      <w:r w:rsidR="005621FD">
        <w:rPr>
          <w:rFonts w:ascii="Arial" w:hAnsi="Arial" w:cs="Arial"/>
          <w:color w:val="FF0000"/>
          <w:kern w:val="2"/>
          <w:sz w:val="24"/>
          <w:szCs w:val="24"/>
        </w:rPr>
        <w:t xml:space="preserve">desde </w:t>
      </w:r>
      <w:r w:rsidRPr="0067491B">
        <w:rPr>
          <w:rFonts w:ascii="Arial" w:hAnsi="Arial" w:cs="Arial"/>
          <w:color w:val="FF0000"/>
          <w:kern w:val="2"/>
          <w:sz w:val="24"/>
          <w:szCs w:val="24"/>
        </w:rPr>
        <w:t xml:space="preserve">la nueva fecha de inicio o fin que haya resultado </w:t>
      </w:r>
      <w:r w:rsidRPr="0067491B">
        <w:rPr>
          <w:rFonts w:ascii="Arial" w:hAnsi="Arial" w:cs="Arial"/>
          <w:color w:val="FF0000"/>
          <w:kern w:val="2"/>
          <w:sz w:val="24"/>
          <w:szCs w:val="24"/>
        </w:rPr>
        <w:lastRenderedPageBreak/>
        <w:t>de la modificación, debiendo cumplirse las especificaciones técnicas indicadas en el anexo XXV</w:t>
      </w:r>
      <w:r w:rsidR="00E5425D" w:rsidRPr="0067491B">
        <w:rPr>
          <w:rFonts w:ascii="Arial" w:hAnsi="Arial" w:cs="Arial"/>
          <w:color w:val="FF0000"/>
          <w:kern w:val="2"/>
          <w:sz w:val="24"/>
          <w:szCs w:val="24"/>
        </w:rPr>
        <w:t>;</w:t>
      </w:r>
    </w:p>
    <w:p w14:paraId="2516623E" w14:textId="77777777" w:rsidR="00E5425D" w:rsidRPr="0067491B" w:rsidRDefault="00E5425D" w:rsidP="00E5425D">
      <w:pPr>
        <w:ind w:firstLine="709"/>
        <w:jc w:val="both"/>
        <w:rPr>
          <w:rFonts w:ascii="Arial" w:hAnsi="Arial" w:cs="Arial"/>
          <w:kern w:val="2"/>
          <w:sz w:val="24"/>
          <w:szCs w:val="24"/>
        </w:rPr>
      </w:pPr>
    </w:p>
    <w:p w14:paraId="4C6E3832" w14:textId="49CF9CF0" w:rsidR="00694603" w:rsidRPr="0067491B" w:rsidRDefault="00694603" w:rsidP="00694603">
      <w:pPr>
        <w:ind w:firstLine="709"/>
        <w:jc w:val="both"/>
        <w:rPr>
          <w:rFonts w:ascii="Arial" w:hAnsi="Arial" w:cs="Arial"/>
          <w:kern w:val="2"/>
          <w:sz w:val="24"/>
          <w:szCs w:val="24"/>
        </w:rPr>
      </w:pPr>
      <w:r w:rsidRPr="0067491B">
        <w:rPr>
          <w:rFonts w:ascii="Arial" w:hAnsi="Arial" w:cs="Arial"/>
          <w:kern w:val="2"/>
          <w:sz w:val="24"/>
          <w:szCs w:val="24"/>
        </w:rPr>
        <w:t>En el caso de los movimientos de animales desde la explotación ganadera de origen a otra explotación con distinto código REGA, serán de aplicación las disposiciones de la normativa de sanidad, identificación y registro animal. Específicamente se comprobará el cumplimiento de las disposiciones: relativas el registro de dichos movimientos en SITRAN en los casos y plazos previstos en dichas normativas, incluidos los movimientos a pastos permanentes utilizados en común, que deberán disponer de un código REGA asociado. En cualquier caso, la aplicación de este párrafo deberá realizarse conforme a las disposiciones establecidas por la autoridad competente de la comunidad autónoma en materia de identificación y registro animal.</w:t>
      </w:r>
      <w:r w:rsidR="0078104B" w:rsidRPr="0067491B">
        <w:rPr>
          <w:rFonts w:ascii="Arial" w:hAnsi="Arial" w:cs="Arial"/>
          <w:kern w:val="2"/>
          <w:sz w:val="24"/>
          <w:szCs w:val="24"/>
        </w:rPr>
        <w:t>»</w:t>
      </w:r>
    </w:p>
    <w:p w14:paraId="658E34BE" w14:textId="77777777" w:rsidR="00DA60FE" w:rsidRPr="0067491B" w:rsidRDefault="00DA60FE" w:rsidP="00694603">
      <w:pPr>
        <w:ind w:firstLine="709"/>
        <w:jc w:val="both"/>
        <w:rPr>
          <w:rFonts w:ascii="Arial" w:hAnsi="Arial" w:cs="Arial"/>
          <w:kern w:val="2"/>
          <w:sz w:val="24"/>
          <w:szCs w:val="24"/>
        </w:rPr>
      </w:pPr>
    </w:p>
    <w:p w14:paraId="4FAE5C8F" w14:textId="0A974E8A" w:rsidR="0094310B" w:rsidRPr="0067491B" w:rsidRDefault="00CF5B2E" w:rsidP="00EA35F9">
      <w:pPr>
        <w:ind w:firstLine="709"/>
        <w:jc w:val="both"/>
        <w:rPr>
          <w:rFonts w:ascii="Arial" w:hAnsi="Arial" w:cs="Arial"/>
          <w:kern w:val="2"/>
          <w:sz w:val="24"/>
          <w:szCs w:val="24"/>
        </w:rPr>
      </w:pPr>
      <w:r>
        <w:rPr>
          <w:rFonts w:ascii="Arial" w:hAnsi="Arial" w:cs="Arial"/>
          <w:kern w:val="2"/>
          <w:sz w:val="24"/>
          <w:szCs w:val="24"/>
        </w:rPr>
        <w:t>Once</w:t>
      </w:r>
      <w:r w:rsidR="00D46ACF" w:rsidRPr="0067491B">
        <w:rPr>
          <w:rFonts w:ascii="Arial" w:hAnsi="Arial" w:cs="Arial"/>
          <w:kern w:val="2"/>
          <w:sz w:val="24"/>
          <w:szCs w:val="24"/>
        </w:rPr>
        <w:t xml:space="preserve">. </w:t>
      </w:r>
      <w:r w:rsidR="0094310B" w:rsidRPr="0067491B">
        <w:rPr>
          <w:rFonts w:ascii="Arial" w:hAnsi="Arial" w:cs="Arial"/>
          <w:kern w:val="2"/>
          <w:sz w:val="24"/>
          <w:szCs w:val="24"/>
        </w:rPr>
        <w:t>El artículo 31 queda modificado del siguiente modo:</w:t>
      </w:r>
    </w:p>
    <w:p w14:paraId="7DD81D13" w14:textId="77777777" w:rsidR="0094310B" w:rsidRPr="0067491B" w:rsidRDefault="0094310B" w:rsidP="00EA35F9">
      <w:pPr>
        <w:ind w:firstLine="709"/>
        <w:jc w:val="both"/>
        <w:rPr>
          <w:rFonts w:ascii="Arial" w:hAnsi="Arial" w:cs="Arial"/>
          <w:kern w:val="2"/>
          <w:sz w:val="24"/>
          <w:szCs w:val="24"/>
        </w:rPr>
      </w:pPr>
    </w:p>
    <w:p w14:paraId="4B332963" w14:textId="6F21C6E4" w:rsidR="001D0BE9" w:rsidRPr="0067491B" w:rsidRDefault="00D46ACF" w:rsidP="00EA35F9">
      <w:pPr>
        <w:ind w:firstLine="709"/>
        <w:jc w:val="both"/>
        <w:rPr>
          <w:rFonts w:ascii="Arial" w:hAnsi="Arial" w:cs="Arial"/>
          <w:kern w:val="2"/>
          <w:sz w:val="24"/>
          <w:szCs w:val="24"/>
        </w:rPr>
      </w:pPr>
      <w:r w:rsidRPr="0067491B">
        <w:rPr>
          <w:rFonts w:ascii="Arial" w:hAnsi="Arial" w:cs="Arial"/>
          <w:kern w:val="2"/>
          <w:sz w:val="24"/>
          <w:szCs w:val="24"/>
        </w:rPr>
        <w:t>La letra b) del apartado 3</w:t>
      </w:r>
      <w:r w:rsidR="00ED57B0" w:rsidRPr="0067491B">
        <w:rPr>
          <w:rFonts w:ascii="Arial" w:hAnsi="Arial" w:cs="Arial"/>
          <w:kern w:val="2"/>
          <w:sz w:val="24"/>
          <w:szCs w:val="24"/>
        </w:rPr>
        <w:t xml:space="preserve"> queda redactada de la siguiente forma:</w:t>
      </w:r>
      <w:r w:rsidRPr="0067491B">
        <w:rPr>
          <w:rFonts w:ascii="Arial" w:hAnsi="Arial" w:cs="Arial"/>
          <w:kern w:val="2"/>
          <w:sz w:val="24"/>
          <w:szCs w:val="24"/>
        </w:rPr>
        <w:t xml:space="preserve"> </w:t>
      </w:r>
    </w:p>
    <w:p w14:paraId="4824E20A" w14:textId="77777777" w:rsidR="00ED57B0" w:rsidRPr="0067491B" w:rsidRDefault="00ED57B0" w:rsidP="00EA35F9">
      <w:pPr>
        <w:ind w:firstLine="709"/>
        <w:jc w:val="both"/>
        <w:rPr>
          <w:rFonts w:ascii="Arial" w:hAnsi="Arial" w:cs="Arial"/>
          <w:kern w:val="2"/>
          <w:sz w:val="24"/>
          <w:szCs w:val="24"/>
        </w:rPr>
      </w:pPr>
    </w:p>
    <w:p w14:paraId="0D9FE30A" w14:textId="6A92D3B6" w:rsidR="00ED57B0" w:rsidRPr="0067491B" w:rsidRDefault="00ED57B0" w:rsidP="00EA35F9">
      <w:pPr>
        <w:ind w:firstLine="709"/>
        <w:jc w:val="both"/>
        <w:rPr>
          <w:rFonts w:ascii="Arial" w:hAnsi="Arial" w:cs="Arial"/>
          <w:kern w:val="2"/>
          <w:sz w:val="24"/>
          <w:szCs w:val="24"/>
        </w:rPr>
      </w:pPr>
      <w:r w:rsidRPr="0067491B">
        <w:rPr>
          <w:rFonts w:ascii="Arial" w:hAnsi="Arial" w:cs="Arial"/>
          <w:kern w:val="2"/>
          <w:sz w:val="24"/>
          <w:szCs w:val="24"/>
        </w:rPr>
        <w:t>«b) A partir de la fecha indicada en el apartado anterior, y con el objeto de mantener la superficie sin segar en buenas condiciones agrarias y medioambientales, la misma deberá someterse a alguna de las siguientes actividades agrarias:</w:t>
      </w:r>
    </w:p>
    <w:p w14:paraId="736C8000" w14:textId="77777777" w:rsidR="00ED57B0" w:rsidRPr="0067491B" w:rsidRDefault="00ED57B0" w:rsidP="00EA35F9">
      <w:pPr>
        <w:ind w:firstLine="709"/>
        <w:jc w:val="both"/>
        <w:rPr>
          <w:rFonts w:ascii="Arial" w:hAnsi="Arial" w:cs="Arial"/>
          <w:kern w:val="2"/>
          <w:sz w:val="24"/>
          <w:szCs w:val="24"/>
        </w:rPr>
      </w:pPr>
    </w:p>
    <w:p w14:paraId="7BBB0724" w14:textId="06EFC6F8" w:rsidR="00ED57B0" w:rsidRPr="0067491B" w:rsidRDefault="00ED57B0" w:rsidP="00EA35F9">
      <w:pPr>
        <w:tabs>
          <w:tab w:val="left" w:pos="288"/>
        </w:tabs>
        <w:spacing w:line="238" w:lineRule="exact"/>
        <w:ind w:firstLine="709"/>
        <w:jc w:val="both"/>
        <w:textAlignment w:val="baseline"/>
        <w:rPr>
          <w:rFonts w:ascii="Arial" w:eastAsia="Tahoma" w:hAnsi="Arial" w:cs="Arial"/>
          <w:color w:val="000000" w:themeColor="text1"/>
          <w:sz w:val="24"/>
          <w:szCs w:val="24"/>
          <w:lang w:val="es-ES"/>
        </w:rPr>
      </w:pPr>
      <w:r w:rsidRPr="0067491B">
        <w:rPr>
          <w:rFonts w:ascii="Arial" w:eastAsia="PMingLiU" w:hAnsi="Arial" w:cs="Arial"/>
          <w:noProof/>
          <w:sz w:val="24"/>
          <w:szCs w:val="24"/>
          <w:lang w:val="en-US"/>
        </w:rPr>
        <mc:AlternateContent>
          <mc:Choice Requires="wps">
            <w:drawing>
              <wp:anchor distT="0" distB="0" distL="114300" distR="114300" simplePos="0" relativeHeight="251663360" behindDoc="0" locked="0" layoutInCell="1" allowOverlap="1" wp14:anchorId="6A633A28" wp14:editId="2866F43B">
                <wp:simplePos x="0" y="0"/>
                <wp:positionH relativeFrom="page">
                  <wp:posOffset>351790</wp:posOffset>
                </wp:positionH>
                <wp:positionV relativeFrom="page">
                  <wp:posOffset>765175</wp:posOffset>
                </wp:positionV>
                <wp:extent cx="6858635" cy="0"/>
                <wp:effectExtent l="8890" t="12700" r="9525" b="6350"/>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0"/>
                        </a:xfrm>
                        <a:prstGeom prst="line">
                          <a:avLst/>
                        </a:prstGeom>
                        <a:noFill/>
                        <a:ln w="12065">
                          <a:solidFill>
                            <a:srgbClr val="0044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E1074" id="Conector recto 1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pt,60.25pt" to="567.7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" strokecolor="#00447a" strokeweight=".95pt">
                <w10:wrap anchorx="page" anchory="page"/>
              </v:line>
            </w:pict>
          </mc:Fallback>
        </mc:AlternateContent>
      </w:r>
      <w:r w:rsidRPr="0067491B">
        <w:rPr>
          <w:rFonts w:ascii="Arial" w:eastAsia="Tahoma" w:hAnsi="Arial" w:cs="Arial"/>
          <w:color w:val="000000"/>
          <w:sz w:val="24"/>
          <w:szCs w:val="24"/>
          <w:lang w:val="es-ES"/>
        </w:rPr>
        <w:t>i. Pastoreo con animales de la explotación respetando las cargas ganaderas previstas en el artículo 30.2.b), según corresponda.</w:t>
      </w:r>
    </w:p>
    <w:p w14:paraId="198BEB82" w14:textId="77777777" w:rsidR="00EA35F9" w:rsidRPr="0067491B" w:rsidRDefault="00EA35F9" w:rsidP="00EA35F9">
      <w:pPr>
        <w:spacing w:line="238" w:lineRule="exact"/>
        <w:ind w:firstLine="709"/>
        <w:jc w:val="both"/>
        <w:textAlignment w:val="baseline"/>
        <w:rPr>
          <w:rFonts w:ascii="Arial" w:eastAsia="Tahoma" w:hAnsi="Arial" w:cs="Arial"/>
          <w:color w:val="000000" w:themeColor="text1"/>
          <w:sz w:val="24"/>
          <w:szCs w:val="24"/>
          <w:lang w:val="es-ES"/>
        </w:rPr>
      </w:pPr>
    </w:p>
    <w:p w14:paraId="510DDE86" w14:textId="684FA67A" w:rsidR="00ED57B0" w:rsidRPr="0067491B" w:rsidRDefault="00ED57B0" w:rsidP="00EA35F9">
      <w:pPr>
        <w:tabs>
          <w:tab w:val="left" w:pos="288"/>
        </w:tabs>
        <w:spacing w:line="238" w:lineRule="exact"/>
        <w:ind w:firstLine="709"/>
        <w:jc w:val="both"/>
        <w:textAlignment w:val="baseline"/>
        <w:rPr>
          <w:rFonts w:ascii="Arial" w:eastAsia="Tahoma" w:hAnsi="Arial" w:cs="Arial"/>
          <w:color w:val="000000" w:themeColor="text1"/>
          <w:sz w:val="24"/>
          <w:szCs w:val="24"/>
          <w:lang w:val="es-ES"/>
        </w:rPr>
      </w:pPr>
      <w:proofErr w:type="spellStart"/>
      <w:r w:rsidRPr="0067491B">
        <w:rPr>
          <w:rFonts w:ascii="Arial" w:eastAsia="Tahoma" w:hAnsi="Arial" w:cs="Arial"/>
          <w:color w:val="000000" w:themeColor="text1"/>
          <w:sz w:val="24"/>
          <w:szCs w:val="24"/>
          <w:lang w:val="es-ES"/>
        </w:rPr>
        <w:t>ii</w:t>
      </w:r>
      <w:proofErr w:type="spellEnd"/>
      <w:r w:rsidRPr="0067491B">
        <w:rPr>
          <w:rFonts w:ascii="Arial" w:eastAsia="Tahoma" w:hAnsi="Arial" w:cs="Arial"/>
          <w:color w:val="000000" w:themeColor="text1"/>
          <w:sz w:val="24"/>
          <w:szCs w:val="24"/>
          <w:lang w:val="es-ES"/>
        </w:rPr>
        <w:t xml:space="preserve">. Siega </w:t>
      </w:r>
      <w:r w:rsidR="006E742E" w:rsidRPr="0067491B">
        <w:rPr>
          <w:rFonts w:ascii="Arial" w:eastAsia="Tahoma" w:hAnsi="Arial" w:cs="Arial"/>
          <w:color w:val="FF0000"/>
          <w:sz w:val="24"/>
          <w:szCs w:val="24"/>
          <w:lang w:val="es-ES"/>
        </w:rPr>
        <w:t>para producción o</w:t>
      </w:r>
      <w:r w:rsidRPr="0067491B">
        <w:rPr>
          <w:rFonts w:ascii="Arial" w:eastAsia="Tahoma" w:hAnsi="Arial" w:cs="Arial"/>
          <w:color w:val="FF0000"/>
          <w:sz w:val="24"/>
          <w:szCs w:val="24"/>
          <w:lang w:val="es-ES"/>
        </w:rPr>
        <w:t xml:space="preserve"> </w:t>
      </w:r>
      <w:r w:rsidR="008E2A04" w:rsidRPr="0067491B">
        <w:rPr>
          <w:rFonts w:ascii="Arial" w:eastAsia="Tahoma" w:hAnsi="Arial" w:cs="Arial"/>
          <w:color w:val="FF0000"/>
          <w:sz w:val="24"/>
          <w:szCs w:val="24"/>
          <w:lang w:val="es-ES"/>
        </w:rPr>
        <w:t xml:space="preserve">para </w:t>
      </w:r>
      <w:r w:rsidRPr="0067491B">
        <w:rPr>
          <w:rFonts w:ascii="Arial" w:eastAsia="Tahoma" w:hAnsi="Arial" w:cs="Arial"/>
          <w:color w:val="FF0000"/>
          <w:sz w:val="24"/>
          <w:szCs w:val="24"/>
          <w:lang w:val="es-ES"/>
        </w:rPr>
        <w:t>mantenimiento</w:t>
      </w:r>
      <w:r w:rsidR="006E742E" w:rsidRPr="0067491B">
        <w:rPr>
          <w:rFonts w:ascii="Arial" w:eastAsia="Tahoma" w:hAnsi="Arial" w:cs="Arial"/>
          <w:color w:val="FF0000"/>
          <w:sz w:val="24"/>
          <w:szCs w:val="24"/>
          <w:lang w:val="es-ES"/>
        </w:rPr>
        <w:t>.</w:t>
      </w:r>
    </w:p>
    <w:p w14:paraId="713A13B1" w14:textId="77777777" w:rsidR="00EA35F9" w:rsidRPr="0067491B" w:rsidRDefault="00EA35F9" w:rsidP="00EA35F9">
      <w:pPr>
        <w:spacing w:line="238" w:lineRule="exact"/>
        <w:ind w:firstLine="709"/>
        <w:jc w:val="both"/>
        <w:textAlignment w:val="baseline"/>
        <w:rPr>
          <w:rFonts w:ascii="Arial" w:eastAsia="Tahoma" w:hAnsi="Arial" w:cs="Arial"/>
          <w:color w:val="000000" w:themeColor="text1"/>
          <w:sz w:val="24"/>
          <w:szCs w:val="24"/>
          <w:lang w:val="es-ES"/>
        </w:rPr>
      </w:pPr>
    </w:p>
    <w:p w14:paraId="1C1E8AA1" w14:textId="27D6A9BA" w:rsidR="00ED57B0" w:rsidRPr="0067491B" w:rsidRDefault="00ED57B0" w:rsidP="00EA35F9">
      <w:pPr>
        <w:tabs>
          <w:tab w:val="left" w:pos="288"/>
        </w:tabs>
        <w:spacing w:line="238" w:lineRule="exact"/>
        <w:ind w:firstLine="709"/>
        <w:jc w:val="both"/>
        <w:textAlignment w:val="baseline"/>
        <w:rPr>
          <w:rFonts w:ascii="Arial" w:eastAsia="Tahoma" w:hAnsi="Arial" w:cs="Arial"/>
          <w:color w:val="000000" w:themeColor="text1"/>
          <w:sz w:val="24"/>
          <w:szCs w:val="24"/>
          <w:lang w:val="es-ES"/>
        </w:rPr>
      </w:pPr>
      <w:proofErr w:type="spellStart"/>
      <w:r w:rsidRPr="0067491B">
        <w:rPr>
          <w:rFonts w:ascii="Arial" w:eastAsia="Tahoma" w:hAnsi="Arial" w:cs="Arial"/>
          <w:color w:val="000000" w:themeColor="text1"/>
          <w:sz w:val="24"/>
          <w:szCs w:val="24"/>
          <w:lang w:val="es-ES"/>
        </w:rPr>
        <w:t>iii</w:t>
      </w:r>
      <w:proofErr w:type="spellEnd"/>
      <w:r w:rsidRPr="0067491B">
        <w:rPr>
          <w:rFonts w:ascii="Arial" w:eastAsia="Tahoma" w:hAnsi="Arial" w:cs="Arial"/>
          <w:color w:val="000000" w:themeColor="text1"/>
          <w:sz w:val="24"/>
          <w:szCs w:val="24"/>
          <w:lang w:val="es-ES"/>
        </w:rPr>
        <w:t>. Para la realización de las acciones previstas en el apartado anterior no se permite el uso de herbicidas.</w:t>
      </w:r>
    </w:p>
    <w:p w14:paraId="4E9DD349" w14:textId="77777777" w:rsidR="00EA35F9" w:rsidRPr="0067491B" w:rsidRDefault="00EA35F9" w:rsidP="00EA35F9">
      <w:pPr>
        <w:spacing w:line="238" w:lineRule="exact"/>
        <w:ind w:firstLine="709"/>
        <w:jc w:val="both"/>
        <w:textAlignment w:val="baseline"/>
        <w:rPr>
          <w:rFonts w:ascii="Arial" w:eastAsia="Tahoma" w:hAnsi="Arial" w:cs="Arial"/>
          <w:color w:val="000000" w:themeColor="text1"/>
          <w:sz w:val="24"/>
          <w:szCs w:val="24"/>
          <w:lang w:val="es-ES"/>
        </w:rPr>
      </w:pPr>
    </w:p>
    <w:p w14:paraId="5AB9150F" w14:textId="7C0E60A0" w:rsidR="00ED57B0" w:rsidRPr="0067491B" w:rsidRDefault="00ED57B0" w:rsidP="00066F70">
      <w:pPr>
        <w:spacing w:line="238" w:lineRule="exact"/>
        <w:ind w:firstLine="709"/>
        <w:jc w:val="both"/>
        <w:textAlignment w:val="baseline"/>
        <w:rPr>
          <w:rFonts w:ascii="Arial" w:eastAsia="Tahoma" w:hAnsi="Arial" w:cs="Arial"/>
          <w:color w:val="000000" w:themeColor="text1"/>
          <w:sz w:val="24"/>
          <w:szCs w:val="24"/>
          <w:lang w:val="es-ES"/>
        </w:rPr>
      </w:pPr>
      <w:r w:rsidRPr="0067491B">
        <w:rPr>
          <w:rFonts w:ascii="Arial" w:eastAsia="Tahoma" w:hAnsi="Arial" w:cs="Arial"/>
          <w:color w:val="000000" w:themeColor="text1"/>
          <w:sz w:val="24"/>
          <w:szCs w:val="24"/>
          <w:lang w:val="es-ES"/>
        </w:rPr>
        <w:t>La fecha y las actividades r</w:t>
      </w:r>
      <w:r w:rsidRPr="0067491B">
        <w:rPr>
          <w:rFonts w:ascii="Arial" w:eastAsia="Tahoma" w:hAnsi="Arial" w:cs="Arial"/>
          <w:color w:val="000000"/>
          <w:sz w:val="24"/>
          <w:szCs w:val="24"/>
          <w:lang w:val="es-ES"/>
        </w:rPr>
        <w:t xml:space="preserve">ealizadas deberán registrarse en el cuaderno digital de explotación agrícola. Dicha anotación, deberá realizarse, a más tardar en el plazo de un mes tras la fecha de realización de </w:t>
      </w:r>
      <w:proofErr w:type="gramStart"/>
      <w:r w:rsidRPr="0067491B">
        <w:rPr>
          <w:rFonts w:ascii="Arial" w:eastAsia="Tahoma" w:hAnsi="Arial" w:cs="Arial"/>
          <w:color w:val="000000"/>
          <w:sz w:val="24"/>
          <w:szCs w:val="24"/>
          <w:lang w:val="es-ES"/>
        </w:rPr>
        <w:t>las mismas</w:t>
      </w:r>
      <w:proofErr w:type="gramEnd"/>
      <w:r w:rsidRPr="0067491B">
        <w:rPr>
          <w:rFonts w:ascii="Arial" w:eastAsia="Tahoma" w:hAnsi="Arial" w:cs="Arial"/>
          <w:color w:val="000000"/>
          <w:sz w:val="24"/>
          <w:szCs w:val="24"/>
          <w:lang w:val="es-ES"/>
        </w:rPr>
        <w:t>.</w:t>
      </w:r>
    </w:p>
    <w:p w14:paraId="1B46C6DE" w14:textId="77777777" w:rsidR="00EA2723" w:rsidRPr="0067491B" w:rsidRDefault="00EA2723" w:rsidP="00EA2723">
      <w:pPr>
        <w:spacing w:line="238" w:lineRule="exact"/>
        <w:ind w:firstLine="709"/>
        <w:jc w:val="both"/>
        <w:textAlignment w:val="baseline"/>
        <w:rPr>
          <w:rFonts w:ascii="Arial" w:eastAsia="Tahoma" w:hAnsi="Arial" w:cs="Arial"/>
          <w:color w:val="FF0000"/>
          <w:sz w:val="24"/>
          <w:szCs w:val="24"/>
          <w:lang w:val="es-ES"/>
        </w:rPr>
      </w:pPr>
    </w:p>
    <w:p w14:paraId="0969C0BC" w14:textId="6D5AB2AE" w:rsidR="00ED57B0" w:rsidRPr="0067491B" w:rsidRDefault="008E2A04" w:rsidP="00EA2723">
      <w:pPr>
        <w:spacing w:line="238" w:lineRule="exact"/>
        <w:ind w:firstLine="709"/>
        <w:jc w:val="both"/>
        <w:textAlignment w:val="baseline"/>
        <w:rPr>
          <w:rFonts w:ascii="Arial" w:eastAsia="Tahoma" w:hAnsi="Arial" w:cs="Arial"/>
          <w:color w:val="000000"/>
          <w:sz w:val="24"/>
          <w:szCs w:val="24"/>
          <w:lang w:val="es-ES"/>
        </w:rPr>
      </w:pPr>
      <w:r w:rsidRPr="0067491B">
        <w:rPr>
          <w:rFonts w:ascii="Arial" w:eastAsia="Tahoma" w:hAnsi="Arial" w:cs="Arial"/>
          <w:color w:val="FF0000"/>
          <w:sz w:val="24"/>
          <w:szCs w:val="24"/>
          <w:lang w:val="es-ES"/>
        </w:rPr>
        <w:t xml:space="preserve">En el caso de beneficiarios que no tengan la obligación de mantenimiento del citado cuaderno digital o que no deseen hacer uso </w:t>
      </w:r>
      <w:proofErr w:type="gramStart"/>
      <w:r w:rsidRPr="0067491B">
        <w:rPr>
          <w:rFonts w:ascii="Arial" w:eastAsia="Tahoma" w:hAnsi="Arial" w:cs="Arial"/>
          <w:color w:val="FF0000"/>
          <w:sz w:val="24"/>
          <w:szCs w:val="24"/>
          <w:lang w:val="es-ES"/>
        </w:rPr>
        <w:t>del mismo</w:t>
      </w:r>
      <w:proofErr w:type="gramEnd"/>
      <w:r w:rsidRPr="0067491B">
        <w:rPr>
          <w:rFonts w:ascii="Arial" w:eastAsia="Tahoma" w:hAnsi="Arial" w:cs="Arial"/>
          <w:color w:val="FF0000"/>
          <w:sz w:val="24"/>
          <w:szCs w:val="24"/>
          <w:lang w:val="es-ES"/>
        </w:rPr>
        <w:t xml:space="preserve"> de forma voluntaria, la anotación en cuestión se suplirá por la aportación de fotografías georreferenciadas </w:t>
      </w:r>
      <w:bookmarkStart w:id="17" w:name="_Hlk141812861"/>
      <w:r w:rsidR="00CF5B2E" w:rsidRPr="0067491B">
        <w:rPr>
          <w:rFonts w:ascii="Arial" w:eastAsia="Tahoma" w:hAnsi="Arial" w:cs="Arial"/>
          <w:color w:val="000000"/>
          <w:sz w:val="24"/>
          <w:szCs w:val="24"/>
          <w:lang w:val="es-ES"/>
        </w:rPr>
        <w:t>a más tardar en el plazo de un mes</w:t>
      </w:r>
      <w:r w:rsidR="00CF5B2E" w:rsidRPr="0067491B" w:rsidDel="00CF5B2E">
        <w:rPr>
          <w:rFonts w:ascii="Arial" w:eastAsia="Tahoma" w:hAnsi="Arial" w:cs="Arial"/>
          <w:color w:val="FF0000"/>
          <w:sz w:val="24"/>
          <w:szCs w:val="24"/>
          <w:lang w:val="es-ES"/>
        </w:rPr>
        <w:t xml:space="preserve"> </w:t>
      </w:r>
      <w:r w:rsidR="00CC7C29">
        <w:rPr>
          <w:rFonts w:ascii="Arial" w:eastAsia="Tahoma" w:hAnsi="Arial" w:cs="Arial"/>
          <w:color w:val="FF0000"/>
          <w:sz w:val="24"/>
          <w:szCs w:val="24"/>
          <w:lang w:val="es-ES"/>
        </w:rPr>
        <w:t xml:space="preserve">desde </w:t>
      </w:r>
      <w:bookmarkEnd w:id="17"/>
      <w:r w:rsidRPr="0067491B">
        <w:rPr>
          <w:rFonts w:ascii="Arial" w:eastAsia="Tahoma" w:hAnsi="Arial" w:cs="Arial"/>
          <w:color w:val="FF0000"/>
          <w:sz w:val="24"/>
          <w:szCs w:val="24"/>
          <w:lang w:val="es-ES"/>
        </w:rPr>
        <w:t>la fecha de realización de las actividades, debiendo cumplirse las especificaciones técnicas indicadas en el anexo XXV</w:t>
      </w:r>
      <w:r w:rsidR="00ED57B0" w:rsidRPr="0067491B">
        <w:rPr>
          <w:rFonts w:ascii="Arial" w:eastAsia="Tahoma" w:hAnsi="Arial" w:cs="Arial"/>
          <w:sz w:val="24"/>
          <w:szCs w:val="24"/>
          <w:lang w:val="es-ES"/>
        </w:rPr>
        <w:t>»</w:t>
      </w:r>
    </w:p>
    <w:p w14:paraId="70751C24" w14:textId="77777777" w:rsidR="0094310B" w:rsidRPr="0067491B" w:rsidRDefault="00ED57B0" w:rsidP="00EA2723">
      <w:pPr>
        <w:spacing w:line="238" w:lineRule="exact"/>
        <w:ind w:firstLine="709"/>
        <w:jc w:val="both"/>
        <w:textAlignment w:val="baseline"/>
        <w:rPr>
          <w:rFonts w:ascii="Arial" w:eastAsia="Tahoma" w:hAnsi="Arial" w:cs="Arial"/>
          <w:color w:val="000000"/>
          <w:sz w:val="24"/>
          <w:szCs w:val="24"/>
          <w:lang w:val="es-ES"/>
        </w:rPr>
      </w:pPr>
      <w:r w:rsidRPr="0067491B">
        <w:rPr>
          <w:rFonts w:ascii="Arial" w:eastAsia="Tahoma" w:hAnsi="Arial" w:cs="Arial"/>
          <w:color w:val="000000"/>
          <w:sz w:val="24"/>
          <w:szCs w:val="24"/>
          <w:lang w:val="es-ES"/>
        </w:rPr>
        <w:t xml:space="preserve"> </w:t>
      </w:r>
    </w:p>
    <w:p w14:paraId="3913AF6F" w14:textId="55AFD178" w:rsidR="00ED57B0" w:rsidRPr="0067491B" w:rsidRDefault="0094310B" w:rsidP="00EA2723">
      <w:pPr>
        <w:spacing w:line="238" w:lineRule="exact"/>
        <w:ind w:firstLine="709"/>
        <w:jc w:val="both"/>
        <w:textAlignment w:val="baseline"/>
        <w:rPr>
          <w:rFonts w:ascii="Arial" w:eastAsia="Tahoma" w:hAnsi="Arial" w:cs="Arial"/>
          <w:color w:val="000000"/>
          <w:sz w:val="24"/>
          <w:szCs w:val="24"/>
          <w:lang w:val="es-ES"/>
        </w:rPr>
      </w:pPr>
      <w:r w:rsidRPr="0067491B">
        <w:rPr>
          <w:rFonts w:ascii="Arial" w:eastAsia="Tahoma" w:hAnsi="Arial" w:cs="Arial"/>
          <w:color w:val="000000"/>
          <w:sz w:val="24"/>
          <w:szCs w:val="24"/>
          <w:lang w:val="es-ES"/>
        </w:rPr>
        <w:t>La</w:t>
      </w:r>
      <w:r w:rsidR="00BA732E" w:rsidRPr="0067491B">
        <w:rPr>
          <w:rFonts w:ascii="Arial" w:eastAsia="Tahoma" w:hAnsi="Arial" w:cs="Arial"/>
          <w:color w:val="000000"/>
          <w:sz w:val="24"/>
          <w:szCs w:val="24"/>
          <w:lang w:val="es-ES"/>
        </w:rPr>
        <w:t>s</w:t>
      </w:r>
      <w:r w:rsidRPr="0067491B">
        <w:rPr>
          <w:rFonts w:ascii="Arial" w:eastAsia="Tahoma" w:hAnsi="Arial" w:cs="Arial"/>
          <w:color w:val="000000"/>
          <w:sz w:val="24"/>
          <w:szCs w:val="24"/>
          <w:lang w:val="es-ES"/>
        </w:rPr>
        <w:t xml:space="preserve"> letra</w:t>
      </w:r>
      <w:r w:rsidR="00BA732E" w:rsidRPr="0067491B">
        <w:rPr>
          <w:rFonts w:ascii="Arial" w:eastAsia="Tahoma" w:hAnsi="Arial" w:cs="Arial"/>
          <w:color w:val="000000"/>
          <w:sz w:val="24"/>
          <w:szCs w:val="24"/>
          <w:lang w:val="es-ES"/>
        </w:rPr>
        <w:t>s</w:t>
      </w:r>
      <w:r w:rsidRPr="0067491B">
        <w:rPr>
          <w:rFonts w:ascii="Arial" w:eastAsia="Tahoma" w:hAnsi="Arial" w:cs="Arial"/>
          <w:color w:val="000000"/>
          <w:sz w:val="24"/>
          <w:szCs w:val="24"/>
          <w:lang w:val="es-ES"/>
        </w:rPr>
        <w:t xml:space="preserve"> a) </w:t>
      </w:r>
      <w:r w:rsidR="00BA732E" w:rsidRPr="0067491B">
        <w:rPr>
          <w:rFonts w:ascii="Arial" w:eastAsia="Tahoma" w:hAnsi="Arial" w:cs="Arial"/>
          <w:color w:val="000000"/>
          <w:sz w:val="24"/>
          <w:szCs w:val="24"/>
          <w:lang w:val="es-ES"/>
        </w:rPr>
        <w:t xml:space="preserve">y c) </w:t>
      </w:r>
      <w:r w:rsidRPr="0067491B">
        <w:rPr>
          <w:rFonts w:ascii="Arial" w:eastAsia="Tahoma" w:hAnsi="Arial" w:cs="Arial"/>
          <w:color w:val="000000"/>
          <w:sz w:val="24"/>
          <w:szCs w:val="24"/>
          <w:lang w:val="es-ES"/>
        </w:rPr>
        <w:t xml:space="preserve">del apartado 4 </w:t>
      </w:r>
      <w:r w:rsidR="00EA2723" w:rsidRPr="0067491B">
        <w:rPr>
          <w:rFonts w:ascii="Arial" w:eastAsia="Tahoma" w:hAnsi="Arial" w:cs="Arial"/>
          <w:color w:val="000000"/>
          <w:sz w:val="24"/>
          <w:szCs w:val="24"/>
          <w:lang w:val="es-ES"/>
        </w:rPr>
        <w:t>queda</w:t>
      </w:r>
      <w:r w:rsidR="00BA732E" w:rsidRPr="0067491B">
        <w:rPr>
          <w:rFonts w:ascii="Arial" w:eastAsia="Tahoma" w:hAnsi="Arial" w:cs="Arial"/>
          <w:color w:val="000000"/>
          <w:sz w:val="24"/>
          <w:szCs w:val="24"/>
          <w:lang w:val="es-ES"/>
        </w:rPr>
        <w:t>n</w:t>
      </w:r>
      <w:r w:rsidRPr="0067491B">
        <w:rPr>
          <w:rFonts w:ascii="Arial" w:eastAsia="Tahoma" w:hAnsi="Arial" w:cs="Arial"/>
          <w:color w:val="000000"/>
          <w:sz w:val="24"/>
          <w:szCs w:val="24"/>
          <w:lang w:val="es-ES"/>
        </w:rPr>
        <w:t xml:space="preserve"> mod</w:t>
      </w:r>
      <w:r w:rsidR="00EA2723" w:rsidRPr="0067491B">
        <w:rPr>
          <w:rFonts w:ascii="Arial" w:eastAsia="Tahoma" w:hAnsi="Arial" w:cs="Arial"/>
          <w:color w:val="000000"/>
          <w:sz w:val="24"/>
          <w:szCs w:val="24"/>
          <w:lang w:val="es-ES"/>
        </w:rPr>
        <w:t>ificada</w:t>
      </w:r>
      <w:r w:rsidR="00BA732E" w:rsidRPr="0067491B">
        <w:rPr>
          <w:rFonts w:ascii="Arial" w:eastAsia="Tahoma" w:hAnsi="Arial" w:cs="Arial"/>
          <w:color w:val="000000"/>
          <w:sz w:val="24"/>
          <w:szCs w:val="24"/>
          <w:lang w:val="es-ES"/>
        </w:rPr>
        <w:t>s</w:t>
      </w:r>
      <w:r w:rsidR="00EA2723" w:rsidRPr="0067491B">
        <w:rPr>
          <w:rFonts w:ascii="Arial" w:eastAsia="Tahoma" w:hAnsi="Arial" w:cs="Arial"/>
          <w:color w:val="000000"/>
          <w:sz w:val="24"/>
          <w:szCs w:val="24"/>
          <w:lang w:val="es-ES"/>
        </w:rPr>
        <w:t xml:space="preserve"> como sigue</w:t>
      </w:r>
      <w:r w:rsidRPr="0067491B">
        <w:rPr>
          <w:rFonts w:ascii="Arial" w:eastAsia="Tahoma" w:hAnsi="Arial" w:cs="Arial"/>
          <w:color w:val="000000"/>
          <w:sz w:val="24"/>
          <w:szCs w:val="24"/>
          <w:lang w:val="es-ES"/>
        </w:rPr>
        <w:t>:</w:t>
      </w:r>
    </w:p>
    <w:p w14:paraId="106CD5B3" w14:textId="77777777" w:rsidR="00EA2723" w:rsidRPr="0067491B" w:rsidRDefault="00EA2723" w:rsidP="00EA2723">
      <w:pPr>
        <w:spacing w:line="238" w:lineRule="exact"/>
        <w:ind w:firstLine="709"/>
        <w:jc w:val="both"/>
        <w:textAlignment w:val="baseline"/>
        <w:rPr>
          <w:rFonts w:ascii="Arial" w:eastAsia="Tahoma" w:hAnsi="Arial" w:cs="Arial"/>
          <w:color w:val="000000"/>
          <w:sz w:val="24"/>
          <w:szCs w:val="24"/>
          <w:lang w:val="es-ES"/>
        </w:rPr>
      </w:pPr>
    </w:p>
    <w:p w14:paraId="4DEB15D5" w14:textId="346CCF17" w:rsidR="00EA2723" w:rsidRPr="0067491B" w:rsidRDefault="00EA2723" w:rsidP="00EA2723">
      <w:pPr>
        <w:spacing w:line="238" w:lineRule="exact"/>
        <w:ind w:firstLine="709"/>
        <w:jc w:val="both"/>
        <w:textAlignment w:val="baseline"/>
        <w:rPr>
          <w:rFonts w:ascii="Arial" w:eastAsia="Tahoma" w:hAnsi="Arial" w:cs="Arial"/>
          <w:color w:val="000000"/>
          <w:sz w:val="24"/>
          <w:szCs w:val="24"/>
          <w:lang w:val="es-ES"/>
        </w:rPr>
      </w:pPr>
      <w:r w:rsidRPr="0067491B">
        <w:rPr>
          <w:rFonts w:ascii="Arial" w:eastAsia="Tahoma" w:hAnsi="Arial" w:cs="Arial"/>
          <w:color w:val="000000"/>
          <w:sz w:val="24"/>
          <w:szCs w:val="24"/>
          <w:lang w:val="es-ES"/>
        </w:rPr>
        <w:t xml:space="preserve">«a) Además de cumplir con el período de no aprovechamiento indicado en el párrafo anterior, se deberá realizar </w:t>
      </w:r>
      <w:r w:rsidRPr="0067491B">
        <w:rPr>
          <w:rFonts w:ascii="Arial" w:eastAsia="Tahoma" w:hAnsi="Arial" w:cs="Arial"/>
          <w:color w:val="FF0000"/>
          <w:sz w:val="24"/>
          <w:szCs w:val="24"/>
          <w:lang w:val="es-ES"/>
        </w:rPr>
        <w:t>al menos una</w:t>
      </w:r>
      <w:r w:rsidRPr="0067491B">
        <w:rPr>
          <w:rFonts w:ascii="Arial" w:eastAsia="Tahoma" w:hAnsi="Arial" w:cs="Arial"/>
          <w:color w:val="000000"/>
          <w:sz w:val="24"/>
          <w:szCs w:val="24"/>
          <w:lang w:val="es-ES"/>
        </w:rPr>
        <w:t xml:space="preserve"> </w:t>
      </w:r>
      <w:bookmarkStart w:id="18" w:name="_Hlk141812924"/>
      <w:r w:rsidR="00CC7C29">
        <w:rPr>
          <w:rFonts w:ascii="Arial" w:eastAsia="Tahoma" w:hAnsi="Arial" w:cs="Arial"/>
          <w:color w:val="000000"/>
          <w:sz w:val="24"/>
          <w:szCs w:val="24"/>
          <w:lang w:val="es-ES"/>
        </w:rPr>
        <w:t xml:space="preserve">actividad de </w:t>
      </w:r>
      <w:bookmarkEnd w:id="18"/>
      <w:r w:rsidRPr="0067491B">
        <w:rPr>
          <w:rFonts w:ascii="Arial" w:eastAsia="Tahoma" w:hAnsi="Arial" w:cs="Arial"/>
          <w:color w:val="000000"/>
          <w:sz w:val="24"/>
          <w:szCs w:val="24"/>
          <w:lang w:val="es-ES"/>
        </w:rPr>
        <w:t>siega</w:t>
      </w:r>
      <w:r w:rsidR="00CC7C29">
        <w:rPr>
          <w:rFonts w:ascii="Arial" w:eastAsia="Tahoma" w:hAnsi="Arial" w:cs="Arial"/>
          <w:color w:val="000000"/>
          <w:sz w:val="24"/>
          <w:szCs w:val="24"/>
          <w:lang w:val="es-ES"/>
        </w:rPr>
        <w:t xml:space="preserve"> </w:t>
      </w:r>
      <w:bookmarkStart w:id="19" w:name="_Hlk141812939"/>
      <w:r w:rsidR="00CC7C29">
        <w:rPr>
          <w:rFonts w:ascii="Arial" w:eastAsia="Tahoma" w:hAnsi="Arial" w:cs="Arial"/>
          <w:color w:val="000000"/>
          <w:sz w:val="24"/>
          <w:szCs w:val="24"/>
          <w:lang w:val="es-ES"/>
        </w:rPr>
        <w:t>para producción</w:t>
      </w:r>
      <w:r w:rsidRPr="0067491B">
        <w:rPr>
          <w:rFonts w:ascii="Arial" w:eastAsia="Tahoma" w:hAnsi="Arial" w:cs="Arial"/>
          <w:color w:val="000000"/>
          <w:sz w:val="24"/>
          <w:szCs w:val="24"/>
          <w:lang w:val="es-ES"/>
        </w:rPr>
        <w:t xml:space="preserve"> </w:t>
      </w:r>
      <w:bookmarkEnd w:id="19"/>
      <w:r w:rsidRPr="0067491B">
        <w:rPr>
          <w:rFonts w:ascii="Arial" w:eastAsia="Tahoma" w:hAnsi="Arial" w:cs="Arial"/>
          <w:color w:val="000000"/>
          <w:sz w:val="24"/>
          <w:szCs w:val="24"/>
          <w:lang w:val="es-ES"/>
        </w:rPr>
        <w:t>durante la estación vegetativa principal con una frecuencia que no superará:</w:t>
      </w:r>
    </w:p>
    <w:p w14:paraId="589768C8" w14:textId="77777777" w:rsidR="00EA2723" w:rsidRPr="0067491B" w:rsidRDefault="00EA2723" w:rsidP="00EA2723">
      <w:pPr>
        <w:spacing w:line="238" w:lineRule="exact"/>
        <w:ind w:firstLine="709"/>
        <w:jc w:val="both"/>
        <w:textAlignment w:val="baseline"/>
        <w:rPr>
          <w:rFonts w:ascii="Arial" w:eastAsia="Tahoma" w:hAnsi="Arial" w:cs="Arial"/>
          <w:color w:val="000000"/>
          <w:sz w:val="24"/>
          <w:szCs w:val="24"/>
          <w:lang w:val="es-ES"/>
        </w:rPr>
      </w:pPr>
    </w:p>
    <w:p w14:paraId="4EB17833" w14:textId="634E3C9D" w:rsidR="00EA2723" w:rsidRPr="0067491B" w:rsidRDefault="00EA2723" w:rsidP="00EA2723">
      <w:pPr>
        <w:spacing w:line="238" w:lineRule="exact"/>
        <w:ind w:firstLine="709"/>
        <w:jc w:val="both"/>
        <w:textAlignment w:val="baseline"/>
        <w:rPr>
          <w:rFonts w:ascii="Arial" w:eastAsia="Tahoma" w:hAnsi="Arial" w:cs="Arial"/>
          <w:color w:val="000000"/>
          <w:sz w:val="24"/>
          <w:szCs w:val="24"/>
          <w:lang w:val="es-ES"/>
        </w:rPr>
      </w:pPr>
      <w:r w:rsidRPr="0067491B">
        <w:rPr>
          <w:rFonts w:ascii="Arial" w:eastAsia="Tahoma" w:hAnsi="Arial" w:cs="Arial"/>
          <w:color w:val="000000"/>
          <w:sz w:val="24"/>
          <w:szCs w:val="24"/>
          <w:lang w:val="es-ES"/>
        </w:rPr>
        <w:t>i.</w:t>
      </w:r>
      <w:r w:rsidR="009A2170" w:rsidRPr="0067491B">
        <w:rPr>
          <w:rFonts w:ascii="Arial" w:eastAsia="Tahoma" w:hAnsi="Arial" w:cs="Arial"/>
          <w:color w:val="000000"/>
          <w:sz w:val="24"/>
          <w:szCs w:val="24"/>
          <w:lang w:val="es-ES"/>
        </w:rPr>
        <w:t xml:space="preserve"> </w:t>
      </w:r>
      <w:r w:rsidRPr="0067491B">
        <w:rPr>
          <w:rFonts w:ascii="Arial" w:eastAsia="Tahoma" w:hAnsi="Arial" w:cs="Arial"/>
          <w:color w:val="000000"/>
          <w:sz w:val="24"/>
          <w:szCs w:val="24"/>
          <w:lang w:val="es-ES"/>
        </w:rPr>
        <w:t>los 3 cortes al año en aquellas explotaciones en las que más del 50 % de la superficie de pasto se encuentre a una altitud igual o inferior a 300 metros o</w:t>
      </w:r>
    </w:p>
    <w:p w14:paraId="4509BA38" w14:textId="77777777" w:rsidR="00EA2723" w:rsidRPr="0067491B" w:rsidRDefault="00EA2723" w:rsidP="00EA2723">
      <w:pPr>
        <w:spacing w:line="238" w:lineRule="exact"/>
        <w:ind w:firstLine="709"/>
        <w:jc w:val="both"/>
        <w:textAlignment w:val="baseline"/>
        <w:rPr>
          <w:rFonts w:ascii="Arial" w:eastAsia="Tahoma" w:hAnsi="Arial" w:cs="Arial"/>
          <w:color w:val="000000"/>
          <w:sz w:val="24"/>
          <w:szCs w:val="24"/>
          <w:lang w:val="es-ES"/>
        </w:rPr>
      </w:pPr>
    </w:p>
    <w:p w14:paraId="01F13C12" w14:textId="5CBA5AE8" w:rsidR="00EA2723" w:rsidRPr="0067491B" w:rsidRDefault="00EA2723" w:rsidP="00EA2723">
      <w:pPr>
        <w:spacing w:line="238" w:lineRule="exact"/>
        <w:ind w:firstLine="709"/>
        <w:jc w:val="both"/>
        <w:textAlignment w:val="baseline"/>
        <w:rPr>
          <w:rFonts w:ascii="Arial" w:eastAsia="Tahoma" w:hAnsi="Arial" w:cs="Arial"/>
          <w:color w:val="000000"/>
          <w:sz w:val="24"/>
          <w:szCs w:val="24"/>
          <w:lang w:val="es-ES"/>
        </w:rPr>
      </w:pPr>
      <w:proofErr w:type="spellStart"/>
      <w:r w:rsidRPr="0067491B">
        <w:rPr>
          <w:rFonts w:ascii="Arial" w:eastAsia="Tahoma" w:hAnsi="Arial" w:cs="Arial"/>
          <w:color w:val="000000"/>
          <w:sz w:val="24"/>
          <w:szCs w:val="24"/>
          <w:lang w:val="es-ES"/>
        </w:rPr>
        <w:lastRenderedPageBreak/>
        <w:t>ii</w:t>
      </w:r>
      <w:proofErr w:type="spellEnd"/>
      <w:r w:rsidRPr="0067491B">
        <w:rPr>
          <w:rFonts w:ascii="Arial" w:eastAsia="Tahoma" w:hAnsi="Arial" w:cs="Arial"/>
          <w:color w:val="000000"/>
          <w:sz w:val="24"/>
          <w:szCs w:val="24"/>
          <w:lang w:val="es-ES"/>
        </w:rPr>
        <w:t>.</w:t>
      </w:r>
      <w:r w:rsidR="009A2170" w:rsidRPr="0067491B">
        <w:rPr>
          <w:rFonts w:ascii="Arial" w:eastAsia="Tahoma" w:hAnsi="Arial" w:cs="Arial"/>
          <w:color w:val="000000"/>
          <w:sz w:val="24"/>
          <w:szCs w:val="24"/>
          <w:lang w:val="es-ES"/>
        </w:rPr>
        <w:t xml:space="preserve"> </w:t>
      </w:r>
      <w:r w:rsidRPr="0067491B">
        <w:rPr>
          <w:rFonts w:ascii="Arial" w:eastAsia="Tahoma" w:hAnsi="Arial" w:cs="Arial"/>
          <w:color w:val="000000"/>
          <w:sz w:val="24"/>
          <w:szCs w:val="24"/>
          <w:lang w:val="es-ES"/>
        </w:rPr>
        <w:t>los 2 cortes anuales en el caso de que dicha altitud supere los 300 metros.»</w:t>
      </w:r>
    </w:p>
    <w:p w14:paraId="1037E09B" w14:textId="77777777" w:rsidR="00BA732E" w:rsidRPr="0067491B" w:rsidRDefault="00BA732E" w:rsidP="00BA732E">
      <w:pPr>
        <w:spacing w:line="238" w:lineRule="exact"/>
        <w:ind w:firstLine="709"/>
        <w:jc w:val="both"/>
        <w:textAlignment w:val="baseline"/>
        <w:rPr>
          <w:rFonts w:ascii="Arial" w:eastAsia="Tahoma" w:hAnsi="Arial" w:cs="Arial"/>
          <w:color w:val="000000"/>
          <w:sz w:val="24"/>
          <w:szCs w:val="24"/>
          <w:lang w:val="es-ES"/>
        </w:rPr>
      </w:pPr>
    </w:p>
    <w:p w14:paraId="0F87FED7" w14:textId="24EA22B5" w:rsidR="00BA732E" w:rsidRPr="0067491B" w:rsidRDefault="00BA732E" w:rsidP="00BA732E">
      <w:pPr>
        <w:spacing w:line="238" w:lineRule="exact"/>
        <w:ind w:firstLine="709"/>
        <w:jc w:val="both"/>
        <w:textAlignment w:val="baseline"/>
        <w:rPr>
          <w:rFonts w:ascii="Arial" w:eastAsia="Tahoma" w:hAnsi="Arial" w:cs="Arial"/>
          <w:color w:val="000000"/>
          <w:sz w:val="24"/>
          <w:szCs w:val="24"/>
          <w:lang w:val="es-ES"/>
        </w:rPr>
      </w:pPr>
      <w:r w:rsidRPr="0067491B">
        <w:rPr>
          <w:rFonts w:ascii="Arial" w:eastAsia="Tahoma" w:hAnsi="Arial" w:cs="Arial"/>
          <w:color w:val="000000"/>
          <w:spacing w:val="1"/>
          <w:sz w:val="24"/>
          <w:szCs w:val="24"/>
          <w:lang w:val="es-ES"/>
        </w:rPr>
        <w:t xml:space="preserve">«c) Los beneficiarios deberán incluir en el cuaderno digital de explotación agrícola, las labores de siega realizadas conforme a lo previsto en este apartado 4. Dicha anotación, deberá realizarse, a más tardar en el plazo de un mes tras la fecha de </w:t>
      </w:r>
      <w:r w:rsidRPr="0067491B">
        <w:rPr>
          <w:rFonts w:ascii="Arial" w:eastAsia="Tahoma" w:hAnsi="Arial" w:cs="Arial"/>
          <w:color w:val="FF0000"/>
          <w:spacing w:val="1"/>
          <w:sz w:val="24"/>
          <w:szCs w:val="24"/>
          <w:lang w:val="es-ES"/>
        </w:rPr>
        <w:t>siega</w:t>
      </w:r>
      <w:r w:rsidRPr="0067491B">
        <w:rPr>
          <w:rFonts w:ascii="Arial" w:eastAsia="Tahoma" w:hAnsi="Arial" w:cs="Arial"/>
          <w:color w:val="000000"/>
          <w:spacing w:val="1"/>
          <w:sz w:val="24"/>
          <w:szCs w:val="24"/>
          <w:lang w:val="es-ES"/>
        </w:rPr>
        <w:t>.</w:t>
      </w:r>
    </w:p>
    <w:p w14:paraId="6F4835ED" w14:textId="77777777" w:rsidR="00BA732E" w:rsidRPr="0067491B" w:rsidRDefault="00BA732E" w:rsidP="00BA732E">
      <w:pPr>
        <w:spacing w:line="238" w:lineRule="exact"/>
        <w:ind w:firstLine="709"/>
        <w:jc w:val="both"/>
        <w:textAlignment w:val="baseline"/>
        <w:rPr>
          <w:rFonts w:ascii="Arial" w:eastAsia="Tahoma" w:hAnsi="Arial" w:cs="Arial"/>
          <w:color w:val="000000"/>
          <w:sz w:val="24"/>
          <w:szCs w:val="24"/>
          <w:lang w:val="es-ES"/>
        </w:rPr>
      </w:pPr>
    </w:p>
    <w:p w14:paraId="4049AB4D" w14:textId="68679871" w:rsidR="00BA732E" w:rsidRPr="0067491B" w:rsidRDefault="00BA732E" w:rsidP="00BA732E">
      <w:pPr>
        <w:spacing w:line="238" w:lineRule="exact"/>
        <w:ind w:firstLine="709"/>
        <w:jc w:val="both"/>
        <w:textAlignment w:val="baseline"/>
        <w:rPr>
          <w:rFonts w:ascii="Arial" w:eastAsia="Tahoma" w:hAnsi="Arial" w:cs="Arial"/>
          <w:color w:val="000000"/>
          <w:sz w:val="24"/>
          <w:szCs w:val="24"/>
          <w:lang w:val="es-ES"/>
        </w:rPr>
      </w:pPr>
      <w:r w:rsidRPr="0067491B">
        <w:rPr>
          <w:rFonts w:ascii="Arial" w:eastAsia="Tahoma" w:hAnsi="Arial" w:cs="Arial"/>
          <w:color w:val="000000"/>
          <w:sz w:val="24"/>
          <w:szCs w:val="24"/>
          <w:lang w:val="es-ES"/>
        </w:rPr>
        <w:t xml:space="preserve">En el caso de beneficiarios que no tengan la obligación de mantenimiento del citado cuaderno digital o que no deseen hacer uso </w:t>
      </w:r>
      <w:proofErr w:type="gramStart"/>
      <w:r w:rsidRPr="0067491B">
        <w:rPr>
          <w:rFonts w:ascii="Arial" w:eastAsia="Tahoma" w:hAnsi="Arial" w:cs="Arial"/>
          <w:color w:val="000000"/>
          <w:sz w:val="24"/>
          <w:szCs w:val="24"/>
          <w:lang w:val="es-ES"/>
        </w:rPr>
        <w:t>del mismo</w:t>
      </w:r>
      <w:proofErr w:type="gramEnd"/>
      <w:r w:rsidRPr="0067491B">
        <w:rPr>
          <w:rFonts w:ascii="Arial" w:eastAsia="Tahoma" w:hAnsi="Arial" w:cs="Arial"/>
          <w:color w:val="000000"/>
          <w:sz w:val="24"/>
          <w:szCs w:val="24"/>
          <w:lang w:val="es-ES"/>
        </w:rPr>
        <w:t xml:space="preserve"> de forma voluntaria, la anotación en cuestión se suplirá por la aportación de fotografías georreferenciadas en el plazo de quince tras la fecha de siega, debiendo cumplirse las especificaciones técnicas indicadas en el anexo XXV.»</w:t>
      </w:r>
    </w:p>
    <w:p w14:paraId="5B0F2785" w14:textId="77777777" w:rsidR="003F2D2E" w:rsidRPr="0067491B" w:rsidRDefault="003F2D2E" w:rsidP="00BA732E">
      <w:pPr>
        <w:spacing w:line="238" w:lineRule="exact"/>
        <w:ind w:firstLine="709"/>
        <w:jc w:val="both"/>
        <w:textAlignment w:val="baseline"/>
        <w:rPr>
          <w:rFonts w:ascii="Arial" w:eastAsia="Tahoma" w:hAnsi="Arial" w:cs="Arial"/>
          <w:color w:val="000000"/>
          <w:sz w:val="24"/>
          <w:szCs w:val="24"/>
          <w:lang w:val="es-ES"/>
        </w:rPr>
      </w:pPr>
    </w:p>
    <w:p w14:paraId="49A22D83" w14:textId="360B347B" w:rsidR="009C1062" w:rsidRPr="0067491B" w:rsidRDefault="00E53796" w:rsidP="0040606C">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Doce</w:t>
      </w:r>
      <w:r w:rsidR="000C54A8" w:rsidRPr="0067491B">
        <w:rPr>
          <w:rFonts w:ascii="Arial" w:eastAsia="MS Mincho" w:hAnsi="Arial" w:cs="Arial"/>
          <w:sz w:val="24"/>
          <w:szCs w:val="24"/>
          <w:lang w:val="es-ES" w:eastAsia="de-DE"/>
        </w:rPr>
        <w:t xml:space="preserve">. </w:t>
      </w:r>
      <w:r w:rsidR="009C1062" w:rsidRPr="0067491B">
        <w:rPr>
          <w:rFonts w:ascii="Arial" w:eastAsia="MS Mincho" w:hAnsi="Arial" w:cs="Arial"/>
          <w:sz w:val="24"/>
          <w:szCs w:val="24"/>
          <w:lang w:val="es-ES" w:eastAsia="de-DE"/>
        </w:rPr>
        <w:t xml:space="preserve">El </w:t>
      </w:r>
      <w:r w:rsidR="00ED2AE1">
        <w:rPr>
          <w:rFonts w:ascii="Arial" w:eastAsia="MS Mincho" w:hAnsi="Arial" w:cs="Arial"/>
          <w:sz w:val="24"/>
          <w:szCs w:val="24"/>
          <w:lang w:val="es-ES" w:eastAsia="de-DE"/>
        </w:rPr>
        <w:t xml:space="preserve">apartado 2 del </w:t>
      </w:r>
      <w:r w:rsidR="009C1062" w:rsidRPr="0067491B">
        <w:rPr>
          <w:rFonts w:ascii="Arial" w:eastAsia="MS Mincho" w:hAnsi="Arial" w:cs="Arial"/>
          <w:sz w:val="24"/>
          <w:szCs w:val="24"/>
          <w:lang w:val="es-ES" w:eastAsia="de-DE"/>
        </w:rPr>
        <w:t>artículo 32 queda modificado como sigue:</w:t>
      </w:r>
    </w:p>
    <w:p w14:paraId="67416B8D" w14:textId="77777777" w:rsidR="009C1062" w:rsidRPr="0067491B" w:rsidRDefault="009C1062" w:rsidP="0040606C">
      <w:pPr>
        <w:ind w:firstLine="709"/>
        <w:jc w:val="both"/>
        <w:rPr>
          <w:rFonts w:ascii="Arial" w:eastAsia="MS Mincho" w:hAnsi="Arial" w:cs="Arial"/>
          <w:sz w:val="24"/>
          <w:szCs w:val="24"/>
          <w:lang w:val="es-ES" w:eastAsia="de-DE"/>
        </w:rPr>
      </w:pPr>
    </w:p>
    <w:p w14:paraId="51301D2C" w14:textId="5E5ACEA2" w:rsidR="0040606C" w:rsidRPr="0067491B" w:rsidRDefault="000C54A8" w:rsidP="0040606C">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w:t>
      </w:r>
      <w:r w:rsidR="0040606C" w:rsidRPr="0067491B">
        <w:rPr>
          <w:rFonts w:ascii="Arial" w:eastAsia="MS Mincho" w:hAnsi="Arial" w:cs="Arial"/>
          <w:sz w:val="24"/>
          <w:szCs w:val="24"/>
          <w:lang w:val="es-ES" w:eastAsia="de-DE"/>
        </w:rPr>
        <w:t xml:space="preserve">2. A los efectos de </w:t>
      </w:r>
      <w:r w:rsidR="0040606C" w:rsidRPr="0067491B">
        <w:rPr>
          <w:rFonts w:ascii="Arial" w:eastAsia="MS Mincho" w:hAnsi="Arial" w:cs="Arial"/>
          <w:color w:val="FF0000"/>
          <w:sz w:val="24"/>
          <w:szCs w:val="24"/>
          <w:lang w:val="es-ES" w:eastAsia="de-DE"/>
        </w:rPr>
        <w:t>esta subsección</w:t>
      </w:r>
      <w:r w:rsidR="0040606C" w:rsidRPr="0067491B">
        <w:rPr>
          <w:rFonts w:ascii="Arial" w:eastAsia="MS Mincho" w:hAnsi="Arial" w:cs="Arial"/>
          <w:sz w:val="24"/>
          <w:szCs w:val="24"/>
          <w:lang w:val="es-ES" w:eastAsia="de-DE"/>
        </w:rPr>
        <w:t xml:space="preserve">, serán consideradas parcelas de regadío aquellas declaradas como tal en la solicitud única de la campaña. </w:t>
      </w:r>
      <w:r w:rsidR="0040606C" w:rsidRPr="0067491B">
        <w:rPr>
          <w:rFonts w:ascii="Arial" w:eastAsia="MS Mincho" w:hAnsi="Arial" w:cs="Arial"/>
          <w:color w:val="FF0000"/>
          <w:sz w:val="24"/>
          <w:szCs w:val="24"/>
          <w:lang w:val="es-ES" w:eastAsia="de-DE"/>
        </w:rPr>
        <w:t xml:space="preserve">A petición del beneficiario, también podrán considerarse parcelas de regadío aquéllas que se ubiquen en recintos SIGPAC que hayan sido explotados en regadío </w:t>
      </w:r>
      <w:r w:rsidR="0040606C" w:rsidRPr="0067491B">
        <w:rPr>
          <w:rFonts w:ascii="Arial" w:eastAsia="MS Mincho" w:hAnsi="Arial" w:cs="Arial"/>
          <w:sz w:val="24"/>
          <w:szCs w:val="24"/>
          <w:lang w:val="es-ES" w:eastAsia="de-DE"/>
        </w:rPr>
        <w:t>en alguna de las tres campañas precedentes.</w:t>
      </w:r>
      <w:r w:rsidRPr="0067491B">
        <w:rPr>
          <w:rFonts w:ascii="Arial" w:eastAsia="MS Mincho" w:hAnsi="Arial" w:cs="Arial"/>
          <w:sz w:val="24"/>
          <w:szCs w:val="24"/>
          <w:lang w:val="es-ES" w:eastAsia="de-DE"/>
        </w:rPr>
        <w:t>»</w:t>
      </w:r>
    </w:p>
    <w:p w14:paraId="22BF8A77" w14:textId="77777777" w:rsidR="00643FBA" w:rsidRPr="0067491B" w:rsidRDefault="00643FBA" w:rsidP="0040606C">
      <w:pPr>
        <w:ind w:firstLine="709"/>
        <w:jc w:val="both"/>
        <w:rPr>
          <w:rFonts w:ascii="Arial" w:eastAsia="MS Mincho" w:hAnsi="Arial" w:cs="Arial"/>
          <w:sz w:val="24"/>
          <w:szCs w:val="24"/>
          <w:lang w:val="es-ES" w:eastAsia="de-DE"/>
        </w:rPr>
      </w:pPr>
    </w:p>
    <w:p w14:paraId="25612BAB" w14:textId="13148FA3" w:rsidR="00643FBA" w:rsidRPr="0067491B" w:rsidRDefault="00E53796" w:rsidP="0040606C">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Trece</w:t>
      </w:r>
      <w:r w:rsidR="00BD0E88" w:rsidRPr="0067491B">
        <w:rPr>
          <w:rFonts w:ascii="Arial" w:eastAsia="MS Mincho" w:hAnsi="Arial" w:cs="Arial"/>
          <w:sz w:val="24"/>
          <w:szCs w:val="24"/>
          <w:lang w:val="es-ES" w:eastAsia="de-DE"/>
        </w:rPr>
        <w:t>. El apartado 2 del artículo 35 se</w:t>
      </w:r>
      <w:r w:rsidR="00DF02F1">
        <w:rPr>
          <w:rFonts w:ascii="Arial" w:eastAsia="MS Mincho" w:hAnsi="Arial" w:cs="Arial"/>
          <w:sz w:val="24"/>
          <w:szCs w:val="24"/>
          <w:lang w:val="es-ES" w:eastAsia="de-DE"/>
        </w:rPr>
        <w:t xml:space="preserve"> incorpora un nuevo párrafo con el siguiente contenido</w:t>
      </w:r>
      <w:r w:rsidR="00BD0E88" w:rsidRPr="0067491B">
        <w:rPr>
          <w:rFonts w:ascii="Arial" w:eastAsia="MS Mincho" w:hAnsi="Arial" w:cs="Arial"/>
          <w:sz w:val="24"/>
          <w:szCs w:val="24"/>
          <w:lang w:val="es-ES" w:eastAsia="de-DE"/>
        </w:rPr>
        <w:t>:</w:t>
      </w:r>
    </w:p>
    <w:p w14:paraId="14E9E626" w14:textId="77777777" w:rsidR="00BD0E88" w:rsidRPr="00DF02F1" w:rsidRDefault="00BD0E88" w:rsidP="0040606C">
      <w:pPr>
        <w:ind w:firstLine="709"/>
        <w:jc w:val="both"/>
        <w:rPr>
          <w:rFonts w:ascii="Arial" w:eastAsia="MS Mincho" w:hAnsi="Arial" w:cs="Arial"/>
          <w:sz w:val="24"/>
          <w:szCs w:val="24"/>
          <w:lang w:val="es-ES" w:eastAsia="de-DE"/>
        </w:rPr>
      </w:pPr>
    </w:p>
    <w:p w14:paraId="6345BFA6" w14:textId="08C07EF3" w:rsidR="00BD0E88" w:rsidRPr="00DF02F1" w:rsidRDefault="00BD0E88" w:rsidP="00DF02F1">
      <w:pPr>
        <w:ind w:firstLine="709"/>
        <w:jc w:val="both"/>
        <w:rPr>
          <w:rFonts w:ascii="Arial" w:eastAsia="MS Mincho" w:hAnsi="Arial" w:cs="Arial"/>
          <w:sz w:val="24"/>
          <w:szCs w:val="24"/>
          <w:lang w:eastAsia="de-DE"/>
        </w:rPr>
      </w:pPr>
      <w:r w:rsidRPr="00DF02F1">
        <w:rPr>
          <w:rFonts w:ascii="Arial" w:eastAsia="MS Mincho" w:hAnsi="Arial" w:cs="Arial"/>
          <w:sz w:val="24"/>
          <w:szCs w:val="24"/>
          <w:lang w:val="es-ES" w:eastAsia="de-DE"/>
        </w:rPr>
        <w:t>«</w:t>
      </w:r>
      <w:r w:rsidRPr="00DF02F1">
        <w:rPr>
          <w:rFonts w:ascii="Arial" w:eastAsia="MS Mincho" w:hAnsi="Arial" w:cs="Arial"/>
          <w:color w:val="FF0000"/>
          <w:sz w:val="24"/>
          <w:szCs w:val="24"/>
          <w:lang w:eastAsia="de-DE"/>
        </w:rPr>
        <w:t>El requisito relativo al plan de abonado también se considerará cumplido en el caso de agricultores que utilicen la herramienta de sostenibilidad agraria para nutrientes a la que se hace referencia en el artículo 15.4.g) del Reglamento (UE) 2021/2115 del Parlamento Europeo y del Consejo, de 2 de diciembre de 2021, incluida en el cuaderno digital de explotación agrícola según dispone el artículo 10.1 del Real Decreto 1054/2022, y que utilicen el cuaderno digital para</w:t>
      </w:r>
      <w:r w:rsidR="0036363D" w:rsidRPr="00DF02F1">
        <w:rPr>
          <w:rFonts w:ascii="Arial" w:eastAsia="MS Mincho" w:hAnsi="Arial" w:cs="Arial"/>
          <w:color w:val="FF0000"/>
          <w:sz w:val="24"/>
          <w:szCs w:val="24"/>
          <w:lang w:eastAsia="de-DE"/>
        </w:rPr>
        <w:t xml:space="preserve"> realizar todas las anotaciones recogidas en el contenido mínimo del anexo II del Real Decreto 1054/2022 de 27 de diciembre</w:t>
      </w:r>
      <w:r w:rsidRPr="00DF02F1">
        <w:rPr>
          <w:rFonts w:ascii="Arial" w:eastAsia="MS Mincho" w:hAnsi="Arial" w:cs="Arial"/>
          <w:color w:val="FF0000"/>
          <w:sz w:val="24"/>
          <w:szCs w:val="24"/>
          <w:lang w:eastAsia="de-DE"/>
        </w:rPr>
        <w:t>.</w:t>
      </w:r>
      <w:r w:rsidRPr="00DF02F1">
        <w:rPr>
          <w:rFonts w:ascii="Arial" w:eastAsia="MS Mincho" w:hAnsi="Arial" w:cs="Arial"/>
          <w:sz w:val="24"/>
          <w:szCs w:val="24"/>
          <w:lang w:eastAsia="de-DE"/>
        </w:rPr>
        <w:t>»</w:t>
      </w:r>
    </w:p>
    <w:p w14:paraId="2A183E3C" w14:textId="77777777" w:rsidR="00BD0E88" w:rsidRPr="00DF02F1" w:rsidRDefault="00BD0E88" w:rsidP="0040606C">
      <w:pPr>
        <w:ind w:firstLine="709"/>
        <w:jc w:val="both"/>
        <w:rPr>
          <w:rFonts w:ascii="Arial" w:eastAsia="MS Mincho" w:hAnsi="Arial" w:cs="Arial"/>
          <w:sz w:val="24"/>
          <w:szCs w:val="24"/>
          <w:lang w:val="es-ES" w:eastAsia="de-DE"/>
        </w:rPr>
      </w:pPr>
    </w:p>
    <w:p w14:paraId="13B78BF6" w14:textId="77BEB5F3" w:rsidR="00F92959" w:rsidRPr="0067491B" w:rsidRDefault="00E53796" w:rsidP="00F92959">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Catorce</w:t>
      </w:r>
      <w:r w:rsidR="00F92959" w:rsidRPr="0067491B">
        <w:rPr>
          <w:rFonts w:ascii="Arial" w:eastAsia="MS Mincho" w:hAnsi="Arial" w:cs="Arial"/>
          <w:sz w:val="24"/>
          <w:szCs w:val="24"/>
          <w:lang w:val="es-ES" w:eastAsia="de-DE"/>
        </w:rPr>
        <w:t xml:space="preserve">. El artículo 36 queda </w:t>
      </w:r>
      <w:r w:rsidR="00BB5668" w:rsidRPr="0067491B">
        <w:rPr>
          <w:rFonts w:ascii="Arial" w:eastAsia="MS Mincho" w:hAnsi="Arial" w:cs="Arial"/>
          <w:sz w:val="24"/>
          <w:szCs w:val="24"/>
          <w:lang w:val="es-ES" w:eastAsia="de-DE"/>
        </w:rPr>
        <w:t>modificado del siguiente modo</w:t>
      </w:r>
      <w:r w:rsidR="00F92959" w:rsidRPr="0067491B">
        <w:rPr>
          <w:rFonts w:ascii="Arial" w:eastAsia="MS Mincho" w:hAnsi="Arial" w:cs="Arial"/>
          <w:sz w:val="24"/>
          <w:szCs w:val="24"/>
          <w:lang w:val="es-ES" w:eastAsia="de-DE"/>
        </w:rPr>
        <w:t>:</w:t>
      </w:r>
    </w:p>
    <w:p w14:paraId="71A64BD1" w14:textId="77777777" w:rsidR="00F92959" w:rsidRPr="0067491B" w:rsidRDefault="00F92959" w:rsidP="006D68DD">
      <w:pPr>
        <w:ind w:firstLine="709"/>
        <w:jc w:val="both"/>
        <w:rPr>
          <w:rFonts w:ascii="Arial" w:eastAsia="MS Mincho" w:hAnsi="Arial" w:cs="Arial"/>
          <w:sz w:val="24"/>
          <w:szCs w:val="24"/>
          <w:lang w:val="es-ES" w:eastAsia="de-DE"/>
        </w:rPr>
      </w:pPr>
    </w:p>
    <w:p w14:paraId="0C157357" w14:textId="6F0983B9" w:rsidR="00BB5668" w:rsidRPr="0067491B" w:rsidRDefault="00E243F5" w:rsidP="006D68DD">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El primer párrafo de l</w:t>
      </w:r>
      <w:r w:rsidR="00BB5668" w:rsidRPr="0067491B">
        <w:rPr>
          <w:rFonts w:ascii="Arial" w:eastAsia="MS Mincho" w:hAnsi="Arial" w:cs="Arial"/>
          <w:sz w:val="24"/>
          <w:szCs w:val="24"/>
          <w:lang w:val="es-ES" w:eastAsia="de-DE"/>
        </w:rPr>
        <w:t>a letra a) del apartado 1</w:t>
      </w:r>
      <w:r w:rsidRPr="0067491B">
        <w:rPr>
          <w:rFonts w:ascii="Arial" w:eastAsia="MS Mincho" w:hAnsi="Arial" w:cs="Arial"/>
          <w:sz w:val="24"/>
          <w:szCs w:val="24"/>
          <w:lang w:val="es-ES" w:eastAsia="de-DE"/>
        </w:rPr>
        <w:t>,</w:t>
      </w:r>
      <w:r w:rsidR="00BB5668" w:rsidRPr="0067491B">
        <w:rPr>
          <w:rFonts w:ascii="Arial" w:eastAsia="MS Mincho" w:hAnsi="Arial" w:cs="Arial"/>
          <w:sz w:val="24"/>
          <w:szCs w:val="24"/>
          <w:lang w:val="es-ES" w:eastAsia="de-DE"/>
        </w:rPr>
        <w:t xml:space="preserve"> queda redactad</w:t>
      </w:r>
      <w:r w:rsidR="00F709FF" w:rsidRPr="0067491B">
        <w:rPr>
          <w:rFonts w:ascii="Arial" w:eastAsia="MS Mincho" w:hAnsi="Arial" w:cs="Arial"/>
          <w:sz w:val="24"/>
          <w:szCs w:val="24"/>
          <w:lang w:val="es-ES" w:eastAsia="de-DE"/>
        </w:rPr>
        <w:t>o</w:t>
      </w:r>
      <w:r w:rsidR="00BB5668" w:rsidRPr="0067491B">
        <w:rPr>
          <w:rFonts w:ascii="Arial" w:eastAsia="MS Mincho" w:hAnsi="Arial" w:cs="Arial"/>
          <w:sz w:val="24"/>
          <w:szCs w:val="24"/>
          <w:lang w:val="es-ES" w:eastAsia="de-DE"/>
        </w:rPr>
        <w:t xml:space="preserve"> como sigue:</w:t>
      </w:r>
    </w:p>
    <w:p w14:paraId="66C57953" w14:textId="77777777" w:rsidR="00BB5668" w:rsidRPr="0067491B" w:rsidRDefault="00BB5668" w:rsidP="006D68DD">
      <w:pPr>
        <w:ind w:firstLine="709"/>
        <w:jc w:val="both"/>
        <w:rPr>
          <w:rFonts w:ascii="Arial" w:eastAsia="MS Mincho" w:hAnsi="Arial" w:cs="Arial"/>
          <w:sz w:val="24"/>
          <w:szCs w:val="24"/>
          <w:lang w:val="es-ES" w:eastAsia="de-DE"/>
        </w:rPr>
      </w:pPr>
    </w:p>
    <w:p w14:paraId="76ECC431" w14:textId="4AE361D6" w:rsidR="00BB5668" w:rsidRPr="0067491B" w:rsidRDefault="00BB5668" w:rsidP="006D68DD">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«a) Que, al menos, el 50 % de la superficie de tierra de cultivo correspondiente presente cada año un cultivo diferente al cultivo previo, conforme a lo establecido en la BCAM 7, en el anexo II del Real Decreto 1049/2022, de 27 de diciembre. Cuando exista un cultivo secundario en el mismo año que el cultivo principal, éste se considerará a efectos de la rotación. </w:t>
      </w:r>
      <w:r w:rsidRPr="0067491B">
        <w:rPr>
          <w:rFonts w:ascii="Arial" w:eastAsia="MS Mincho" w:hAnsi="Arial" w:cs="Arial"/>
          <w:color w:val="FF0000"/>
          <w:sz w:val="24"/>
          <w:szCs w:val="24"/>
          <w:lang w:val="es-ES" w:eastAsia="de-DE"/>
        </w:rPr>
        <w:t>La superficie declarada como tierra en barbecho tras una leguminosa no se considerará a los efectos del porcentaje de rotación</w:t>
      </w:r>
      <w:r w:rsidRPr="0067491B">
        <w:rPr>
          <w:rFonts w:ascii="Arial" w:eastAsia="MS Mincho" w:hAnsi="Arial" w:cs="Arial"/>
          <w:sz w:val="24"/>
          <w:szCs w:val="24"/>
          <w:lang w:val="es-ES" w:eastAsia="de-DE"/>
        </w:rPr>
        <w:t>.»</w:t>
      </w:r>
    </w:p>
    <w:p w14:paraId="5E5FFC97" w14:textId="77777777" w:rsidR="00BB5668" w:rsidRPr="0067491B" w:rsidRDefault="00BB5668" w:rsidP="00AA13CD">
      <w:pPr>
        <w:ind w:firstLine="709"/>
        <w:jc w:val="both"/>
        <w:rPr>
          <w:rFonts w:ascii="Arial" w:eastAsia="MS Mincho" w:hAnsi="Arial" w:cs="Arial"/>
          <w:sz w:val="24"/>
          <w:szCs w:val="24"/>
          <w:lang w:val="es-ES" w:eastAsia="de-DE"/>
        </w:rPr>
      </w:pPr>
    </w:p>
    <w:p w14:paraId="5B620C68" w14:textId="16CB2FCF" w:rsidR="00F709FF" w:rsidRPr="0067491B" w:rsidRDefault="00F709FF" w:rsidP="00F709FF">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La letra c) del apartado 1, queda redactada como sigue:</w:t>
      </w:r>
    </w:p>
    <w:p w14:paraId="7BF51100" w14:textId="77777777" w:rsidR="00F709FF" w:rsidRPr="0067491B" w:rsidRDefault="00F709FF" w:rsidP="00F709FF">
      <w:pPr>
        <w:ind w:firstLine="709"/>
        <w:jc w:val="both"/>
        <w:rPr>
          <w:rFonts w:ascii="Arial" w:eastAsia="MS Mincho" w:hAnsi="Arial" w:cs="Arial"/>
          <w:sz w:val="24"/>
          <w:szCs w:val="24"/>
          <w:lang w:val="es-ES" w:eastAsia="de-DE"/>
        </w:rPr>
      </w:pPr>
    </w:p>
    <w:p w14:paraId="4BBC8189" w14:textId="2B805288" w:rsidR="00F709FF" w:rsidRPr="0067491B" w:rsidRDefault="00F709FF" w:rsidP="00F57EE5">
      <w:pPr>
        <w:ind w:firstLine="709"/>
        <w:jc w:val="both"/>
        <w:rPr>
          <w:rFonts w:ascii="Arial" w:eastAsia="Tahoma" w:hAnsi="Arial" w:cs="Arial"/>
          <w:color w:val="000000"/>
          <w:sz w:val="24"/>
          <w:szCs w:val="24"/>
        </w:rPr>
      </w:pPr>
      <w:r w:rsidRPr="0067491B">
        <w:rPr>
          <w:rFonts w:ascii="Arial" w:eastAsia="MS Mincho" w:hAnsi="Arial" w:cs="Arial"/>
          <w:sz w:val="24"/>
          <w:szCs w:val="24"/>
          <w:lang w:val="es-ES" w:eastAsia="de-DE"/>
        </w:rPr>
        <w:t>«c) Así mismo, el barbecho no podrá representar más del 20 % de la superficie de la tierra de cultivo</w:t>
      </w:r>
      <w:r w:rsidRPr="0067491B">
        <w:rPr>
          <w:rFonts w:ascii="Arial" w:eastAsia="Tahoma" w:hAnsi="Arial" w:cs="Arial"/>
          <w:color w:val="000000" w:themeColor="text1"/>
          <w:sz w:val="24"/>
          <w:szCs w:val="24"/>
        </w:rPr>
        <w:t xml:space="preserve"> declarada para el cumplimiento de la práctica del </w:t>
      </w:r>
      <w:proofErr w:type="spellStart"/>
      <w:r w:rsidRPr="0067491B">
        <w:rPr>
          <w:rFonts w:ascii="Arial" w:eastAsia="Tahoma" w:hAnsi="Arial" w:cs="Arial"/>
          <w:color w:val="000000" w:themeColor="text1"/>
          <w:sz w:val="24"/>
          <w:szCs w:val="24"/>
        </w:rPr>
        <w:t>ecorrégimen</w:t>
      </w:r>
      <w:proofErr w:type="spellEnd"/>
      <w:r w:rsidRPr="0067491B">
        <w:rPr>
          <w:rFonts w:ascii="Arial" w:eastAsia="Tahoma" w:hAnsi="Arial" w:cs="Arial"/>
          <w:color w:val="000000" w:themeColor="text1"/>
          <w:sz w:val="24"/>
          <w:szCs w:val="24"/>
        </w:rPr>
        <w:t xml:space="preserve"> </w:t>
      </w:r>
      <w:r w:rsidRPr="0067491B">
        <w:rPr>
          <w:rFonts w:ascii="Arial" w:eastAsia="Tahoma" w:hAnsi="Arial" w:cs="Arial"/>
          <w:color w:val="000000" w:themeColor="text1"/>
          <w:sz w:val="24"/>
          <w:szCs w:val="24"/>
        </w:rPr>
        <w:lastRenderedPageBreak/>
        <w:t xml:space="preserve">correspondiente, salvo en las comarcas de pluviometría media, conforme a la serie decenal 2011-2020, inferior o igual a 400 milímetros, que figuran en la tabla del anexo XVI, </w:t>
      </w:r>
      <w:r w:rsidRPr="0067491B">
        <w:rPr>
          <w:rFonts w:ascii="Arial" w:eastAsia="Tahoma" w:hAnsi="Arial" w:cs="Arial"/>
          <w:color w:val="FF0000"/>
          <w:sz w:val="24"/>
          <w:szCs w:val="24"/>
        </w:rPr>
        <w:t>así como en situaciones justificadas para otras comarcas, acreditadas por la autoridad competente de la comunidad autónoma</w:t>
      </w:r>
      <w:r w:rsidRPr="0067491B">
        <w:rPr>
          <w:rFonts w:ascii="Arial" w:eastAsia="Tahoma" w:hAnsi="Arial" w:cs="Arial"/>
          <w:color w:val="000000" w:themeColor="text1"/>
          <w:sz w:val="24"/>
          <w:szCs w:val="24"/>
        </w:rPr>
        <w:t>.  En estos casos</w:t>
      </w:r>
      <w:r w:rsidRPr="0067491B">
        <w:rPr>
          <w:rFonts w:ascii="Arial" w:eastAsia="Tahoma" w:hAnsi="Arial" w:cs="Arial"/>
          <w:color w:val="FF0000"/>
          <w:sz w:val="24"/>
          <w:szCs w:val="24"/>
        </w:rPr>
        <w:t xml:space="preserve"> </w:t>
      </w:r>
      <w:r w:rsidRPr="0067491B">
        <w:rPr>
          <w:rFonts w:ascii="Arial" w:eastAsia="Tahoma" w:hAnsi="Arial" w:cs="Arial"/>
          <w:color w:val="000000" w:themeColor="text1"/>
          <w:sz w:val="24"/>
          <w:szCs w:val="24"/>
        </w:rPr>
        <w:t>podrá llegar a representar hasta un máximo del 40 %.</w:t>
      </w:r>
      <w:r w:rsidR="00F57EE5" w:rsidRPr="0067491B">
        <w:rPr>
          <w:rFonts w:ascii="Arial" w:eastAsia="Tahoma" w:hAnsi="Arial" w:cs="Arial"/>
          <w:color w:val="000000" w:themeColor="text1"/>
          <w:sz w:val="24"/>
          <w:szCs w:val="24"/>
        </w:rPr>
        <w:t>»</w:t>
      </w:r>
    </w:p>
    <w:p w14:paraId="1206AFB2" w14:textId="77777777" w:rsidR="00F709FF" w:rsidRPr="0067491B" w:rsidRDefault="00F709FF" w:rsidP="00AA13CD">
      <w:pPr>
        <w:ind w:firstLine="709"/>
        <w:jc w:val="both"/>
        <w:rPr>
          <w:rFonts w:ascii="Arial" w:eastAsia="MS Mincho" w:hAnsi="Arial" w:cs="Arial"/>
          <w:sz w:val="24"/>
          <w:szCs w:val="24"/>
          <w:lang w:val="es-ES" w:eastAsia="de-DE"/>
        </w:rPr>
      </w:pPr>
    </w:p>
    <w:p w14:paraId="2492C3F0" w14:textId="71DEF916" w:rsidR="001B4BB8" w:rsidRPr="0067491B" w:rsidRDefault="00AA13CD" w:rsidP="00AA13CD">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El apartado 2 queda redactado en los siguientes términos:</w:t>
      </w:r>
    </w:p>
    <w:p w14:paraId="776329D5" w14:textId="77777777" w:rsidR="00AA13CD" w:rsidRPr="0067491B" w:rsidRDefault="00AA13CD" w:rsidP="00AA13CD">
      <w:pPr>
        <w:ind w:firstLine="709"/>
        <w:jc w:val="both"/>
        <w:rPr>
          <w:rFonts w:ascii="Arial" w:eastAsia="MS Mincho" w:hAnsi="Arial" w:cs="Arial"/>
          <w:sz w:val="24"/>
          <w:szCs w:val="24"/>
          <w:lang w:val="es-ES" w:eastAsia="de-DE"/>
        </w:rPr>
      </w:pPr>
    </w:p>
    <w:p w14:paraId="650763FA" w14:textId="73F85440" w:rsidR="009A0BD9" w:rsidRPr="0067491B" w:rsidRDefault="006D0A93" w:rsidP="009A0BD9">
      <w:pPr>
        <w:spacing w:after="160" w:line="259" w:lineRule="auto"/>
        <w:ind w:firstLine="709"/>
        <w:jc w:val="both"/>
        <w:rPr>
          <w:rFonts w:ascii="Arial" w:hAnsi="Arial" w:cs="Arial"/>
          <w:color w:val="FF0000"/>
          <w:sz w:val="24"/>
          <w:szCs w:val="24"/>
          <w:lang w:val="es-ES" w:eastAsia="en-US"/>
        </w:rPr>
      </w:pPr>
      <w:r w:rsidRPr="0067491B">
        <w:rPr>
          <w:rFonts w:ascii="Arial" w:hAnsi="Arial" w:cs="Arial"/>
          <w:sz w:val="24"/>
          <w:szCs w:val="24"/>
          <w:lang w:val="es-ES" w:eastAsia="en-US"/>
        </w:rPr>
        <w:t>«</w:t>
      </w:r>
      <w:r w:rsidR="009A0BD9" w:rsidRPr="0067491B">
        <w:rPr>
          <w:rFonts w:ascii="Arial" w:hAnsi="Arial" w:cs="Arial"/>
          <w:sz w:val="24"/>
          <w:szCs w:val="24"/>
          <w:lang w:val="es-ES" w:eastAsia="en-US"/>
        </w:rPr>
        <w:t xml:space="preserve">2. En el caso de que la superficie de la tierra de cultivo </w:t>
      </w:r>
      <w:r w:rsidR="009A0BD9" w:rsidRPr="0067491B">
        <w:rPr>
          <w:rFonts w:ascii="Arial" w:hAnsi="Arial" w:cs="Arial"/>
          <w:color w:val="FF0000"/>
          <w:sz w:val="24"/>
          <w:szCs w:val="24"/>
          <w:lang w:val="es-ES" w:eastAsia="en-US"/>
        </w:rPr>
        <w:t xml:space="preserve">de la explotación </w:t>
      </w:r>
      <w:r w:rsidR="009A0BD9" w:rsidRPr="0067491B">
        <w:rPr>
          <w:rFonts w:ascii="Arial" w:hAnsi="Arial" w:cs="Arial"/>
          <w:sz w:val="24"/>
          <w:szCs w:val="24"/>
          <w:lang w:val="es-ES" w:eastAsia="en-US"/>
        </w:rPr>
        <w:t xml:space="preserve">sea menor de 10 hectáreas, la práctica podrá consistir, en la rotación establecida </w:t>
      </w:r>
      <w:r w:rsidR="009A0BD9" w:rsidRPr="0067491B">
        <w:rPr>
          <w:rFonts w:ascii="Arial" w:hAnsi="Arial" w:cs="Arial"/>
          <w:color w:val="FF0000"/>
          <w:sz w:val="24"/>
          <w:szCs w:val="24"/>
          <w:lang w:val="es-ES" w:eastAsia="en-US"/>
        </w:rPr>
        <w:t>en el apartado 1</w:t>
      </w:r>
      <w:r w:rsidR="009A0BD9" w:rsidRPr="0067491B">
        <w:rPr>
          <w:rFonts w:ascii="Arial" w:hAnsi="Arial" w:cs="Arial"/>
          <w:sz w:val="24"/>
          <w:szCs w:val="24"/>
          <w:lang w:val="es-ES" w:eastAsia="en-US"/>
        </w:rPr>
        <w:t xml:space="preserve"> o, alternativamente, cumplir con el requisito de diversificación consistente en cultivar, al menos, dos cultivos diferentes sin que el principal suponga más del 75 por ciento de dicha tierra de cultivo, y de conformidad a lo establecido en la BCAM 7, en el anexo II del Real Decreto 1049/2022, de 27 de diciembre</w:t>
      </w:r>
      <w:r w:rsidR="009A0BD9" w:rsidRPr="0067491B">
        <w:rPr>
          <w:rFonts w:ascii="Arial" w:hAnsi="Arial" w:cs="Arial"/>
          <w:color w:val="FF0000"/>
          <w:sz w:val="24"/>
          <w:szCs w:val="24"/>
          <w:lang w:val="es-ES" w:eastAsia="en-US"/>
        </w:rPr>
        <w:t>, en lo que se refiere a</w:t>
      </w:r>
      <w:r w:rsidR="009A0BD9" w:rsidRPr="0067491B">
        <w:rPr>
          <w:rFonts w:ascii="Arial" w:hAnsi="Arial" w:cs="Arial"/>
          <w:sz w:val="24"/>
          <w:szCs w:val="24"/>
          <w:lang w:val="es-ES" w:eastAsia="en-US"/>
        </w:rPr>
        <w:t xml:space="preserve"> </w:t>
      </w:r>
      <w:r w:rsidR="009A0BD9" w:rsidRPr="0067491B">
        <w:rPr>
          <w:rFonts w:ascii="Arial" w:hAnsi="Arial" w:cs="Arial"/>
          <w:color w:val="FF0000"/>
          <w:sz w:val="24"/>
          <w:szCs w:val="24"/>
          <w:lang w:val="es-ES" w:eastAsia="en-US"/>
        </w:rPr>
        <w:t xml:space="preserve">la definición de cultivo diferente. </w:t>
      </w:r>
    </w:p>
    <w:p w14:paraId="28222A8A" w14:textId="51C581A3" w:rsidR="00AA13CD" w:rsidRPr="0067491B" w:rsidRDefault="009A0BD9" w:rsidP="00A67401">
      <w:pPr>
        <w:spacing w:after="160" w:line="259" w:lineRule="auto"/>
        <w:ind w:firstLine="709"/>
        <w:jc w:val="both"/>
        <w:rPr>
          <w:rFonts w:ascii="Arial" w:hAnsi="Arial" w:cs="Arial"/>
          <w:color w:val="FF0000"/>
          <w:sz w:val="24"/>
          <w:szCs w:val="24"/>
          <w:lang w:val="es-ES" w:eastAsia="en-US"/>
        </w:rPr>
      </w:pPr>
      <w:r w:rsidRPr="0067491B">
        <w:rPr>
          <w:rFonts w:ascii="Arial" w:hAnsi="Arial" w:cs="Arial"/>
          <w:color w:val="FF0000"/>
          <w:sz w:val="24"/>
          <w:szCs w:val="24"/>
          <w:lang w:val="es-ES" w:eastAsia="en-US"/>
        </w:rPr>
        <w:t>En el caso de estas explotaciones</w:t>
      </w:r>
      <w:r w:rsidRPr="0067491B">
        <w:rPr>
          <w:rFonts w:ascii="Arial" w:hAnsi="Arial" w:cs="Arial"/>
          <w:sz w:val="24"/>
          <w:szCs w:val="24"/>
          <w:lang w:val="es-ES" w:eastAsia="en-US"/>
        </w:rPr>
        <w:t>, no se exigirá</w:t>
      </w:r>
      <w:r w:rsidR="00A67401" w:rsidRPr="0067491B">
        <w:rPr>
          <w:rFonts w:ascii="Arial" w:hAnsi="Arial" w:cs="Arial"/>
          <w:sz w:val="24"/>
          <w:szCs w:val="24"/>
          <w:lang w:val="es-ES" w:eastAsia="en-US"/>
        </w:rPr>
        <w:t xml:space="preserve"> </w:t>
      </w:r>
      <w:r w:rsidRPr="0067491B">
        <w:rPr>
          <w:rFonts w:ascii="Arial" w:hAnsi="Arial" w:cs="Arial"/>
          <w:sz w:val="24"/>
          <w:szCs w:val="24"/>
          <w:lang w:val="es-ES" w:eastAsia="en-US"/>
        </w:rPr>
        <w:t xml:space="preserve">contar con especies mejorantes, </w:t>
      </w:r>
      <w:r w:rsidRPr="0067491B">
        <w:rPr>
          <w:rFonts w:ascii="Arial" w:hAnsi="Arial" w:cs="Arial"/>
          <w:color w:val="FF0000"/>
          <w:sz w:val="24"/>
          <w:szCs w:val="24"/>
          <w:lang w:val="es-ES" w:eastAsia="en-US"/>
        </w:rPr>
        <w:t>ni aplicará el límite máximo de barbecho establecido en el punto anterior</w:t>
      </w:r>
      <w:r w:rsidR="00AA13CD" w:rsidRPr="0067491B">
        <w:rPr>
          <w:rFonts w:ascii="Arial" w:hAnsi="Arial" w:cs="Arial"/>
          <w:sz w:val="24"/>
          <w:szCs w:val="24"/>
          <w:lang w:val="es-ES" w:eastAsia="en-US"/>
        </w:rPr>
        <w:t>.</w:t>
      </w:r>
      <w:r w:rsidR="006D0A93" w:rsidRPr="0067491B">
        <w:rPr>
          <w:rFonts w:ascii="Arial" w:hAnsi="Arial" w:cs="Arial"/>
          <w:sz w:val="24"/>
          <w:szCs w:val="24"/>
          <w:lang w:val="es-ES" w:eastAsia="en-US"/>
        </w:rPr>
        <w:t>»</w:t>
      </w:r>
    </w:p>
    <w:p w14:paraId="12DFAE79" w14:textId="2D73A45B" w:rsidR="00BB5668" w:rsidRPr="0067491B" w:rsidRDefault="00BB5668" w:rsidP="00AA13CD">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El apartado 3 se substituye por el siguiente:</w:t>
      </w:r>
    </w:p>
    <w:p w14:paraId="50B6AAFA" w14:textId="77777777" w:rsidR="00BB5668" w:rsidRPr="0067491B" w:rsidRDefault="00BB5668" w:rsidP="006D68DD">
      <w:pPr>
        <w:ind w:firstLine="709"/>
        <w:jc w:val="both"/>
        <w:rPr>
          <w:rFonts w:ascii="Arial" w:eastAsia="MS Mincho" w:hAnsi="Arial" w:cs="Arial"/>
          <w:sz w:val="24"/>
          <w:szCs w:val="24"/>
          <w:lang w:val="es-ES" w:eastAsia="de-DE"/>
        </w:rPr>
      </w:pPr>
    </w:p>
    <w:p w14:paraId="1EB2C45A" w14:textId="3D7A17D2" w:rsidR="00097289" w:rsidRPr="0067491B" w:rsidRDefault="00097289" w:rsidP="00092B8B">
      <w:pPr>
        <w:ind w:firstLine="709"/>
        <w:jc w:val="both"/>
        <w:rPr>
          <w:rFonts w:ascii="Arial" w:eastAsia="Calibri" w:hAnsi="Arial" w:cs="Arial"/>
          <w:sz w:val="24"/>
          <w:szCs w:val="24"/>
        </w:rPr>
      </w:pPr>
      <w:r w:rsidRPr="0067491B">
        <w:rPr>
          <w:rFonts w:ascii="Arial" w:eastAsia="Calibri" w:hAnsi="Arial" w:cs="Arial"/>
          <w:sz w:val="24"/>
          <w:szCs w:val="24"/>
        </w:rPr>
        <w:t xml:space="preserve">«3. La superficie de especies plurianuales será subvencionable a efectos de percepción de la ayuda, pero no se tendrá en cuenta para el cómputo del porcentaje de superficie </w:t>
      </w:r>
      <w:proofErr w:type="gramStart"/>
      <w:r w:rsidRPr="0067491B">
        <w:rPr>
          <w:rFonts w:ascii="Arial" w:eastAsia="Calibri" w:hAnsi="Arial" w:cs="Arial"/>
          <w:sz w:val="24"/>
          <w:szCs w:val="24"/>
        </w:rPr>
        <w:t>que</w:t>
      </w:r>
      <w:proofErr w:type="gramEnd"/>
      <w:r w:rsidRPr="0067491B">
        <w:rPr>
          <w:rFonts w:ascii="Arial" w:eastAsia="Calibri" w:hAnsi="Arial" w:cs="Arial"/>
          <w:sz w:val="24"/>
          <w:szCs w:val="24"/>
        </w:rPr>
        <w:t xml:space="preserve"> rota, excepto la que se implante en el año en cuestión.</w:t>
      </w:r>
    </w:p>
    <w:p w14:paraId="75D0E163" w14:textId="77777777" w:rsidR="00092B8B" w:rsidRPr="0067491B" w:rsidRDefault="00092B8B" w:rsidP="00092B8B">
      <w:pPr>
        <w:ind w:firstLine="709"/>
        <w:jc w:val="both"/>
        <w:rPr>
          <w:rFonts w:ascii="Arial" w:hAnsi="Arial" w:cs="Arial"/>
          <w:color w:val="FF0000"/>
          <w:sz w:val="24"/>
          <w:szCs w:val="24"/>
          <w:lang w:val="es-ES" w:eastAsia="en-US"/>
        </w:rPr>
      </w:pPr>
    </w:p>
    <w:p w14:paraId="4B23678B" w14:textId="3AE61F99" w:rsidR="00097289" w:rsidRPr="0067491B" w:rsidRDefault="00097289" w:rsidP="00097289">
      <w:pPr>
        <w:ind w:firstLine="709"/>
        <w:jc w:val="both"/>
        <w:rPr>
          <w:rFonts w:ascii="Arial" w:eastAsia="MS Mincho" w:hAnsi="Arial" w:cs="Arial"/>
          <w:sz w:val="24"/>
          <w:szCs w:val="24"/>
          <w:lang w:val="es-ES" w:eastAsia="de-DE"/>
        </w:rPr>
      </w:pPr>
      <w:r w:rsidRPr="0067491B">
        <w:rPr>
          <w:rFonts w:ascii="Arial" w:eastAsia="Calibri" w:hAnsi="Arial" w:cs="Arial"/>
          <w:color w:val="FF0000"/>
          <w:sz w:val="24"/>
          <w:szCs w:val="24"/>
        </w:rPr>
        <w:t>A los efectos de esta práctica, el espárrago será considerado como especie plurianual</w:t>
      </w:r>
      <w:r w:rsidRPr="0067491B">
        <w:rPr>
          <w:rFonts w:ascii="Arial" w:eastAsia="Calibri" w:hAnsi="Arial" w:cs="Arial"/>
          <w:sz w:val="24"/>
          <w:szCs w:val="24"/>
        </w:rPr>
        <w:t>.»</w:t>
      </w:r>
    </w:p>
    <w:p w14:paraId="2F23536A" w14:textId="77777777" w:rsidR="00097289" w:rsidRPr="0067491B" w:rsidRDefault="00097289" w:rsidP="00097289">
      <w:pPr>
        <w:ind w:firstLine="709"/>
        <w:jc w:val="both"/>
        <w:rPr>
          <w:rFonts w:ascii="Arial" w:eastAsia="MS Mincho" w:hAnsi="Arial" w:cs="Arial"/>
          <w:sz w:val="24"/>
          <w:szCs w:val="24"/>
          <w:lang w:val="es-ES" w:eastAsia="de-DE"/>
        </w:rPr>
      </w:pPr>
    </w:p>
    <w:p w14:paraId="78C5B061" w14:textId="6A5721A9" w:rsidR="00092B8B" w:rsidRPr="0067491B" w:rsidRDefault="00E53796" w:rsidP="00092B8B">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Quince</w:t>
      </w:r>
      <w:r w:rsidR="00092B8B" w:rsidRPr="0067491B">
        <w:rPr>
          <w:rFonts w:ascii="Arial" w:eastAsia="MS Mincho" w:hAnsi="Arial" w:cs="Arial"/>
          <w:sz w:val="24"/>
          <w:szCs w:val="24"/>
          <w:lang w:val="es-ES" w:eastAsia="de-DE"/>
        </w:rPr>
        <w:t xml:space="preserve">. El artículo 37 queda modificado </w:t>
      </w:r>
      <w:r w:rsidR="00A84A2F" w:rsidRPr="0067491B">
        <w:rPr>
          <w:rFonts w:ascii="Arial" w:eastAsia="MS Mincho" w:hAnsi="Arial" w:cs="Arial"/>
          <w:sz w:val="24"/>
          <w:szCs w:val="24"/>
          <w:lang w:val="es-ES" w:eastAsia="de-DE"/>
        </w:rPr>
        <w:t>como sigue</w:t>
      </w:r>
      <w:r w:rsidR="00092B8B" w:rsidRPr="0067491B">
        <w:rPr>
          <w:rFonts w:ascii="Arial" w:eastAsia="MS Mincho" w:hAnsi="Arial" w:cs="Arial"/>
          <w:sz w:val="24"/>
          <w:szCs w:val="24"/>
          <w:lang w:val="es-ES" w:eastAsia="de-DE"/>
        </w:rPr>
        <w:t>:</w:t>
      </w:r>
    </w:p>
    <w:p w14:paraId="2AF1FEAA" w14:textId="77777777" w:rsidR="009A0BD9" w:rsidRPr="0067491B" w:rsidRDefault="009A0BD9" w:rsidP="00097289">
      <w:pPr>
        <w:ind w:firstLine="709"/>
        <w:jc w:val="both"/>
        <w:rPr>
          <w:rFonts w:ascii="Arial" w:eastAsia="MS Mincho" w:hAnsi="Arial" w:cs="Arial"/>
          <w:sz w:val="24"/>
          <w:szCs w:val="24"/>
          <w:lang w:val="es-ES" w:eastAsia="de-DE"/>
        </w:rPr>
      </w:pPr>
    </w:p>
    <w:p w14:paraId="2B308B78" w14:textId="46965CF1" w:rsidR="00092B8B" w:rsidRPr="0067491B" w:rsidRDefault="00CE7AC6" w:rsidP="0009728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El </w:t>
      </w:r>
      <w:r w:rsidR="009A0BD9" w:rsidRPr="0067491B">
        <w:rPr>
          <w:rFonts w:ascii="Arial" w:eastAsia="MS Mincho" w:hAnsi="Arial" w:cs="Arial"/>
          <w:sz w:val="24"/>
          <w:szCs w:val="24"/>
          <w:lang w:val="es-ES" w:eastAsia="de-DE"/>
        </w:rPr>
        <w:t xml:space="preserve">apartado 1 </w:t>
      </w:r>
      <w:r w:rsidRPr="0067491B">
        <w:rPr>
          <w:rFonts w:ascii="Arial" w:eastAsia="MS Mincho" w:hAnsi="Arial" w:cs="Arial"/>
          <w:sz w:val="24"/>
          <w:szCs w:val="24"/>
          <w:lang w:val="es-ES" w:eastAsia="de-DE"/>
        </w:rPr>
        <w:t>queda redactado de la siguiente forma:</w:t>
      </w:r>
    </w:p>
    <w:p w14:paraId="6C3DF9D6" w14:textId="77777777" w:rsidR="009A0BD9" w:rsidRPr="0067491B" w:rsidRDefault="009A0BD9" w:rsidP="00092B8B">
      <w:pPr>
        <w:ind w:firstLine="709"/>
        <w:jc w:val="both"/>
        <w:rPr>
          <w:rFonts w:ascii="Arial" w:hAnsi="Arial" w:cs="Arial"/>
          <w:sz w:val="24"/>
          <w:szCs w:val="24"/>
          <w:lang w:val="es-ES" w:eastAsia="en-US"/>
        </w:rPr>
      </w:pPr>
    </w:p>
    <w:p w14:paraId="381B33D3" w14:textId="590692E3" w:rsidR="00092B8B" w:rsidRPr="0067491B" w:rsidRDefault="00092B8B" w:rsidP="00092B8B">
      <w:pPr>
        <w:ind w:firstLine="709"/>
        <w:jc w:val="both"/>
        <w:rPr>
          <w:rFonts w:ascii="Arial" w:eastAsia="MS Mincho" w:hAnsi="Arial" w:cs="Arial"/>
          <w:sz w:val="24"/>
          <w:szCs w:val="24"/>
          <w:lang w:val="es-ES" w:eastAsia="de-DE"/>
        </w:rPr>
      </w:pPr>
      <w:r w:rsidRPr="0067491B">
        <w:rPr>
          <w:rFonts w:ascii="Arial" w:hAnsi="Arial" w:cs="Arial"/>
          <w:sz w:val="24"/>
          <w:szCs w:val="24"/>
          <w:lang w:val="es-ES" w:eastAsia="en-US"/>
        </w:rPr>
        <w:t xml:space="preserve">«1. Para dar cumplimiento a la práctica de siembra directa, el agricultor deberá cumplir, </w:t>
      </w:r>
      <w:r w:rsidRPr="0067491B">
        <w:rPr>
          <w:rFonts w:ascii="Arial" w:hAnsi="Arial" w:cs="Arial"/>
          <w:color w:val="FF0000"/>
          <w:sz w:val="24"/>
          <w:szCs w:val="24"/>
          <w:lang w:val="es-ES" w:eastAsia="en-US"/>
        </w:rPr>
        <w:t>en al menos un 40% de la tierra de cultivo correspondiente a cada tipología de superficie por la que se solicita dicha práctica</w:t>
      </w:r>
      <w:r w:rsidRPr="0067491B">
        <w:rPr>
          <w:rFonts w:ascii="Arial" w:hAnsi="Arial" w:cs="Arial"/>
          <w:sz w:val="24"/>
          <w:szCs w:val="24"/>
          <w:lang w:val="es-ES" w:eastAsia="en-US"/>
        </w:rPr>
        <w:t>, los siguientes requisitos:</w:t>
      </w:r>
    </w:p>
    <w:p w14:paraId="5C638C9E" w14:textId="77777777" w:rsidR="00092B8B" w:rsidRPr="0067491B" w:rsidRDefault="00092B8B" w:rsidP="00092B8B">
      <w:pPr>
        <w:ind w:firstLine="709"/>
        <w:jc w:val="both"/>
        <w:rPr>
          <w:rFonts w:ascii="Arial" w:hAnsi="Arial" w:cs="Arial"/>
          <w:sz w:val="24"/>
          <w:szCs w:val="24"/>
          <w:lang w:eastAsia="en-US"/>
        </w:rPr>
      </w:pPr>
    </w:p>
    <w:p w14:paraId="3F50A207" w14:textId="2EB477C5" w:rsidR="00092B8B" w:rsidRPr="0067491B" w:rsidRDefault="00092B8B" w:rsidP="00092B8B">
      <w:pPr>
        <w:ind w:firstLine="709"/>
        <w:jc w:val="both"/>
        <w:rPr>
          <w:rFonts w:ascii="Arial" w:eastAsia="MS Mincho" w:hAnsi="Arial" w:cs="Arial"/>
          <w:sz w:val="24"/>
          <w:szCs w:val="24"/>
          <w:lang w:val="es-ES" w:eastAsia="de-DE"/>
        </w:rPr>
      </w:pPr>
      <w:r w:rsidRPr="0067491B">
        <w:rPr>
          <w:rFonts w:ascii="Arial" w:hAnsi="Arial" w:cs="Arial"/>
          <w:sz w:val="24"/>
          <w:szCs w:val="24"/>
          <w:lang w:eastAsia="en-US"/>
        </w:rPr>
        <w:t xml:space="preserve">a) No realizar labores de arado sobre el suelo. </w:t>
      </w:r>
    </w:p>
    <w:p w14:paraId="620374A5" w14:textId="77777777" w:rsidR="00092B8B" w:rsidRPr="0067491B" w:rsidRDefault="00092B8B" w:rsidP="00092B8B">
      <w:pPr>
        <w:ind w:firstLine="709"/>
        <w:jc w:val="both"/>
        <w:rPr>
          <w:rFonts w:ascii="Arial" w:hAnsi="Arial" w:cs="Arial"/>
          <w:sz w:val="24"/>
          <w:szCs w:val="24"/>
          <w:lang w:eastAsia="en-US"/>
        </w:rPr>
      </w:pPr>
    </w:p>
    <w:p w14:paraId="1364C7A7" w14:textId="7216713F" w:rsidR="00092B8B" w:rsidRPr="0067491B" w:rsidRDefault="00092B8B" w:rsidP="00092B8B">
      <w:pPr>
        <w:ind w:firstLine="709"/>
        <w:jc w:val="both"/>
        <w:rPr>
          <w:rFonts w:ascii="Arial" w:eastAsia="MS Mincho" w:hAnsi="Arial" w:cs="Arial"/>
          <w:sz w:val="24"/>
          <w:szCs w:val="24"/>
          <w:lang w:val="es-ES" w:eastAsia="de-DE"/>
        </w:rPr>
      </w:pPr>
      <w:r w:rsidRPr="0067491B">
        <w:rPr>
          <w:rFonts w:ascii="Arial" w:hAnsi="Arial" w:cs="Arial"/>
          <w:sz w:val="24"/>
          <w:szCs w:val="24"/>
          <w:lang w:eastAsia="en-US"/>
        </w:rPr>
        <w:t xml:space="preserve">b) Sembrar directamente sobre los rastrojos y mantener éstos sobre el terreno, de manera que el suelo esté cubierto durante todo el año. </w:t>
      </w:r>
    </w:p>
    <w:p w14:paraId="1E2D4995" w14:textId="77777777" w:rsidR="00092B8B" w:rsidRPr="0067491B" w:rsidRDefault="00092B8B" w:rsidP="00092B8B">
      <w:pPr>
        <w:ind w:firstLine="709"/>
        <w:jc w:val="both"/>
        <w:rPr>
          <w:rFonts w:ascii="Arial" w:hAnsi="Arial" w:cs="Arial"/>
          <w:sz w:val="24"/>
          <w:szCs w:val="24"/>
          <w:lang w:eastAsia="en-US"/>
        </w:rPr>
      </w:pPr>
    </w:p>
    <w:p w14:paraId="1C4C14BB" w14:textId="393DFE0C" w:rsidR="00092B8B" w:rsidRPr="0067491B" w:rsidRDefault="00092B8B" w:rsidP="00092B8B">
      <w:pPr>
        <w:ind w:firstLine="709"/>
        <w:jc w:val="both"/>
        <w:rPr>
          <w:rFonts w:ascii="Arial" w:eastAsia="MS Mincho" w:hAnsi="Arial" w:cs="Arial"/>
          <w:sz w:val="24"/>
          <w:szCs w:val="24"/>
          <w:lang w:val="es-ES" w:eastAsia="de-DE"/>
        </w:rPr>
      </w:pPr>
      <w:r w:rsidRPr="0067491B">
        <w:rPr>
          <w:rFonts w:ascii="Arial" w:hAnsi="Arial" w:cs="Arial"/>
          <w:sz w:val="24"/>
          <w:szCs w:val="24"/>
          <w:lang w:eastAsia="en-US"/>
        </w:rPr>
        <w:t xml:space="preserve">c) Llevar a cabo una rotación de cultivos en la superficie en la que se realiza la práctica de siembra directa, exceptuando a la superficie con especies plurianuales, salvo en su año de implantación. Se entiende por rotación el que la parcela, presente cada año un cultivo diferente al cultivo previo, salvo en cultivos plurianuales </w:t>
      </w:r>
      <w:r w:rsidRPr="0067491B">
        <w:rPr>
          <w:rFonts w:ascii="Arial" w:hAnsi="Arial" w:cs="Arial"/>
          <w:sz w:val="24"/>
          <w:szCs w:val="24"/>
          <w:lang w:eastAsia="en-US"/>
        </w:rPr>
        <w:lastRenderedPageBreak/>
        <w:t xml:space="preserve">exceptuado el año de implantación, y todo ello conforme a lo establecido en la BCAM 7, en el anexo II del Real Decreto 1049/2022, de 27 de diciembre. Cuando exista un cultivo secundario en el mismo año que el cultivo principal, éste se considerará a efectos de la rotación. </w:t>
      </w:r>
      <w:r w:rsidRPr="0067491B">
        <w:rPr>
          <w:rFonts w:ascii="Arial" w:hAnsi="Arial" w:cs="Arial"/>
          <w:color w:val="FF0000"/>
          <w:sz w:val="24"/>
          <w:szCs w:val="24"/>
          <w:lang w:val="es-ES" w:eastAsia="en-US"/>
        </w:rPr>
        <w:t>La superficie declarada como tierra en barbecho tras una leguminosa no se considerará a los efectos del porcentaje de rotación.</w:t>
      </w:r>
    </w:p>
    <w:p w14:paraId="01EE3659" w14:textId="77777777" w:rsidR="00A84A2F" w:rsidRPr="0067491B" w:rsidRDefault="00A84A2F" w:rsidP="00A84A2F">
      <w:pPr>
        <w:ind w:firstLine="709"/>
        <w:jc w:val="both"/>
        <w:rPr>
          <w:rFonts w:ascii="Arial" w:eastAsia="MS Mincho" w:hAnsi="Arial" w:cs="Arial"/>
          <w:sz w:val="24"/>
          <w:szCs w:val="24"/>
          <w:lang w:val="es-ES" w:eastAsia="de-DE"/>
        </w:rPr>
      </w:pPr>
    </w:p>
    <w:p w14:paraId="650FE381" w14:textId="1FAD0606" w:rsidR="00A16986" w:rsidRPr="0067491B" w:rsidRDefault="00092B8B" w:rsidP="002B6456">
      <w:pPr>
        <w:ind w:firstLine="709"/>
        <w:jc w:val="both"/>
        <w:rPr>
          <w:rFonts w:ascii="Arial" w:eastAsia="MS Mincho" w:hAnsi="Arial" w:cs="Arial"/>
          <w:sz w:val="24"/>
          <w:szCs w:val="24"/>
          <w:lang w:val="es-ES" w:eastAsia="de-DE"/>
        </w:rPr>
      </w:pPr>
      <w:r w:rsidRPr="0067491B">
        <w:rPr>
          <w:rFonts w:ascii="Arial" w:hAnsi="Arial" w:cs="Arial"/>
          <w:color w:val="FF0000"/>
          <w:sz w:val="24"/>
          <w:szCs w:val="24"/>
          <w:lang w:val="es-ES" w:eastAsia="en-US"/>
        </w:rPr>
        <w:t>Estos requisitos deberán ser realizados, conjuntamente, sobre la misma superficie</w:t>
      </w:r>
      <w:r w:rsidR="00A16986" w:rsidRPr="0067491B">
        <w:rPr>
          <w:rFonts w:ascii="Arial" w:hAnsi="Arial" w:cs="Arial"/>
          <w:color w:val="FF0000"/>
          <w:sz w:val="24"/>
          <w:szCs w:val="24"/>
          <w:lang w:val="es-ES" w:eastAsia="en-US"/>
        </w:rPr>
        <w:t>.</w:t>
      </w:r>
      <w:r w:rsidR="00FD222B">
        <w:rPr>
          <w:rFonts w:ascii="Arial" w:hAnsi="Arial" w:cs="Arial"/>
          <w:color w:val="FF0000"/>
          <w:sz w:val="24"/>
          <w:szCs w:val="24"/>
          <w:lang w:val="es-ES" w:eastAsia="en-US"/>
        </w:rPr>
        <w:t>»</w:t>
      </w:r>
    </w:p>
    <w:p w14:paraId="70315453" w14:textId="77777777" w:rsidR="002B6456" w:rsidRPr="0067491B" w:rsidRDefault="002B6456" w:rsidP="002B6456">
      <w:pPr>
        <w:ind w:firstLine="709"/>
        <w:jc w:val="both"/>
        <w:rPr>
          <w:rFonts w:ascii="Arial" w:eastAsia="MS Mincho" w:hAnsi="Arial" w:cs="Arial"/>
          <w:sz w:val="24"/>
          <w:szCs w:val="24"/>
          <w:lang w:val="es-ES" w:eastAsia="de-DE"/>
        </w:rPr>
      </w:pPr>
    </w:p>
    <w:p w14:paraId="2E27A979" w14:textId="77777777" w:rsidR="0068272D" w:rsidRPr="0067491B" w:rsidRDefault="0068272D" w:rsidP="0068272D">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El apartado 6 queda redactado de la siguiente forma:</w:t>
      </w:r>
    </w:p>
    <w:p w14:paraId="6F8EF9A4" w14:textId="77777777" w:rsidR="0068272D" w:rsidRPr="0067491B" w:rsidRDefault="0068272D" w:rsidP="00097289">
      <w:pPr>
        <w:ind w:firstLine="709"/>
        <w:jc w:val="both"/>
        <w:rPr>
          <w:rFonts w:ascii="Arial" w:eastAsia="MS Mincho" w:hAnsi="Arial" w:cs="Arial"/>
          <w:sz w:val="24"/>
          <w:szCs w:val="24"/>
          <w:lang w:val="es-ES" w:eastAsia="de-DE"/>
        </w:rPr>
      </w:pPr>
    </w:p>
    <w:p w14:paraId="05151745" w14:textId="2AC49D99" w:rsidR="00097289" w:rsidRPr="0067491B" w:rsidRDefault="0068272D" w:rsidP="0009728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«6. El pago de este </w:t>
      </w:r>
      <w:proofErr w:type="spellStart"/>
      <w:r w:rsidRPr="0067491B">
        <w:rPr>
          <w:rFonts w:ascii="Arial" w:eastAsia="MS Mincho" w:hAnsi="Arial" w:cs="Arial"/>
          <w:sz w:val="24"/>
          <w:szCs w:val="24"/>
          <w:lang w:val="es-ES" w:eastAsia="de-DE"/>
        </w:rPr>
        <w:t>ecorrégimen</w:t>
      </w:r>
      <w:proofErr w:type="spellEnd"/>
      <w:r w:rsidRPr="0067491B">
        <w:rPr>
          <w:rFonts w:ascii="Arial" w:eastAsia="MS Mincho" w:hAnsi="Arial" w:cs="Arial"/>
          <w:sz w:val="24"/>
          <w:szCs w:val="24"/>
          <w:lang w:val="es-ES" w:eastAsia="de-DE"/>
        </w:rPr>
        <w:t xml:space="preserve"> se realizará en cada una de las tipologías de superficie, sobre la totalidad de la superficie declarada que se acoja a esta práctica y que cumpla las condiciones de elegibilidad. </w:t>
      </w:r>
      <w:r w:rsidRPr="0067491B">
        <w:rPr>
          <w:rFonts w:ascii="Arial" w:eastAsia="MS Mincho" w:hAnsi="Arial" w:cs="Arial"/>
          <w:color w:val="FF0000"/>
          <w:sz w:val="24"/>
          <w:szCs w:val="24"/>
          <w:lang w:val="es-ES" w:eastAsia="de-DE"/>
        </w:rPr>
        <w:t xml:space="preserve">No obstante, el pago del </w:t>
      </w:r>
      <w:proofErr w:type="gramStart"/>
      <w:r w:rsidRPr="0067491B">
        <w:rPr>
          <w:rFonts w:ascii="Arial" w:eastAsia="MS Mincho" w:hAnsi="Arial" w:cs="Arial"/>
          <w:color w:val="FF0000"/>
          <w:sz w:val="24"/>
          <w:szCs w:val="24"/>
          <w:lang w:val="es-ES" w:eastAsia="de-DE"/>
        </w:rPr>
        <w:t>complemento</w:t>
      </w:r>
      <w:r w:rsidR="000545E4">
        <w:rPr>
          <w:rFonts w:ascii="Arial" w:eastAsia="MS Mincho" w:hAnsi="Arial" w:cs="Arial"/>
          <w:color w:val="FF0000"/>
          <w:sz w:val="24"/>
          <w:szCs w:val="24"/>
          <w:lang w:val="es-ES" w:eastAsia="de-DE"/>
        </w:rPr>
        <w:t xml:space="preserve"> </w:t>
      </w:r>
      <w:r w:rsidRPr="0067491B">
        <w:rPr>
          <w:rFonts w:ascii="Arial" w:eastAsia="MS Mincho" w:hAnsi="Arial" w:cs="Arial"/>
          <w:color w:val="FF0000"/>
          <w:sz w:val="24"/>
          <w:szCs w:val="24"/>
          <w:lang w:val="es-ES" w:eastAsia="de-DE"/>
        </w:rPr>
        <w:t xml:space="preserve"> adicional</w:t>
      </w:r>
      <w:proofErr w:type="gramEnd"/>
      <w:r w:rsidRPr="0067491B">
        <w:rPr>
          <w:rFonts w:ascii="Arial" w:eastAsia="MS Mincho" w:hAnsi="Arial" w:cs="Arial"/>
          <w:color w:val="FF0000"/>
          <w:sz w:val="24"/>
          <w:szCs w:val="24"/>
          <w:lang w:val="es-ES" w:eastAsia="de-DE"/>
        </w:rPr>
        <w:t xml:space="preserve"> solo se concederá de manera proporcional a la superficie que cumpla las condiciones establecidas en el apartado 1 dos años consecutivos</w:t>
      </w:r>
      <w:r w:rsidRPr="0067491B">
        <w:rPr>
          <w:rFonts w:ascii="Arial" w:eastAsia="MS Mincho" w:hAnsi="Arial" w:cs="Arial"/>
          <w:sz w:val="24"/>
          <w:szCs w:val="24"/>
          <w:lang w:val="es-ES" w:eastAsia="de-DE"/>
        </w:rPr>
        <w:t>.»</w:t>
      </w:r>
    </w:p>
    <w:p w14:paraId="0F0B9980" w14:textId="77777777" w:rsidR="0068272D" w:rsidRPr="0067491B" w:rsidRDefault="0068272D" w:rsidP="00097289">
      <w:pPr>
        <w:ind w:firstLine="709"/>
        <w:jc w:val="both"/>
        <w:rPr>
          <w:rFonts w:ascii="Arial" w:eastAsia="MS Mincho" w:hAnsi="Arial" w:cs="Arial"/>
          <w:sz w:val="24"/>
          <w:szCs w:val="24"/>
          <w:lang w:val="es-ES" w:eastAsia="de-DE"/>
        </w:rPr>
      </w:pPr>
    </w:p>
    <w:p w14:paraId="7569B5EE" w14:textId="232750AB" w:rsidR="007F77B7" w:rsidRPr="0067491B" w:rsidRDefault="00E83452" w:rsidP="007F77B7">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Dieciséis</w:t>
      </w:r>
      <w:r w:rsidR="006D68DD" w:rsidRPr="0067491B">
        <w:rPr>
          <w:rFonts w:ascii="Arial" w:eastAsia="MS Mincho" w:hAnsi="Arial" w:cs="Arial"/>
          <w:sz w:val="24"/>
          <w:szCs w:val="24"/>
          <w:lang w:val="es-ES" w:eastAsia="de-DE"/>
        </w:rPr>
        <w:t xml:space="preserve">. </w:t>
      </w:r>
      <w:r w:rsidR="007F77B7" w:rsidRPr="0067491B">
        <w:rPr>
          <w:rFonts w:ascii="Arial" w:eastAsia="MS Mincho" w:hAnsi="Arial" w:cs="Arial"/>
          <w:sz w:val="24"/>
          <w:szCs w:val="24"/>
          <w:lang w:val="es-ES" w:eastAsia="de-DE"/>
        </w:rPr>
        <w:t>El artículo 42 queda modificado como sigue:</w:t>
      </w:r>
    </w:p>
    <w:p w14:paraId="397C8CB7" w14:textId="43EF0B53" w:rsidR="00DC1134" w:rsidRPr="0067491B" w:rsidRDefault="00DC1134" w:rsidP="007F77B7">
      <w:pPr>
        <w:ind w:firstLine="709"/>
        <w:jc w:val="both"/>
        <w:rPr>
          <w:rFonts w:ascii="Arial" w:eastAsia="MS Mincho" w:hAnsi="Arial" w:cs="Arial"/>
          <w:sz w:val="24"/>
          <w:szCs w:val="24"/>
          <w:lang w:val="es-ES" w:eastAsia="de-DE"/>
        </w:rPr>
      </w:pPr>
    </w:p>
    <w:p w14:paraId="0FC05E11" w14:textId="046B3BE0" w:rsidR="007F77B7" w:rsidRPr="0067491B" w:rsidRDefault="00A55ABB" w:rsidP="006D68DD">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La letra f) del apartado 1 se deja sin contenido</w:t>
      </w:r>
    </w:p>
    <w:p w14:paraId="1283FC3D" w14:textId="77777777" w:rsidR="00433694" w:rsidRDefault="00433694" w:rsidP="006D68DD">
      <w:pPr>
        <w:ind w:firstLine="709"/>
        <w:jc w:val="both"/>
        <w:rPr>
          <w:rFonts w:ascii="Arial" w:eastAsia="MS Mincho" w:hAnsi="Arial" w:cs="Arial"/>
          <w:sz w:val="24"/>
          <w:szCs w:val="24"/>
          <w:lang w:val="es-ES" w:eastAsia="de-DE"/>
        </w:rPr>
      </w:pPr>
    </w:p>
    <w:p w14:paraId="75AC8E51" w14:textId="17BFA3EF" w:rsidR="006D68DD" w:rsidRPr="0067491B" w:rsidRDefault="00DF02F1" w:rsidP="006D68DD">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El primer párrafo de l</w:t>
      </w:r>
      <w:r w:rsidR="006D68DD" w:rsidRPr="0067491B">
        <w:rPr>
          <w:rFonts w:ascii="Arial" w:eastAsia="MS Mincho" w:hAnsi="Arial" w:cs="Arial"/>
          <w:sz w:val="24"/>
          <w:szCs w:val="24"/>
          <w:lang w:val="es-ES" w:eastAsia="de-DE"/>
        </w:rPr>
        <w:t xml:space="preserve">a letra b) del apartado 2 </w:t>
      </w:r>
      <w:r w:rsidR="00B6251B" w:rsidRPr="0067491B">
        <w:rPr>
          <w:rFonts w:ascii="Arial" w:eastAsia="MS Mincho" w:hAnsi="Arial" w:cs="Arial"/>
          <w:sz w:val="24"/>
          <w:szCs w:val="24"/>
          <w:lang w:val="es-ES" w:eastAsia="de-DE"/>
        </w:rPr>
        <w:t>queda redactad</w:t>
      </w:r>
      <w:r>
        <w:rPr>
          <w:rFonts w:ascii="Arial" w:eastAsia="MS Mincho" w:hAnsi="Arial" w:cs="Arial"/>
          <w:sz w:val="24"/>
          <w:szCs w:val="24"/>
          <w:lang w:val="es-ES" w:eastAsia="de-DE"/>
        </w:rPr>
        <w:t>o</w:t>
      </w:r>
      <w:r w:rsidR="00B6251B" w:rsidRPr="0067491B">
        <w:rPr>
          <w:rFonts w:ascii="Arial" w:eastAsia="MS Mincho" w:hAnsi="Arial" w:cs="Arial"/>
          <w:sz w:val="24"/>
          <w:szCs w:val="24"/>
          <w:lang w:val="es-ES" w:eastAsia="de-DE"/>
        </w:rPr>
        <w:t xml:space="preserve"> </w:t>
      </w:r>
      <w:r w:rsidR="00A84A2F" w:rsidRPr="0067491B">
        <w:rPr>
          <w:rFonts w:ascii="Arial" w:eastAsia="MS Mincho" w:hAnsi="Arial" w:cs="Arial"/>
          <w:sz w:val="24"/>
          <w:szCs w:val="24"/>
          <w:lang w:val="es-ES" w:eastAsia="de-DE"/>
        </w:rPr>
        <w:t>c</w:t>
      </w:r>
      <w:r w:rsidR="00B6251B" w:rsidRPr="0067491B">
        <w:rPr>
          <w:rFonts w:ascii="Arial" w:eastAsia="MS Mincho" w:hAnsi="Arial" w:cs="Arial"/>
          <w:sz w:val="24"/>
          <w:szCs w:val="24"/>
          <w:lang w:val="es-ES" w:eastAsia="de-DE"/>
        </w:rPr>
        <w:t>omo sigue:</w:t>
      </w:r>
    </w:p>
    <w:p w14:paraId="649B4A06" w14:textId="77777777" w:rsidR="004E3EFD" w:rsidRPr="0067491B" w:rsidRDefault="004E3EFD" w:rsidP="0083510A">
      <w:pPr>
        <w:ind w:firstLine="709"/>
        <w:jc w:val="both"/>
        <w:rPr>
          <w:rFonts w:ascii="Arial" w:eastAsia="MS Mincho" w:hAnsi="Arial" w:cs="Arial"/>
          <w:sz w:val="24"/>
          <w:szCs w:val="24"/>
          <w:lang w:val="es-ES" w:eastAsia="de-DE"/>
        </w:rPr>
      </w:pPr>
    </w:p>
    <w:p w14:paraId="13E8C212" w14:textId="368E1D9F" w:rsidR="00694628" w:rsidRPr="0067491B" w:rsidRDefault="00B6251B" w:rsidP="00694628">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w:t>
      </w:r>
      <w:r w:rsidR="000335B0" w:rsidRPr="0067491B">
        <w:rPr>
          <w:rFonts w:ascii="Arial" w:eastAsia="Calibri" w:hAnsi="Arial" w:cs="Arial"/>
          <w:sz w:val="24"/>
          <w:szCs w:val="24"/>
        </w:rPr>
        <w:t>b) Se permitirá rebajar el periodo obligatorio de cuatro meses en los que la cubierta vegetal debe permanecer viva, en aquellas circunstancias justificadas por la autoridad competente, con base en condiciones agroclimáticas adversas acreditadas por la autoridad competente de la comunidad autónoma.</w:t>
      </w:r>
      <w:r w:rsidR="008B1FAC">
        <w:rPr>
          <w:rFonts w:ascii="Arial" w:eastAsia="Calibri" w:hAnsi="Arial" w:cs="Arial"/>
          <w:sz w:val="24"/>
          <w:szCs w:val="24"/>
        </w:rPr>
        <w:t>»</w:t>
      </w:r>
    </w:p>
    <w:p w14:paraId="2C941033" w14:textId="77777777" w:rsidR="00601A20" w:rsidRPr="0067491B" w:rsidRDefault="00601A20" w:rsidP="00B6251B">
      <w:pPr>
        <w:ind w:firstLine="709"/>
        <w:jc w:val="both"/>
        <w:rPr>
          <w:rFonts w:ascii="Arial" w:eastAsia="MS Mincho" w:hAnsi="Arial" w:cs="Arial"/>
          <w:sz w:val="24"/>
          <w:szCs w:val="24"/>
          <w:lang w:val="es-ES" w:eastAsia="de-DE"/>
        </w:rPr>
      </w:pPr>
    </w:p>
    <w:p w14:paraId="16F768D5" w14:textId="68AF9EF7" w:rsidR="00601A20" w:rsidRPr="0067491B" w:rsidRDefault="00601A20" w:rsidP="00601A20">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Se </w:t>
      </w:r>
      <w:r w:rsidR="00BC12DE" w:rsidRPr="0067491B">
        <w:rPr>
          <w:rFonts w:ascii="Arial" w:eastAsia="MS Mincho" w:hAnsi="Arial" w:cs="Arial"/>
          <w:sz w:val="24"/>
          <w:szCs w:val="24"/>
          <w:lang w:val="es-ES" w:eastAsia="de-DE"/>
        </w:rPr>
        <w:t xml:space="preserve">incorporan dos nuevas letras </w:t>
      </w:r>
      <w:r w:rsidRPr="0067491B">
        <w:rPr>
          <w:rFonts w:ascii="Arial" w:eastAsia="MS Mincho" w:hAnsi="Arial" w:cs="Arial"/>
          <w:sz w:val="24"/>
          <w:szCs w:val="24"/>
          <w:lang w:val="es-ES" w:eastAsia="de-DE"/>
        </w:rPr>
        <w:t>c) y d)</w:t>
      </w:r>
      <w:r w:rsidR="00BC12DE" w:rsidRPr="0067491B">
        <w:rPr>
          <w:rFonts w:ascii="Arial" w:eastAsia="MS Mincho" w:hAnsi="Arial" w:cs="Arial"/>
          <w:sz w:val="24"/>
          <w:szCs w:val="24"/>
          <w:lang w:val="es-ES" w:eastAsia="de-DE"/>
        </w:rPr>
        <w:t xml:space="preserve"> en el apartado 2, con el</w:t>
      </w:r>
      <w:r w:rsidRPr="0067491B">
        <w:rPr>
          <w:rFonts w:ascii="Arial" w:eastAsia="MS Mincho" w:hAnsi="Arial" w:cs="Arial"/>
          <w:sz w:val="24"/>
          <w:szCs w:val="24"/>
          <w:lang w:val="es-ES" w:eastAsia="de-DE"/>
        </w:rPr>
        <w:t xml:space="preserve"> siguiente</w:t>
      </w:r>
      <w:r w:rsidR="00BC12DE" w:rsidRPr="0067491B">
        <w:rPr>
          <w:rFonts w:ascii="Arial" w:eastAsia="MS Mincho" w:hAnsi="Arial" w:cs="Arial"/>
          <w:sz w:val="24"/>
          <w:szCs w:val="24"/>
          <w:lang w:val="es-ES" w:eastAsia="de-DE"/>
        </w:rPr>
        <w:t xml:space="preserve"> contenido</w:t>
      </w:r>
      <w:r w:rsidRPr="0067491B">
        <w:rPr>
          <w:rFonts w:ascii="Arial" w:eastAsia="MS Mincho" w:hAnsi="Arial" w:cs="Arial"/>
          <w:sz w:val="24"/>
          <w:szCs w:val="24"/>
          <w:lang w:val="es-ES" w:eastAsia="de-DE"/>
        </w:rPr>
        <w:t>:</w:t>
      </w:r>
      <w:r w:rsidR="001C69ED" w:rsidRPr="0067491B">
        <w:rPr>
          <w:rFonts w:ascii="Arial" w:eastAsia="MS Mincho" w:hAnsi="Arial" w:cs="Arial"/>
          <w:sz w:val="24"/>
          <w:szCs w:val="24"/>
          <w:lang w:val="es-ES" w:eastAsia="de-DE"/>
        </w:rPr>
        <w:t xml:space="preserve"> </w:t>
      </w:r>
    </w:p>
    <w:p w14:paraId="3E6CDB21" w14:textId="77777777" w:rsidR="00601A20" w:rsidRPr="0067491B" w:rsidRDefault="00601A20" w:rsidP="00601A20">
      <w:pPr>
        <w:ind w:firstLine="709"/>
        <w:jc w:val="both"/>
        <w:rPr>
          <w:rFonts w:ascii="Arial" w:eastAsia="MS Mincho" w:hAnsi="Arial" w:cs="Arial"/>
          <w:sz w:val="24"/>
          <w:szCs w:val="24"/>
          <w:lang w:val="es-ES" w:eastAsia="de-DE"/>
        </w:rPr>
      </w:pPr>
    </w:p>
    <w:p w14:paraId="2C7D638F" w14:textId="22792A8C" w:rsidR="00601A20" w:rsidRPr="0067491B" w:rsidRDefault="00BC12DE" w:rsidP="00601A20">
      <w:pPr>
        <w:ind w:firstLine="709"/>
        <w:jc w:val="both"/>
        <w:rPr>
          <w:rFonts w:ascii="Arial" w:eastAsia="MS Mincho" w:hAnsi="Arial" w:cs="Arial"/>
          <w:color w:val="FF0000"/>
          <w:sz w:val="24"/>
          <w:szCs w:val="24"/>
          <w:lang w:val="es-ES" w:eastAsia="de-DE"/>
        </w:rPr>
      </w:pPr>
      <w:r w:rsidRPr="0067491B">
        <w:rPr>
          <w:rFonts w:ascii="Arial" w:eastAsia="MS Mincho" w:hAnsi="Arial" w:cs="Arial"/>
          <w:sz w:val="24"/>
          <w:szCs w:val="24"/>
          <w:lang w:val="es-ES" w:eastAsia="de-DE"/>
        </w:rPr>
        <w:t>«</w:t>
      </w:r>
      <w:r w:rsidR="00601A20" w:rsidRPr="0067491B">
        <w:rPr>
          <w:rFonts w:ascii="Arial" w:eastAsia="MS Mincho" w:hAnsi="Arial" w:cs="Arial"/>
          <w:color w:val="FF0000"/>
          <w:sz w:val="24"/>
          <w:szCs w:val="24"/>
          <w:lang w:val="es-ES" w:eastAsia="de-DE"/>
        </w:rPr>
        <w:t>c) Se permitirán, en el caso de cubiertas sembradas, labores superficiales para adecuar el terreno para la siembra. De forma excepcional, se permitirán también labores superficiales poco profundas de mantenimiento de las cubiertas. En ningún caso, estas labores superficiales supondrán la modificación de la estructura del suelo, manteniéndose en todo momento la obligación de que el suelo no permanezca desnudo en ningún momento del año.</w:t>
      </w:r>
    </w:p>
    <w:p w14:paraId="3373B945" w14:textId="77777777" w:rsidR="00601A20" w:rsidRPr="0067491B" w:rsidRDefault="00601A20" w:rsidP="00601A20">
      <w:pPr>
        <w:ind w:firstLine="709"/>
        <w:jc w:val="both"/>
        <w:rPr>
          <w:rFonts w:ascii="Arial" w:eastAsia="MS Mincho" w:hAnsi="Arial" w:cs="Arial"/>
          <w:color w:val="FF0000"/>
          <w:sz w:val="24"/>
          <w:szCs w:val="24"/>
          <w:lang w:val="es-ES" w:eastAsia="de-DE"/>
        </w:rPr>
      </w:pPr>
    </w:p>
    <w:p w14:paraId="6984CAA2" w14:textId="3079F56F" w:rsidR="00601A20" w:rsidRPr="0067491B" w:rsidRDefault="00601A20" w:rsidP="00601A20">
      <w:pPr>
        <w:ind w:firstLine="709"/>
        <w:jc w:val="both"/>
        <w:rPr>
          <w:rFonts w:ascii="Arial" w:eastAsia="MS Mincho" w:hAnsi="Arial" w:cs="Arial"/>
          <w:color w:val="FF0000"/>
          <w:sz w:val="24"/>
          <w:szCs w:val="24"/>
          <w:lang w:val="es-ES" w:eastAsia="de-DE"/>
        </w:rPr>
      </w:pPr>
      <w:r w:rsidRPr="0067491B">
        <w:rPr>
          <w:rFonts w:ascii="Arial" w:eastAsia="MS Mincho" w:hAnsi="Arial" w:cs="Arial"/>
          <w:color w:val="FF0000"/>
          <w:sz w:val="24"/>
          <w:szCs w:val="24"/>
          <w:lang w:val="es-ES" w:eastAsia="de-DE"/>
        </w:rPr>
        <w:t>Serán las comunidades autónomas, en virtud de las características agronómicas de la zona, las que podrán permitir y definir dichas labores de mantenimiento excepcionales</w:t>
      </w:r>
      <w:r w:rsidR="00610553">
        <w:rPr>
          <w:rFonts w:ascii="Arial" w:eastAsia="MS Mincho" w:hAnsi="Arial" w:cs="Arial"/>
          <w:color w:val="FF0000"/>
          <w:sz w:val="24"/>
          <w:szCs w:val="24"/>
          <w:lang w:val="es-ES" w:eastAsia="de-DE"/>
        </w:rPr>
        <w:t>.</w:t>
      </w:r>
    </w:p>
    <w:p w14:paraId="3600480B" w14:textId="77777777" w:rsidR="00601A20" w:rsidRPr="0067491B" w:rsidRDefault="00601A20" w:rsidP="00601A20">
      <w:pPr>
        <w:ind w:firstLine="709"/>
        <w:jc w:val="both"/>
        <w:rPr>
          <w:rFonts w:ascii="Arial" w:eastAsia="MS Mincho" w:hAnsi="Arial" w:cs="Arial"/>
          <w:color w:val="FF0000"/>
          <w:sz w:val="24"/>
          <w:szCs w:val="24"/>
          <w:lang w:val="es-ES" w:eastAsia="de-DE"/>
        </w:rPr>
      </w:pPr>
    </w:p>
    <w:p w14:paraId="265E8CF5" w14:textId="0AF7C33D" w:rsidR="00601A20" w:rsidRPr="0067491B" w:rsidRDefault="00601A20" w:rsidP="00601A20">
      <w:pPr>
        <w:ind w:firstLine="709"/>
        <w:jc w:val="both"/>
        <w:rPr>
          <w:rFonts w:ascii="Arial" w:eastAsia="MS Mincho" w:hAnsi="Arial" w:cs="Arial"/>
          <w:color w:val="FF0000"/>
          <w:sz w:val="24"/>
          <w:szCs w:val="24"/>
          <w:lang w:val="es-ES" w:eastAsia="de-DE"/>
        </w:rPr>
      </w:pPr>
      <w:r w:rsidRPr="0067491B">
        <w:rPr>
          <w:rFonts w:ascii="Arial" w:eastAsia="MS Mincho" w:hAnsi="Arial" w:cs="Arial"/>
          <w:color w:val="FF0000"/>
          <w:sz w:val="24"/>
          <w:szCs w:val="24"/>
          <w:lang w:val="es-ES" w:eastAsia="de-DE"/>
        </w:rPr>
        <w:t xml:space="preserve">d) De forma excepcional, se permitirá la aplicación de productos fitosanitarios para </w:t>
      </w:r>
      <w:r w:rsidR="005B32E8" w:rsidRPr="0067491B">
        <w:rPr>
          <w:rFonts w:ascii="Arial" w:eastAsia="MS Mincho" w:hAnsi="Arial" w:cs="Arial"/>
          <w:color w:val="FF0000"/>
          <w:sz w:val="24"/>
          <w:szCs w:val="24"/>
          <w:lang w:val="es-ES" w:eastAsia="de-DE"/>
        </w:rPr>
        <w:t xml:space="preserve">impedir </w:t>
      </w:r>
      <w:r w:rsidRPr="0067491B">
        <w:rPr>
          <w:rFonts w:ascii="Arial" w:eastAsia="MS Mincho" w:hAnsi="Arial" w:cs="Arial"/>
          <w:color w:val="FF0000"/>
          <w:sz w:val="24"/>
          <w:szCs w:val="24"/>
          <w:lang w:val="es-ES" w:eastAsia="de-DE"/>
        </w:rPr>
        <w:t>la inversión de flora de las cubiertas. En ningún caso, estos tratamientos eliminarán completamente la cubierta, manteniéndose en todo momento la obligación de que el suelo no permanezca desnudo en ningún momento del año.</w:t>
      </w:r>
    </w:p>
    <w:p w14:paraId="4CC579C1" w14:textId="77777777" w:rsidR="00601A20" w:rsidRPr="0067491B" w:rsidRDefault="00601A20" w:rsidP="00601A20">
      <w:pPr>
        <w:ind w:firstLine="709"/>
        <w:jc w:val="both"/>
        <w:rPr>
          <w:rFonts w:ascii="Arial" w:eastAsia="MS Mincho" w:hAnsi="Arial" w:cs="Arial"/>
          <w:color w:val="FF0000"/>
          <w:sz w:val="24"/>
          <w:szCs w:val="24"/>
          <w:lang w:val="es-ES" w:eastAsia="de-DE"/>
        </w:rPr>
      </w:pPr>
    </w:p>
    <w:p w14:paraId="35B48FE9" w14:textId="33D9FCD6" w:rsidR="006D68DD" w:rsidRPr="0067491B" w:rsidRDefault="00601A20" w:rsidP="00601A20">
      <w:pPr>
        <w:ind w:firstLine="709"/>
        <w:jc w:val="both"/>
        <w:rPr>
          <w:rFonts w:ascii="Arial" w:eastAsia="MS Mincho" w:hAnsi="Arial" w:cs="Arial"/>
          <w:sz w:val="24"/>
          <w:szCs w:val="24"/>
          <w:lang w:val="es-ES" w:eastAsia="de-DE"/>
        </w:rPr>
      </w:pPr>
      <w:r w:rsidRPr="0067491B">
        <w:rPr>
          <w:rFonts w:ascii="Arial" w:eastAsia="MS Mincho" w:hAnsi="Arial" w:cs="Arial"/>
          <w:color w:val="FF0000"/>
          <w:sz w:val="24"/>
          <w:szCs w:val="24"/>
          <w:lang w:val="es-ES" w:eastAsia="de-DE"/>
        </w:rPr>
        <w:t>Serán las comunidades autónomas, en virtud de las características agronómicas de la zona, las que podrán permitir y definir dichas labores de mantenimiento excepcionales. Como máximo se podrá autorizar un tratamiento cada tres años</w:t>
      </w:r>
      <w:r w:rsidRPr="0067491B">
        <w:rPr>
          <w:rFonts w:ascii="Arial" w:eastAsia="MS Mincho" w:hAnsi="Arial" w:cs="Arial"/>
          <w:sz w:val="24"/>
          <w:szCs w:val="24"/>
          <w:lang w:val="es-ES" w:eastAsia="de-DE"/>
        </w:rPr>
        <w:t>.</w:t>
      </w:r>
      <w:r w:rsidR="00B6251B" w:rsidRPr="0067491B">
        <w:rPr>
          <w:rFonts w:ascii="Arial" w:eastAsia="MS Mincho" w:hAnsi="Arial" w:cs="Arial"/>
          <w:sz w:val="24"/>
          <w:szCs w:val="24"/>
          <w:lang w:val="es-ES" w:eastAsia="de-DE"/>
        </w:rPr>
        <w:t>»</w:t>
      </w:r>
    </w:p>
    <w:p w14:paraId="07E8C065" w14:textId="77777777" w:rsidR="008E036A" w:rsidRPr="0067491B" w:rsidRDefault="008E036A" w:rsidP="00601A20">
      <w:pPr>
        <w:ind w:firstLine="709"/>
        <w:jc w:val="both"/>
        <w:rPr>
          <w:rFonts w:ascii="Arial" w:eastAsia="MS Mincho" w:hAnsi="Arial" w:cs="Arial"/>
          <w:sz w:val="24"/>
          <w:szCs w:val="24"/>
          <w:lang w:val="es-ES" w:eastAsia="de-DE"/>
        </w:rPr>
      </w:pPr>
    </w:p>
    <w:p w14:paraId="21ECEF58" w14:textId="77777777" w:rsidR="008E036A" w:rsidRPr="0067491B" w:rsidRDefault="008E036A" w:rsidP="008E036A">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El apartado 3 se modifica como sigue:</w:t>
      </w:r>
    </w:p>
    <w:p w14:paraId="35B4D4C9" w14:textId="77777777" w:rsidR="008E036A" w:rsidRPr="0067491B" w:rsidRDefault="008E036A" w:rsidP="008E036A">
      <w:pPr>
        <w:ind w:firstLine="709"/>
        <w:jc w:val="both"/>
        <w:rPr>
          <w:rFonts w:ascii="Arial" w:eastAsia="MS Mincho" w:hAnsi="Arial" w:cs="Arial"/>
          <w:sz w:val="24"/>
          <w:szCs w:val="24"/>
          <w:lang w:val="es-ES" w:eastAsia="de-DE"/>
        </w:rPr>
      </w:pPr>
    </w:p>
    <w:p w14:paraId="19A6C210" w14:textId="126DF880" w:rsidR="008E036A" w:rsidRPr="0067491B" w:rsidRDefault="008E036A" w:rsidP="008E036A">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«3. En el caso de la práctica de cubiertas vegetales, se </w:t>
      </w:r>
      <w:bookmarkStart w:id="20" w:name="_Hlk141082904"/>
      <w:r w:rsidRPr="0067491B">
        <w:rPr>
          <w:rFonts w:ascii="Arial" w:eastAsia="MS Mincho" w:hAnsi="Arial" w:cs="Arial"/>
          <w:sz w:val="24"/>
          <w:szCs w:val="24"/>
          <w:lang w:val="es-ES" w:eastAsia="de-DE"/>
        </w:rPr>
        <w:t>establece un complemento adicional por llevar a cabo la práctica más de un año consecutivo</w:t>
      </w:r>
      <w:bookmarkEnd w:id="20"/>
      <w:r w:rsidRPr="0067491B">
        <w:rPr>
          <w:rFonts w:ascii="Arial" w:eastAsia="MS Mincho" w:hAnsi="Arial" w:cs="Arial"/>
          <w:sz w:val="24"/>
          <w:szCs w:val="24"/>
          <w:lang w:val="es-ES" w:eastAsia="de-DE"/>
        </w:rPr>
        <w:t xml:space="preserve"> sobre la misma superficie, con el objetivo de favorecer la retención del carbono en el suelo y evitar la emisión de parte de ese carbono a la atmósfera.</w:t>
      </w:r>
    </w:p>
    <w:p w14:paraId="4821D152" w14:textId="77777777" w:rsidR="008E036A" w:rsidRPr="0067491B" w:rsidRDefault="008E036A" w:rsidP="008E036A">
      <w:pPr>
        <w:ind w:firstLine="709"/>
        <w:jc w:val="both"/>
        <w:rPr>
          <w:rFonts w:ascii="Arial" w:eastAsia="MS Mincho" w:hAnsi="Arial" w:cs="Arial"/>
          <w:sz w:val="24"/>
          <w:szCs w:val="24"/>
          <w:lang w:val="es-ES" w:eastAsia="de-DE"/>
        </w:rPr>
      </w:pPr>
    </w:p>
    <w:p w14:paraId="2D6F910B" w14:textId="11BFA71C" w:rsidR="008E036A" w:rsidRPr="0067491B" w:rsidRDefault="008E036A" w:rsidP="008E036A">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El complemento tendrá una cuantía fija de 25 euros por hectárea </w:t>
      </w:r>
      <w:r w:rsidRPr="0067491B">
        <w:rPr>
          <w:rFonts w:ascii="Arial" w:eastAsia="MS Mincho" w:hAnsi="Arial" w:cs="Arial"/>
          <w:color w:val="FF0000"/>
          <w:sz w:val="24"/>
          <w:szCs w:val="24"/>
          <w:lang w:val="es-ES" w:eastAsia="de-DE"/>
        </w:rPr>
        <w:t xml:space="preserve">en la que se lleve a cabo la práctica más de un año </w:t>
      </w:r>
      <w:r w:rsidRPr="0067491B">
        <w:rPr>
          <w:rFonts w:ascii="Arial" w:eastAsia="MS Mincho" w:hAnsi="Arial" w:cs="Arial"/>
          <w:sz w:val="24"/>
          <w:szCs w:val="24"/>
          <w:lang w:val="es-ES" w:eastAsia="de-DE"/>
        </w:rPr>
        <w:t xml:space="preserve">que se sumará al importe </w:t>
      </w:r>
      <w:r w:rsidR="00392B8E" w:rsidRPr="0067491B">
        <w:rPr>
          <w:rFonts w:ascii="Arial" w:eastAsia="MS Mincho" w:hAnsi="Arial" w:cs="Arial"/>
          <w:sz w:val="24"/>
          <w:szCs w:val="24"/>
          <w:lang w:val="es-ES" w:eastAsia="de-DE"/>
        </w:rPr>
        <w:t>del ayuda calculado</w:t>
      </w:r>
      <w:r w:rsidRPr="0067491B">
        <w:rPr>
          <w:rFonts w:ascii="Arial" w:eastAsia="MS Mincho" w:hAnsi="Arial" w:cs="Arial"/>
          <w:sz w:val="24"/>
          <w:szCs w:val="24"/>
          <w:lang w:val="es-ES" w:eastAsia="de-DE"/>
        </w:rPr>
        <w:t xml:space="preserve"> para cada tramo de pendiente de esta práctica de cubiertas vegetales en virtud del artículo 26.</w:t>
      </w:r>
    </w:p>
    <w:p w14:paraId="5F7985F6" w14:textId="77777777" w:rsidR="008E036A" w:rsidRPr="0067491B" w:rsidRDefault="008E036A" w:rsidP="008E036A">
      <w:pPr>
        <w:ind w:firstLine="709"/>
        <w:jc w:val="both"/>
        <w:rPr>
          <w:rFonts w:ascii="Arial" w:eastAsia="MS Mincho" w:hAnsi="Arial" w:cs="Arial"/>
          <w:sz w:val="24"/>
          <w:szCs w:val="24"/>
          <w:lang w:val="es-ES" w:eastAsia="de-DE"/>
        </w:rPr>
      </w:pPr>
    </w:p>
    <w:p w14:paraId="613943E1" w14:textId="007A97EB" w:rsidR="008E036A" w:rsidRPr="0067491B" w:rsidRDefault="008E036A" w:rsidP="008E036A">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Para la campaña 2023, y en el caso de agricultores que soliciten la ayuda por primera vez en las campañas siguientes, el pago de este complemento quedará condicionado al compromiso de los beneficiarios de realizar la misma práctica en la campaña siguiente. </w:t>
      </w:r>
      <w:r w:rsidRPr="0067491B">
        <w:rPr>
          <w:rFonts w:ascii="Arial" w:eastAsia="MS Mincho" w:hAnsi="Arial" w:cs="Arial"/>
          <w:color w:val="FF0000"/>
          <w:sz w:val="24"/>
          <w:szCs w:val="24"/>
          <w:lang w:val="es-ES" w:eastAsia="de-DE"/>
        </w:rPr>
        <w:t xml:space="preserve">El beneficiario indicará en la solicitud única las parcelas sobre las que se compromete. </w:t>
      </w:r>
      <w:r w:rsidRPr="0067491B">
        <w:rPr>
          <w:rFonts w:ascii="Arial" w:eastAsia="MS Mincho" w:hAnsi="Arial" w:cs="Arial"/>
          <w:sz w:val="24"/>
          <w:szCs w:val="24"/>
          <w:lang w:val="es-ES" w:eastAsia="de-DE"/>
        </w:rPr>
        <w:t>En el caso de no cumplir con los compromisos adquiridos en el año siguiente de aplicación, se les detraerá la cuantía de dicho complemento. Para el resto de los casos, el pago del complemento para cada hectárea quedará condicionado a la comprobación de haber realizado la misma práctica en la misma hectárea en la campaña anterior.</w:t>
      </w:r>
      <w:r w:rsidR="00392B8E" w:rsidRPr="0067491B">
        <w:rPr>
          <w:rFonts w:ascii="Arial" w:eastAsia="MS Mincho" w:hAnsi="Arial" w:cs="Arial"/>
          <w:sz w:val="24"/>
          <w:szCs w:val="24"/>
          <w:lang w:val="es-ES" w:eastAsia="de-DE"/>
        </w:rPr>
        <w:t>»</w:t>
      </w:r>
    </w:p>
    <w:p w14:paraId="21E009A0" w14:textId="77777777" w:rsidR="006D68DD" w:rsidRPr="0067491B" w:rsidRDefault="006D68DD" w:rsidP="0083510A">
      <w:pPr>
        <w:ind w:firstLine="709"/>
        <w:jc w:val="both"/>
        <w:rPr>
          <w:rFonts w:ascii="Arial" w:eastAsia="MS Mincho" w:hAnsi="Arial" w:cs="Arial"/>
          <w:sz w:val="24"/>
          <w:szCs w:val="24"/>
          <w:lang w:val="es-ES" w:eastAsia="de-DE"/>
        </w:rPr>
      </w:pPr>
    </w:p>
    <w:p w14:paraId="02760701" w14:textId="332E3B62" w:rsidR="00FC5535" w:rsidRPr="0067491B" w:rsidRDefault="00E83452" w:rsidP="00FC5535">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Diecisiete</w:t>
      </w:r>
      <w:r w:rsidR="00FC5535" w:rsidRPr="0067491B">
        <w:rPr>
          <w:rFonts w:ascii="Arial" w:eastAsia="MS Mincho" w:hAnsi="Arial" w:cs="Arial"/>
          <w:sz w:val="24"/>
          <w:szCs w:val="24"/>
          <w:lang w:val="es-ES" w:eastAsia="de-DE"/>
        </w:rPr>
        <w:t>. La letra a)</w:t>
      </w:r>
      <w:r w:rsidR="00AF6382" w:rsidRPr="0067491B">
        <w:rPr>
          <w:rFonts w:ascii="Arial" w:eastAsia="MS Mincho" w:hAnsi="Arial" w:cs="Arial"/>
          <w:sz w:val="24"/>
          <w:szCs w:val="24"/>
          <w:lang w:val="es-ES" w:eastAsia="de-DE"/>
        </w:rPr>
        <w:t xml:space="preserve"> </w:t>
      </w:r>
      <w:r w:rsidR="00FC5535" w:rsidRPr="0067491B">
        <w:rPr>
          <w:rFonts w:ascii="Arial" w:eastAsia="MS Mincho" w:hAnsi="Arial" w:cs="Arial"/>
          <w:sz w:val="24"/>
          <w:szCs w:val="24"/>
          <w:lang w:val="es-ES" w:eastAsia="de-DE"/>
        </w:rPr>
        <w:t>del apartado 1 del artículo 43, se substituye por la siguiente:</w:t>
      </w:r>
    </w:p>
    <w:p w14:paraId="17E47A35" w14:textId="77777777" w:rsidR="00FC5535" w:rsidRPr="0067491B" w:rsidRDefault="00FC5535" w:rsidP="0083510A">
      <w:pPr>
        <w:ind w:firstLine="709"/>
        <w:jc w:val="both"/>
        <w:rPr>
          <w:rFonts w:ascii="Arial" w:eastAsia="MS Mincho" w:hAnsi="Arial" w:cs="Arial"/>
          <w:sz w:val="24"/>
          <w:szCs w:val="24"/>
          <w:lang w:val="es-ES" w:eastAsia="de-DE"/>
        </w:rPr>
      </w:pPr>
    </w:p>
    <w:p w14:paraId="5B0D425D" w14:textId="4632F18B" w:rsidR="00033673" w:rsidRPr="0067491B" w:rsidRDefault="00FC5535" w:rsidP="00EC3225">
      <w:pPr>
        <w:ind w:firstLine="708"/>
        <w:jc w:val="both"/>
        <w:rPr>
          <w:rFonts w:ascii="Arial" w:eastAsia="Calibri" w:hAnsi="Arial" w:cs="Arial"/>
          <w:sz w:val="24"/>
          <w:szCs w:val="24"/>
        </w:rPr>
      </w:pPr>
      <w:r w:rsidRPr="0067491B">
        <w:rPr>
          <w:rFonts w:ascii="Arial" w:eastAsia="Calibri" w:hAnsi="Arial" w:cs="Arial"/>
          <w:sz w:val="24"/>
          <w:szCs w:val="24"/>
        </w:rPr>
        <w:t>«</w:t>
      </w:r>
      <w:r w:rsidR="00EC3225" w:rsidRPr="0067491B">
        <w:rPr>
          <w:rFonts w:ascii="Arial" w:eastAsia="Calibri" w:hAnsi="Arial" w:cs="Arial"/>
          <w:sz w:val="24"/>
          <w:szCs w:val="24"/>
        </w:rPr>
        <w:t>a)</w:t>
      </w:r>
      <w:r w:rsidR="00AF6382" w:rsidRPr="0067491B">
        <w:rPr>
          <w:rFonts w:ascii="Arial" w:eastAsia="Calibri" w:hAnsi="Arial" w:cs="Arial"/>
          <w:sz w:val="24"/>
          <w:szCs w:val="24"/>
        </w:rPr>
        <w:t xml:space="preserve"> </w:t>
      </w:r>
      <w:r w:rsidR="00EC3225" w:rsidRPr="0067491B">
        <w:rPr>
          <w:rFonts w:ascii="Arial" w:eastAsia="Calibri" w:hAnsi="Arial" w:cs="Arial"/>
          <w:sz w:val="24"/>
          <w:szCs w:val="24"/>
        </w:rPr>
        <w:t>Triturar los restos de poda y depositarlos sobre el terreno, estableciendo de este modo una cubierta inerte de restos de poda a modo de «</w:t>
      </w:r>
      <w:proofErr w:type="spellStart"/>
      <w:r w:rsidR="00EC3225" w:rsidRPr="0067491B">
        <w:rPr>
          <w:rFonts w:ascii="Arial" w:eastAsia="Calibri" w:hAnsi="Arial" w:cs="Arial"/>
          <w:sz w:val="24"/>
          <w:szCs w:val="24"/>
        </w:rPr>
        <w:t>mulching</w:t>
      </w:r>
      <w:proofErr w:type="spellEnd"/>
      <w:r w:rsidR="00EC3225" w:rsidRPr="0067491B">
        <w:rPr>
          <w:rFonts w:ascii="Arial" w:eastAsia="Calibri" w:hAnsi="Arial" w:cs="Arial"/>
          <w:sz w:val="24"/>
          <w:szCs w:val="24"/>
        </w:rPr>
        <w:t xml:space="preserve">», sobre el suelo. </w:t>
      </w:r>
    </w:p>
    <w:p w14:paraId="5D35B89C" w14:textId="4FD00854" w:rsidR="00AF6382" w:rsidRPr="0067491B" w:rsidRDefault="00EC3225" w:rsidP="00EC3225">
      <w:pPr>
        <w:ind w:firstLine="708"/>
        <w:jc w:val="both"/>
        <w:rPr>
          <w:rFonts w:ascii="Arial" w:eastAsia="Calibri" w:hAnsi="Arial" w:cs="Arial"/>
          <w:sz w:val="24"/>
          <w:szCs w:val="24"/>
        </w:rPr>
      </w:pPr>
      <w:r w:rsidRPr="0067491B">
        <w:rPr>
          <w:rFonts w:ascii="Arial" w:eastAsia="Calibri" w:hAnsi="Arial" w:cs="Arial"/>
          <w:sz w:val="24"/>
          <w:szCs w:val="24"/>
        </w:rPr>
        <w:t xml:space="preserve">Para comprobar dicho requisito, el agricultor deberá </w:t>
      </w:r>
      <w:r w:rsidR="00286702">
        <w:rPr>
          <w:rFonts w:ascii="Arial" w:eastAsia="Calibri" w:hAnsi="Arial" w:cs="Arial"/>
          <w:color w:val="FF0000"/>
          <w:sz w:val="24"/>
          <w:szCs w:val="24"/>
        </w:rPr>
        <w:t>recoger en el cuaderno de explotación agrícola o en el cuaderno digital de explotación agrícola, de acuerdo con la entrada en vigor de éste,</w:t>
      </w:r>
      <w:r w:rsidR="00286702" w:rsidRPr="0067491B">
        <w:rPr>
          <w:rFonts w:ascii="Arial" w:eastAsia="Calibri" w:hAnsi="Arial" w:cs="Arial"/>
          <w:sz w:val="24"/>
          <w:szCs w:val="24"/>
        </w:rPr>
        <w:t xml:space="preserve"> </w:t>
      </w:r>
      <w:r w:rsidRPr="0067491B">
        <w:rPr>
          <w:rFonts w:ascii="Arial" w:eastAsia="Calibri" w:hAnsi="Arial" w:cs="Arial"/>
          <w:sz w:val="24"/>
          <w:szCs w:val="24"/>
        </w:rPr>
        <w:t xml:space="preserve">la fecha de establecimiento de la cubierta inerte procedente de la trituración de los restos de poda sobre el suelo, no pudiendo ser esta fecha posterior al </w:t>
      </w:r>
      <w:r w:rsidRPr="0067491B">
        <w:rPr>
          <w:rFonts w:ascii="Arial" w:eastAsia="Calibri" w:hAnsi="Arial" w:cs="Arial"/>
          <w:color w:val="FF0000"/>
          <w:sz w:val="24"/>
          <w:szCs w:val="24"/>
        </w:rPr>
        <w:t xml:space="preserve">15 de abril </w:t>
      </w:r>
      <w:r w:rsidRPr="0067491B">
        <w:rPr>
          <w:rFonts w:ascii="Arial" w:eastAsia="Calibri" w:hAnsi="Arial" w:cs="Arial"/>
          <w:sz w:val="24"/>
          <w:szCs w:val="24"/>
        </w:rPr>
        <w:t xml:space="preserve">de la campaña en cuestión. </w:t>
      </w:r>
      <w:r w:rsidR="003C4A98" w:rsidRPr="006F1FBB">
        <w:rPr>
          <w:rFonts w:ascii="Arial" w:hAnsi="Arial" w:cs="Arial"/>
          <w:sz w:val="24"/>
          <w:szCs w:val="24"/>
        </w:rPr>
        <w:t xml:space="preserve">Dicha anotación deberá realizarse </w:t>
      </w:r>
      <w:r w:rsidR="003C4A98" w:rsidRPr="003C4A98">
        <w:rPr>
          <w:rFonts w:ascii="Arial" w:hAnsi="Arial" w:cs="Arial"/>
          <w:sz w:val="24"/>
          <w:szCs w:val="24"/>
        </w:rPr>
        <w:t>en el plazo de un mes</w:t>
      </w:r>
      <w:r w:rsidR="003C4A98" w:rsidRPr="006F1FBB">
        <w:rPr>
          <w:rFonts w:ascii="Arial" w:hAnsi="Arial" w:cs="Arial"/>
          <w:sz w:val="24"/>
          <w:szCs w:val="24"/>
        </w:rPr>
        <w:t xml:space="preserve"> </w:t>
      </w:r>
      <w:r w:rsidR="003C4A98" w:rsidRPr="003C4A98">
        <w:rPr>
          <w:rFonts w:ascii="Arial" w:hAnsi="Arial" w:cs="Arial"/>
          <w:sz w:val="24"/>
          <w:szCs w:val="24"/>
        </w:rPr>
        <w:t>tras</w:t>
      </w:r>
      <w:r w:rsidR="003C4A98" w:rsidRPr="006F1FBB">
        <w:rPr>
          <w:rFonts w:ascii="Arial" w:hAnsi="Arial" w:cs="Arial"/>
          <w:sz w:val="24"/>
          <w:szCs w:val="24"/>
        </w:rPr>
        <w:t xml:space="preserve"> dicha fecha</w:t>
      </w:r>
      <w:r w:rsidR="0001707C">
        <w:rPr>
          <w:rFonts w:ascii="Arial" w:hAnsi="Arial" w:cs="Arial"/>
          <w:sz w:val="24"/>
          <w:szCs w:val="24"/>
        </w:rPr>
        <w:t>.</w:t>
      </w:r>
      <w:r w:rsidR="003C4A98" w:rsidRPr="0067491B" w:rsidDel="00286702">
        <w:rPr>
          <w:rFonts w:ascii="Arial" w:hAnsi="Arial" w:cs="Arial"/>
          <w:color w:val="FF0000"/>
          <w:sz w:val="24"/>
          <w:szCs w:val="24"/>
        </w:rPr>
        <w:t xml:space="preserve"> </w:t>
      </w:r>
      <w:r w:rsidRPr="0067491B">
        <w:rPr>
          <w:rFonts w:ascii="Arial" w:eastAsia="Calibri" w:hAnsi="Arial" w:cs="Arial"/>
          <w:color w:val="FF0000"/>
          <w:sz w:val="24"/>
          <w:szCs w:val="24"/>
        </w:rPr>
        <w:t>No obstante, las comunidades autónomas, de forma justificada, podrán adaptar la fecha máxima fijada, cuando las condiciones locales y de cultivo de una campaña así lo justifiquen. Las comunidades autónomas remitirán al Ministerio de Agricultura, Pesca y Alimentación dicha información sobre la adaptación de la fecha máxima de establecimiento de las cubiertas inertes con base en el anexo II, relativo a las comunicaciones, del Real Decreto 1047/2022, de 27 de diciembre</w:t>
      </w:r>
      <w:r w:rsidR="00FC5535" w:rsidRPr="0067491B">
        <w:rPr>
          <w:rFonts w:ascii="Arial" w:eastAsia="Calibri" w:hAnsi="Arial" w:cs="Arial"/>
          <w:sz w:val="24"/>
          <w:szCs w:val="24"/>
        </w:rPr>
        <w:t>.</w:t>
      </w:r>
    </w:p>
    <w:p w14:paraId="20184AF7" w14:textId="77777777" w:rsidR="006D68DD" w:rsidRPr="0067491B" w:rsidRDefault="006D68DD" w:rsidP="007F514E">
      <w:pPr>
        <w:ind w:firstLine="708"/>
        <w:jc w:val="both"/>
        <w:rPr>
          <w:rFonts w:ascii="Arial" w:eastAsia="MS Mincho" w:hAnsi="Arial" w:cs="Arial"/>
          <w:sz w:val="24"/>
          <w:szCs w:val="24"/>
          <w:lang w:val="es-ES" w:eastAsia="de-DE"/>
        </w:rPr>
      </w:pPr>
    </w:p>
    <w:p w14:paraId="2B2E820C" w14:textId="7660A8C1" w:rsidR="007F514E" w:rsidRPr="0067491B" w:rsidRDefault="007577D5" w:rsidP="007F514E">
      <w:pPr>
        <w:ind w:firstLine="708"/>
        <w:jc w:val="both"/>
        <w:rPr>
          <w:rFonts w:ascii="Arial" w:eastAsia="MS Mincho" w:hAnsi="Arial" w:cs="Arial"/>
          <w:sz w:val="24"/>
          <w:szCs w:val="24"/>
          <w:lang w:val="es-ES" w:eastAsia="de-DE"/>
        </w:rPr>
      </w:pPr>
      <w:r>
        <w:rPr>
          <w:rFonts w:ascii="Arial" w:eastAsia="MS Mincho" w:hAnsi="Arial" w:cs="Arial"/>
          <w:sz w:val="24"/>
          <w:szCs w:val="24"/>
          <w:lang w:val="es-ES" w:eastAsia="de-DE"/>
        </w:rPr>
        <w:t>Dieciocho</w:t>
      </w:r>
      <w:r w:rsidR="006E12F7" w:rsidRPr="0067491B">
        <w:rPr>
          <w:rFonts w:ascii="Arial" w:eastAsia="MS Mincho" w:hAnsi="Arial" w:cs="Arial"/>
          <w:sz w:val="24"/>
          <w:szCs w:val="24"/>
          <w:lang w:val="es-ES" w:eastAsia="de-DE"/>
        </w:rPr>
        <w:t xml:space="preserve">. </w:t>
      </w:r>
      <w:r w:rsidR="00A07A58" w:rsidRPr="0067491B">
        <w:rPr>
          <w:rFonts w:ascii="Arial" w:eastAsia="MS Mincho" w:hAnsi="Arial" w:cs="Arial"/>
          <w:sz w:val="24"/>
          <w:szCs w:val="24"/>
          <w:lang w:val="es-ES" w:eastAsia="de-DE"/>
        </w:rPr>
        <w:t>E</w:t>
      </w:r>
      <w:r w:rsidR="007F514E" w:rsidRPr="0067491B">
        <w:rPr>
          <w:rFonts w:ascii="Arial" w:eastAsia="MS Mincho" w:hAnsi="Arial" w:cs="Arial"/>
          <w:sz w:val="24"/>
          <w:szCs w:val="24"/>
          <w:lang w:val="es-ES" w:eastAsia="de-DE"/>
        </w:rPr>
        <w:t>l</w:t>
      </w:r>
      <w:r w:rsidR="006E12F7" w:rsidRPr="0067491B">
        <w:rPr>
          <w:rFonts w:ascii="Arial" w:eastAsia="MS Mincho" w:hAnsi="Arial" w:cs="Arial"/>
          <w:sz w:val="24"/>
          <w:szCs w:val="24"/>
          <w:lang w:val="es-ES" w:eastAsia="de-DE"/>
        </w:rPr>
        <w:t xml:space="preserve"> artículo</w:t>
      </w:r>
      <w:r w:rsidR="007F514E" w:rsidRPr="0067491B">
        <w:rPr>
          <w:rFonts w:ascii="Arial" w:eastAsia="MS Mincho" w:hAnsi="Arial" w:cs="Arial"/>
          <w:sz w:val="24"/>
          <w:szCs w:val="24"/>
          <w:lang w:val="es-ES" w:eastAsia="de-DE"/>
        </w:rPr>
        <w:t xml:space="preserve"> 44 </w:t>
      </w:r>
      <w:r w:rsidR="00A07A58" w:rsidRPr="0067491B">
        <w:rPr>
          <w:rFonts w:ascii="Arial" w:eastAsia="MS Mincho" w:hAnsi="Arial" w:cs="Arial"/>
          <w:sz w:val="24"/>
          <w:szCs w:val="24"/>
          <w:lang w:val="es-ES" w:eastAsia="de-DE"/>
        </w:rPr>
        <w:t>queda modificado como sigue</w:t>
      </w:r>
      <w:r w:rsidR="007F514E" w:rsidRPr="0067491B">
        <w:rPr>
          <w:rFonts w:ascii="Arial" w:eastAsia="MS Mincho" w:hAnsi="Arial" w:cs="Arial"/>
          <w:sz w:val="24"/>
          <w:szCs w:val="24"/>
          <w:lang w:val="es-ES" w:eastAsia="de-DE"/>
        </w:rPr>
        <w:t>:</w:t>
      </w:r>
    </w:p>
    <w:p w14:paraId="606530CB" w14:textId="77777777" w:rsidR="00A07A58" w:rsidRPr="0067491B" w:rsidRDefault="00A07A58" w:rsidP="00A07A58">
      <w:pPr>
        <w:ind w:firstLine="708"/>
        <w:jc w:val="both"/>
        <w:rPr>
          <w:rFonts w:ascii="Arial" w:eastAsia="MS Mincho" w:hAnsi="Arial" w:cs="Arial"/>
          <w:sz w:val="24"/>
          <w:szCs w:val="24"/>
          <w:lang w:val="es-ES" w:eastAsia="de-DE"/>
        </w:rPr>
      </w:pPr>
    </w:p>
    <w:p w14:paraId="75AE6291" w14:textId="7536EF5E" w:rsidR="00A07A58" w:rsidRPr="0067491B" w:rsidRDefault="00A07A58" w:rsidP="00A07A58">
      <w:pPr>
        <w:ind w:firstLine="708"/>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En el apartado 2 se substituye el primer párrafo</w:t>
      </w:r>
      <w:r w:rsidR="00433694">
        <w:rPr>
          <w:rFonts w:ascii="Arial" w:eastAsia="MS Mincho" w:hAnsi="Arial" w:cs="Arial"/>
          <w:sz w:val="24"/>
          <w:szCs w:val="24"/>
          <w:lang w:val="es-ES" w:eastAsia="de-DE"/>
        </w:rPr>
        <w:t xml:space="preserve"> por el siguiente:</w:t>
      </w:r>
      <w:r w:rsidRPr="0067491B">
        <w:rPr>
          <w:rFonts w:ascii="Arial" w:eastAsia="MS Mincho" w:hAnsi="Arial" w:cs="Arial"/>
          <w:sz w:val="24"/>
          <w:szCs w:val="24"/>
          <w:lang w:val="es-ES" w:eastAsia="de-DE"/>
        </w:rPr>
        <w:t xml:space="preserve"> se incorpora una nueva letra e) con el siguiente contenido:</w:t>
      </w:r>
    </w:p>
    <w:p w14:paraId="421F76DC" w14:textId="77777777" w:rsidR="000A37FF" w:rsidRPr="0067491B" w:rsidRDefault="000A37FF" w:rsidP="007F514E">
      <w:pPr>
        <w:ind w:firstLine="708"/>
        <w:jc w:val="both"/>
        <w:rPr>
          <w:rFonts w:ascii="Arial" w:eastAsia="MS Mincho" w:hAnsi="Arial" w:cs="Arial"/>
          <w:sz w:val="24"/>
          <w:szCs w:val="24"/>
          <w:lang w:val="es-ES" w:eastAsia="de-DE"/>
        </w:rPr>
      </w:pPr>
    </w:p>
    <w:p w14:paraId="77E88F06" w14:textId="1D9528B3" w:rsidR="000A37FF" w:rsidRPr="0067491B" w:rsidRDefault="000A37FF" w:rsidP="007F514E">
      <w:pPr>
        <w:ind w:firstLine="708"/>
        <w:jc w:val="both"/>
        <w:rPr>
          <w:rFonts w:ascii="Arial" w:eastAsia="Calibri" w:hAnsi="Arial" w:cs="Arial"/>
          <w:sz w:val="24"/>
          <w:szCs w:val="24"/>
        </w:rPr>
      </w:pPr>
      <w:r w:rsidRPr="0067491B">
        <w:rPr>
          <w:rFonts w:ascii="Arial" w:eastAsia="Calibri" w:hAnsi="Arial" w:cs="Arial"/>
          <w:sz w:val="24"/>
          <w:szCs w:val="24"/>
        </w:rPr>
        <w:t xml:space="preserve">«2. Se considerarán espacios de biodiversidad, los siguientes elementos, </w:t>
      </w:r>
      <w:r w:rsidRPr="0067491B">
        <w:rPr>
          <w:rFonts w:ascii="Arial" w:eastAsia="Calibri" w:hAnsi="Arial" w:cs="Arial"/>
          <w:color w:val="FF0000"/>
          <w:sz w:val="24"/>
          <w:szCs w:val="24"/>
        </w:rPr>
        <w:t xml:space="preserve">incluidos o </w:t>
      </w:r>
      <w:r w:rsidRPr="0067491B">
        <w:rPr>
          <w:rFonts w:ascii="Arial" w:eastAsia="Calibri" w:hAnsi="Arial" w:cs="Arial"/>
          <w:sz w:val="24"/>
          <w:szCs w:val="24"/>
        </w:rPr>
        <w:t xml:space="preserve">directamente adyacentes a la </w:t>
      </w:r>
      <w:r w:rsidRPr="0067491B">
        <w:rPr>
          <w:rFonts w:ascii="Arial" w:eastAsia="Calibri" w:hAnsi="Arial" w:cs="Arial"/>
          <w:color w:val="FF0000"/>
          <w:sz w:val="24"/>
          <w:szCs w:val="24"/>
        </w:rPr>
        <w:t>parcela</w:t>
      </w:r>
      <w:r w:rsidRPr="0067491B">
        <w:rPr>
          <w:rFonts w:ascii="Arial" w:eastAsia="Calibri" w:hAnsi="Arial" w:cs="Arial"/>
          <w:sz w:val="24"/>
          <w:szCs w:val="24"/>
        </w:rPr>
        <w:t xml:space="preserve"> declarada para el cumplimiento de este </w:t>
      </w:r>
      <w:proofErr w:type="spellStart"/>
      <w:r w:rsidRPr="0067491B">
        <w:rPr>
          <w:rFonts w:ascii="Arial" w:eastAsia="Calibri" w:hAnsi="Arial" w:cs="Arial"/>
          <w:sz w:val="24"/>
          <w:szCs w:val="24"/>
        </w:rPr>
        <w:t>ecorrégimen</w:t>
      </w:r>
      <w:proofErr w:type="spellEnd"/>
      <w:r w:rsidRPr="0067491B">
        <w:rPr>
          <w:rFonts w:ascii="Arial" w:eastAsia="Calibri" w:hAnsi="Arial" w:cs="Arial"/>
          <w:sz w:val="24"/>
          <w:szCs w:val="24"/>
        </w:rPr>
        <w:t>, que habrán de cumplir los requisitos recogidos en el anexo XIV:»</w:t>
      </w:r>
    </w:p>
    <w:p w14:paraId="3D792815" w14:textId="77777777" w:rsidR="007F514E" w:rsidRPr="0067491B" w:rsidRDefault="007F514E" w:rsidP="007F514E">
      <w:pPr>
        <w:ind w:firstLine="708"/>
        <w:jc w:val="both"/>
        <w:rPr>
          <w:rFonts w:ascii="Arial" w:eastAsia="Calibri" w:hAnsi="Arial" w:cs="Arial"/>
          <w:color w:val="FF0000"/>
          <w:sz w:val="24"/>
          <w:szCs w:val="24"/>
        </w:rPr>
      </w:pPr>
    </w:p>
    <w:p w14:paraId="56E4FD92" w14:textId="7367C6CA" w:rsidR="007F514E" w:rsidRPr="0067491B" w:rsidRDefault="007F514E" w:rsidP="00A37FD4">
      <w:pPr>
        <w:ind w:firstLine="709"/>
        <w:jc w:val="both"/>
        <w:rPr>
          <w:rFonts w:ascii="Arial" w:hAnsi="Arial" w:cs="Arial"/>
          <w:sz w:val="24"/>
          <w:szCs w:val="24"/>
          <w:lang w:val="es-ES" w:eastAsia="en-US"/>
        </w:rPr>
      </w:pPr>
      <w:r w:rsidRPr="0067491B">
        <w:rPr>
          <w:rFonts w:ascii="Arial" w:hAnsi="Arial" w:cs="Arial"/>
          <w:sz w:val="24"/>
          <w:szCs w:val="24"/>
          <w:lang w:val="es-ES" w:eastAsia="en-US"/>
        </w:rPr>
        <w:t>«</w:t>
      </w:r>
      <w:r w:rsidR="000A37FF" w:rsidRPr="0067491B">
        <w:rPr>
          <w:rFonts w:ascii="Arial" w:hAnsi="Arial" w:cs="Arial"/>
          <w:color w:val="FF0000"/>
          <w:sz w:val="24"/>
          <w:szCs w:val="24"/>
          <w:lang w:val="es-ES" w:eastAsia="en-US"/>
        </w:rPr>
        <w:t>e) Zonas de no cosechado de especies aromáticas que en el momento de la recolección del cultivo tengan a disposición de la fauna polinizadora el néctar o el polen. Las especies admisibles se recogen en el anexo XIV, apartado V</w:t>
      </w:r>
      <w:r w:rsidRPr="0067491B">
        <w:rPr>
          <w:rFonts w:ascii="Arial" w:hAnsi="Arial" w:cs="Arial"/>
          <w:sz w:val="24"/>
          <w:szCs w:val="24"/>
          <w:lang w:val="es-ES" w:eastAsia="en-US"/>
        </w:rPr>
        <w:t>.»</w:t>
      </w:r>
    </w:p>
    <w:p w14:paraId="42B22F37" w14:textId="77777777" w:rsidR="00A07A58" w:rsidRPr="0067491B" w:rsidRDefault="00A07A58" w:rsidP="00A37FD4">
      <w:pPr>
        <w:ind w:firstLine="709"/>
        <w:jc w:val="both"/>
        <w:rPr>
          <w:rFonts w:ascii="Arial" w:hAnsi="Arial" w:cs="Arial"/>
          <w:sz w:val="24"/>
          <w:szCs w:val="24"/>
          <w:lang w:val="es-ES" w:eastAsia="en-US"/>
        </w:rPr>
      </w:pPr>
    </w:p>
    <w:p w14:paraId="0B3CB4DD" w14:textId="58735F61" w:rsidR="00A07A58" w:rsidRPr="0067491B" w:rsidRDefault="00A07A58" w:rsidP="00A07A58">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El apartado 4 queda redactado del siguiente modo:</w:t>
      </w:r>
    </w:p>
    <w:p w14:paraId="37C9C6DB" w14:textId="77777777" w:rsidR="00A07A58" w:rsidRPr="0067491B" w:rsidRDefault="00A07A58" w:rsidP="00A07A58">
      <w:pPr>
        <w:ind w:firstLine="709"/>
        <w:jc w:val="both"/>
        <w:rPr>
          <w:rFonts w:ascii="Arial" w:eastAsia="MS Mincho" w:hAnsi="Arial" w:cs="Arial"/>
          <w:sz w:val="24"/>
          <w:szCs w:val="24"/>
          <w:lang w:val="es-ES" w:eastAsia="de-DE"/>
        </w:rPr>
      </w:pPr>
    </w:p>
    <w:p w14:paraId="157899B6" w14:textId="5D1EFD01" w:rsidR="00A07A58" w:rsidRPr="0067491B" w:rsidRDefault="00A07A58" w:rsidP="00A07A58">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«4. Se tendrá que contar con una superficie de espacios de biodiversidad, por encima del porcentaje establecido en condicionalidad para la BCAM 8, equivalente al:</w:t>
      </w:r>
    </w:p>
    <w:p w14:paraId="4EADA7FE" w14:textId="77777777" w:rsidR="00A07A58" w:rsidRPr="0067491B" w:rsidRDefault="00A07A58" w:rsidP="00A07A58">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a) En tierras de cultivo</w:t>
      </w:r>
    </w:p>
    <w:p w14:paraId="1019A932" w14:textId="77777777" w:rsidR="00A07A58" w:rsidRPr="0067491B" w:rsidRDefault="00A07A58" w:rsidP="00A07A58">
      <w:pPr>
        <w:ind w:firstLine="709"/>
        <w:jc w:val="both"/>
        <w:rPr>
          <w:rFonts w:ascii="Arial" w:eastAsia="MS Mincho" w:hAnsi="Arial" w:cs="Arial"/>
          <w:sz w:val="24"/>
          <w:szCs w:val="24"/>
          <w:lang w:val="es-ES" w:eastAsia="de-DE"/>
        </w:rPr>
      </w:pPr>
    </w:p>
    <w:p w14:paraId="7712A30C" w14:textId="0B7B3129" w:rsidR="00A07A58" w:rsidRPr="0067491B" w:rsidRDefault="00A07A58" w:rsidP="00A07A58">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i) 7 % de la superficie de secano declarada bajo este </w:t>
      </w:r>
      <w:proofErr w:type="spellStart"/>
      <w:r w:rsidRPr="0067491B">
        <w:rPr>
          <w:rFonts w:ascii="Arial" w:eastAsia="MS Mincho" w:hAnsi="Arial" w:cs="Arial"/>
          <w:sz w:val="24"/>
          <w:szCs w:val="24"/>
          <w:lang w:val="es-ES" w:eastAsia="de-DE"/>
        </w:rPr>
        <w:t>ecorrégimen</w:t>
      </w:r>
      <w:proofErr w:type="spellEnd"/>
      <w:r w:rsidRPr="0067491B">
        <w:rPr>
          <w:rFonts w:ascii="Arial" w:eastAsia="MS Mincho" w:hAnsi="Arial" w:cs="Arial"/>
          <w:sz w:val="24"/>
          <w:szCs w:val="24"/>
          <w:lang w:val="es-ES" w:eastAsia="de-DE"/>
        </w:rPr>
        <w:t>.</w:t>
      </w:r>
    </w:p>
    <w:p w14:paraId="1DF69FE4" w14:textId="77777777" w:rsidR="00A07A58" w:rsidRPr="0067491B" w:rsidRDefault="00A07A58" w:rsidP="00A07A58">
      <w:pPr>
        <w:ind w:firstLine="709"/>
        <w:jc w:val="both"/>
        <w:rPr>
          <w:rFonts w:ascii="Arial" w:eastAsia="MS Mincho" w:hAnsi="Arial" w:cs="Arial"/>
          <w:sz w:val="24"/>
          <w:szCs w:val="24"/>
          <w:lang w:val="es-ES" w:eastAsia="de-DE"/>
        </w:rPr>
      </w:pPr>
    </w:p>
    <w:p w14:paraId="2105F328" w14:textId="437C9897" w:rsidR="00A07A58" w:rsidRPr="0067491B" w:rsidRDefault="00A07A58" w:rsidP="00A07A58">
      <w:pPr>
        <w:ind w:firstLine="709"/>
        <w:jc w:val="both"/>
        <w:rPr>
          <w:rFonts w:ascii="Arial" w:eastAsia="MS Mincho" w:hAnsi="Arial" w:cs="Arial"/>
          <w:sz w:val="24"/>
          <w:szCs w:val="24"/>
          <w:lang w:val="es-ES" w:eastAsia="de-DE"/>
        </w:rPr>
      </w:pPr>
      <w:proofErr w:type="spellStart"/>
      <w:r w:rsidRPr="0067491B">
        <w:rPr>
          <w:rFonts w:ascii="Arial" w:eastAsia="MS Mincho" w:hAnsi="Arial" w:cs="Arial"/>
          <w:sz w:val="24"/>
          <w:szCs w:val="24"/>
          <w:lang w:val="es-ES" w:eastAsia="de-DE"/>
        </w:rPr>
        <w:t>ii</w:t>
      </w:r>
      <w:proofErr w:type="spellEnd"/>
      <w:r w:rsidRPr="0067491B">
        <w:rPr>
          <w:rFonts w:ascii="Arial" w:eastAsia="MS Mincho" w:hAnsi="Arial" w:cs="Arial"/>
          <w:sz w:val="24"/>
          <w:szCs w:val="24"/>
          <w:lang w:val="es-ES" w:eastAsia="de-DE"/>
        </w:rPr>
        <w:t xml:space="preserve">) 4 % de la superficie de regadío declarada bajo este </w:t>
      </w:r>
      <w:proofErr w:type="spellStart"/>
      <w:r w:rsidRPr="0067491B">
        <w:rPr>
          <w:rFonts w:ascii="Arial" w:eastAsia="MS Mincho" w:hAnsi="Arial" w:cs="Arial"/>
          <w:sz w:val="24"/>
          <w:szCs w:val="24"/>
          <w:lang w:val="es-ES" w:eastAsia="de-DE"/>
        </w:rPr>
        <w:t>ecorrégimen</w:t>
      </w:r>
      <w:proofErr w:type="spellEnd"/>
      <w:r w:rsidRPr="0067491B">
        <w:rPr>
          <w:rFonts w:ascii="Arial" w:eastAsia="MS Mincho" w:hAnsi="Arial" w:cs="Arial"/>
          <w:sz w:val="24"/>
          <w:szCs w:val="24"/>
          <w:lang w:val="es-ES" w:eastAsia="de-DE"/>
        </w:rPr>
        <w:t>.</w:t>
      </w:r>
    </w:p>
    <w:p w14:paraId="2C387214" w14:textId="77777777" w:rsidR="00A07A58" w:rsidRPr="0067491B" w:rsidRDefault="00A07A58" w:rsidP="00A07A58">
      <w:pPr>
        <w:ind w:firstLine="709"/>
        <w:jc w:val="both"/>
        <w:rPr>
          <w:rFonts w:ascii="Arial" w:eastAsia="MS Mincho" w:hAnsi="Arial" w:cs="Arial"/>
          <w:sz w:val="24"/>
          <w:szCs w:val="24"/>
          <w:lang w:val="es-ES" w:eastAsia="de-DE"/>
        </w:rPr>
      </w:pPr>
    </w:p>
    <w:p w14:paraId="7C4DF94E" w14:textId="1960A8CD" w:rsidR="00A07A58" w:rsidRPr="0067491B" w:rsidRDefault="00A07A58" w:rsidP="00A07A58">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b) En cultivos permanentes el 4 % de la superficie declarada bajo este </w:t>
      </w:r>
      <w:proofErr w:type="spellStart"/>
      <w:r w:rsidRPr="0067491B">
        <w:rPr>
          <w:rFonts w:ascii="Arial" w:eastAsia="MS Mincho" w:hAnsi="Arial" w:cs="Arial"/>
          <w:sz w:val="24"/>
          <w:szCs w:val="24"/>
          <w:lang w:val="es-ES" w:eastAsia="de-DE"/>
        </w:rPr>
        <w:t>ecorrégimen</w:t>
      </w:r>
      <w:proofErr w:type="spellEnd"/>
      <w:r w:rsidRPr="0067491B">
        <w:rPr>
          <w:rFonts w:ascii="Arial" w:eastAsia="MS Mincho" w:hAnsi="Arial" w:cs="Arial"/>
          <w:sz w:val="24"/>
          <w:szCs w:val="24"/>
          <w:lang w:val="es-ES" w:eastAsia="de-DE"/>
        </w:rPr>
        <w:t>.</w:t>
      </w:r>
    </w:p>
    <w:p w14:paraId="382EA667" w14:textId="77777777" w:rsidR="00A07A58" w:rsidRPr="0067491B" w:rsidRDefault="00A07A58" w:rsidP="00A07A58">
      <w:pPr>
        <w:ind w:firstLine="709"/>
        <w:jc w:val="both"/>
        <w:rPr>
          <w:rFonts w:ascii="Arial" w:eastAsia="MS Mincho" w:hAnsi="Arial" w:cs="Arial"/>
          <w:sz w:val="24"/>
          <w:szCs w:val="24"/>
          <w:lang w:val="es-ES" w:eastAsia="de-DE"/>
        </w:rPr>
      </w:pPr>
    </w:p>
    <w:p w14:paraId="116EAE38" w14:textId="08DCF75E" w:rsidR="00A07A58" w:rsidRPr="0067491B" w:rsidRDefault="00A07A58" w:rsidP="00A07A58">
      <w:pPr>
        <w:ind w:firstLine="709"/>
        <w:jc w:val="both"/>
        <w:rPr>
          <w:rFonts w:ascii="Arial" w:eastAsia="MS Mincho" w:hAnsi="Arial" w:cs="Arial"/>
          <w:sz w:val="24"/>
          <w:szCs w:val="24"/>
          <w:lang w:val="es-ES" w:eastAsia="de-DE"/>
        </w:rPr>
      </w:pPr>
      <w:r w:rsidRPr="0067491B">
        <w:rPr>
          <w:rFonts w:ascii="Arial" w:eastAsia="MS Mincho" w:hAnsi="Arial" w:cs="Arial"/>
          <w:color w:val="FF0000"/>
          <w:sz w:val="24"/>
          <w:szCs w:val="24"/>
          <w:lang w:val="es-ES" w:eastAsia="de-DE"/>
        </w:rPr>
        <w:t>En el caso de que sobre una misma superficie coexistan dos elementos de biodiversidad diferentes, a efectos del cómputo del porcentaje, se tomará en consideración aquel que arroje una mayor superficie equivalente tras aplicar los factores de conversión y ponderación a los que se hace referencia en el apartado 6</w:t>
      </w:r>
      <w:r w:rsidRPr="0067491B">
        <w:rPr>
          <w:rFonts w:ascii="Arial" w:eastAsia="MS Mincho" w:hAnsi="Arial" w:cs="Arial"/>
          <w:sz w:val="24"/>
          <w:szCs w:val="24"/>
          <w:lang w:val="es-ES" w:eastAsia="de-DE"/>
        </w:rPr>
        <w:t>.»</w:t>
      </w:r>
    </w:p>
    <w:p w14:paraId="07F2C5DE" w14:textId="1DA5C592" w:rsidR="00A07A58" w:rsidRPr="0067491B" w:rsidRDefault="00BD2C2F" w:rsidP="00A07A58">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El</w:t>
      </w:r>
      <w:r w:rsidRPr="0067491B">
        <w:rPr>
          <w:rFonts w:ascii="Arial" w:eastAsia="MS Mincho" w:hAnsi="Arial" w:cs="Arial"/>
          <w:sz w:val="24"/>
          <w:szCs w:val="24"/>
          <w:lang w:val="es-ES" w:eastAsia="de-DE"/>
        </w:rPr>
        <w:t xml:space="preserve"> </w:t>
      </w:r>
      <w:r w:rsidR="00A07A58" w:rsidRPr="0067491B">
        <w:rPr>
          <w:rFonts w:ascii="Arial" w:eastAsia="MS Mincho" w:hAnsi="Arial" w:cs="Arial"/>
          <w:sz w:val="24"/>
          <w:szCs w:val="24"/>
          <w:lang w:val="es-ES" w:eastAsia="de-DE"/>
        </w:rPr>
        <w:t>apartado 6</w:t>
      </w:r>
      <w:r w:rsidR="00705273">
        <w:rPr>
          <w:rFonts w:ascii="Arial" w:eastAsia="MS Mincho" w:hAnsi="Arial" w:cs="Arial"/>
          <w:sz w:val="24"/>
          <w:szCs w:val="24"/>
          <w:lang w:val="es-ES" w:eastAsia="de-DE"/>
        </w:rPr>
        <w:t xml:space="preserve"> </w:t>
      </w:r>
      <w:r w:rsidR="00A07A58" w:rsidRPr="0067491B">
        <w:rPr>
          <w:rFonts w:ascii="Arial" w:eastAsia="MS Mincho" w:hAnsi="Arial" w:cs="Arial"/>
          <w:sz w:val="24"/>
          <w:szCs w:val="24"/>
          <w:lang w:val="es-ES" w:eastAsia="de-DE"/>
        </w:rPr>
        <w:t xml:space="preserve">se substituye por </w:t>
      </w:r>
      <w:r>
        <w:rPr>
          <w:rFonts w:ascii="Arial" w:eastAsia="MS Mincho" w:hAnsi="Arial" w:cs="Arial"/>
          <w:sz w:val="24"/>
          <w:szCs w:val="24"/>
          <w:lang w:val="es-ES" w:eastAsia="de-DE"/>
        </w:rPr>
        <w:t>el</w:t>
      </w:r>
      <w:r w:rsidR="00A07A58" w:rsidRPr="0067491B">
        <w:rPr>
          <w:rFonts w:ascii="Arial" w:eastAsia="MS Mincho" w:hAnsi="Arial" w:cs="Arial"/>
          <w:sz w:val="24"/>
          <w:szCs w:val="24"/>
          <w:lang w:val="es-ES" w:eastAsia="de-DE"/>
        </w:rPr>
        <w:t xml:space="preserve"> siguiente:</w:t>
      </w:r>
    </w:p>
    <w:p w14:paraId="76DEF950" w14:textId="77777777" w:rsidR="00A07A58" w:rsidRPr="0067491B" w:rsidRDefault="00A07A58" w:rsidP="00A07A58">
      <w:pPr>
        <w:ind w:firstLine="709"/>
        <w:jc w:val="both"/>
        <w:rPr>
          <w:rFonts w:ascii="Arial" w:eastAsia="MS Mincho" w:hAnsi="Arial" w:cs="Arial"/>
          <w:sz w:val="24"/>
          <w:szCs w:val="24"/>
          <w:lang w:val="es-ES" w:eastAsia="de-DE"/>
        </w:rPr>
      </w:pPr>
    </w:p>
    <w:p w14:paraId="61A56EB4" w14:textId="49F46B81" w:rsidR="00A07A58" w:rsidRPr="0067491B" w:rsidRDefault="00A07A58" w:rsidP="00891DA4">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«6. En caso de estar registrados en SIGPAC </w:t>
      </w:r>
      <w:r w:rsidRPr="0067491B">
        <w:rPr>
          <w:rFonts w:ascii="Arial" w:eastAsia="MS Mincho" w:hAnsi="Arial" w:cs="Arial"/>
          <w:color w:val="FF0000"/>
          <w:sz w:val="24"/>
          <w:szCs w:val="24"/>
          <w:lang w:val="es-ES" w:eastAsia="de-DE"/>
        </w:rPr>
        <w:t xml:space="preserve">o en la declaración de superficies de la solicitud única </w:t>
      </w:r>
      <w:r w:rsidRPr="0067491B">
        <w:rPr>
          <w:rFonts w:ascii="Arial" w:eastAsia="MS Mincho" w:hAnsi="Arial" w:cs="Arial"/>
          <w:sz w:val="24"/>
          <w:szCs w:val="24"/>
          <w:lang w:val="es-ES" w:eastAsia="de-DE"/>
        </w:rPr>
        <w:t>como puntos o como líneas, a los espacios de biodiversidad les serán de aplicación factores de conversión a metro cuadrado. Y, en cualquier caso, se les aplicaran los coeficientes de ponderación especificados en el anexo XVIII</w:t>
      </w:r>
      <w:r w:rsidR="00705273">
        <w:rPr>
          <w:rFonts w:ascii="Arial" w:eastAsia="MS Mincho" w:hAnsi="Arial" w:cs="Arial"/>
          <w:sz w:val="24"/>
          <w:szCs w:val="24"/>
          <w:lang w:val="es-ES" w:eastAsia="de-DE"/>
        </w:rPr>
        <w:t>.</w:t>
      </w:r>
      <w:r w:rsidR="00873751">
        <w:rPr>
          <w:rFonts w:ascii="Arial" w:eastAsia="MS Mincho" w:hAnsi="Arial" w:cs="Arial"/>
          <w:sz w:val="24"/>
          <w:szCs w:val="24"/>
          <w:lang w:val="es-ES" w:eastAsia="de-DE"/>
        </w:rPr>
        <w:t>»</w:t>
      </w:r>
    </w:p>
    <w:p w14:paraId="3CBF78AB" w14:textId="77777777" w:rsidR="00790D1F" w:rsidRPr="0067491B" w:rsidRDefault="00790D1F" w:rsidP="00891DA4">
      <w:pPr>
        <w:ind w:firstLine="709"/>
        <w:jc w:val="both"/>
        <w:rPr>
          <w:rFonts w:ascii="Arial" w:eastAsia="MS Mincho" w:hAnsi="Arial" w:cs="Arial"/>
          <w:sz w:val="24"/>
          <w:szCs w:val="24"/>
          <w:lang w:val="es-ES" w:eastAsia="de-DE"/>
        </w:rPr>
      </w:pPr>
    </w:p>
    <w:p w14:paraId="150211D6" w14:textId="40CD066F" w:rsidR="00790D1F" w:rsidRPr="0067491B" w:rsidRDefault="00BE628B" w:rsidP="00790D1F">
      <w:pPr>
        <w:ind w:firstLine="708"/>
        <w:jc w:val="both"/>
        <w:rPr>
          <w:rFonts w:ascii="Arial" w:eastAsia="MS Mincho" w:hAnsi="Arial" w:cs="Arial"/>
          <w:sz w:val="24"/>
          <w:szCs w:val="24"/>
          <w:lang w:val="es-ES" w:eastAsia="de-DE"/>
        </w:rPr>
      </w:pPr>
      <w:r>
        <w:rPr>
          <w:rFonts w:ascii="Arial" w:eastAsia="MS Mincho" w:hAnsi="Arial" w:cs="Arial"/>
          <w:sz w:val="24"/>
          <w:szCs w:val="24"/>
          <w:lang w:val="es-ES" w:eastAsia="de-DE"/>
        </w:rPr>
        <w:t>Diecinueve</w:t>
      </w:r>
      <w:r w:rsidR="00790D1F" w:rsidRPr="0067491B">
        <w:rPr>
          <w:rFonts w:ascii="Arial" w:eastAsia="MS Mincho" w:hAnsi="Arial" w:cs="Arial"/>
          <w:sz w:val="24"/>
          <w:szCs w:val="24"/>
          <w:lang w:val="es-ES" w:eastAsia="de-DE"/>
        </w:rPr>
        <w:t>. El artículo 45 queda modificado como sigue:</w:t>
      </w:r>
    </w:p>
    <w:p w14:paraId="439061BB" w14:textId="77777777" w:rsidR="00790D1F" w:rsidRPr="0067491B" w:rsidRDefault="00790D1F" w:rsidP="00891DA4">
      <w:pPr>
        <w:ind w:firstLine="709"/>
        <w:jc w:val="both"/>
        <w:rPr>
          <w:rFonts w:ascii="Arial" w:eastAsia="MS Mincho" w:hAnsi="Arial" w:cs="Arial"/>
          <w:sz w:val="24"/>
          <w:szCs w:val="24"/>
          <w:lang w:val="es-ES" w:eastAsia="de-DE"/>
        </w:rPr>
      </w:pPr>
    </w:p>
    <w:p w14:paraId="54F07109" w14:textId="6546BC99" w:rsidR="005F0009" w:rsidRPr="0067491B" w:rsidRDefault="00790D1F" w:rsidP="00AF35A2">
      <w:pPr>
        <w:ind w:firstLine="708"/>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El último párrafo del apartado 2 se substituye por el siguiente:</w:t>
      </w:r>
    </w:p>
    <w:p w14:paraId="11A79BF7" w14:textId="77777777" w:rsidR="00790D1F" w:rsidRPr="0067491B" w:rsidRDefault="00790D1F" w:rsidP="00AF35A2">
      <w:pPr>
        <w:ind w:firstLine="708"/>
        <w:jc w:val="both"/>
        <w:rPr>
          <w:rFonts w:ascii="Arial" w:eastAsia="MS Mincho" w:hAnsi="Arial" w:cs="Arial"/>
          <w:sz w:val="24"/>
          <w:szCs w:val="24"/>
          <w:lang w:val="es-ES" w:eastAsia="de-DE"/>
        </w:rPr>
      </w:pPr>
    </w:p>
    <w:p w14:paraId="40EC76DB" w14:textId="6196395F" w:rsidR="005F0009" w:rsidRPr="0067491B" w:rsidRDefault="00790D1F" w:rsidP="0060206E">
      <w:pPr>
        <w:spacing w:line="252" w:lineRule="auto"/>
        <w:ind w:firstLine="708"/>
        <w:jc w:val="both"/>
        <w:rPr>
          <w:rFonts w:ascii="Arial" w:eastAsia="Calibri" w:hAnsi="Arial" w:cs="Arial"/>
          <w:color w:val="FF0000"/>
          <w:sz w:val="24"/>
          <w:szCs w:val="24"/>
          <w:lang w:val="es-ES"/>
        </w:rPr>
      </w:pPr>
      <w:r w:rsidRPr="0067491B">
        <w:rPr>
          <w:rFonts w:ascii="Arial" w:eastAsia="MS Mincho" w:hAnsi="Arial" w:cs="Arial"/>
          <w:sz w:val="24"/>
          <w:szCs w:val="24"/>
          <w:lang w:val="es-ES" w:eastAsia="de-DE"/>
        </w:rPr>
        <w:t>«</w:t>
      </w:r>
      <w:r w:rsidR="00AF35A2" w:rsidRPr="0067491B">
        <w:rPr>
          <w:rFonts w:ascii="Arial" w:hAnsi="Arial" w:cs="Arial"/>
          <w:sz w:val="24"/>
          <w:szCs w:val="24"/>
          <w:lang w:eastAsia="en-US"/>
        </w:rPr>
        <w:t>Para comprobar los requisitos</w:t>
      </w:r>
      <w:r w:rsidR="00AF35A2" w:rsidRPr="0067491B">
        <w:rPr>
          <w:rFonts w:ascii="Arial" w:hAnsi="Arial" w:cs="Arial"/>
          <w:color w:val="FF0000"/>
          <w:sz w:val="24"/>
          <w:szCs w:val="24"/>
          <w:lang w:eastAsia="en-US"/>
        </w:rPr>
        <w:t xml:space="preserve"> i</w:t>
      </w:r>
      <w:r w:rsidR="00AF35A2" w:rsidRPr="0067491B">
        <w:rPr>
          <w:rFonts w:ascii="Arial" w:hAnsi="Arial" w:cs="Arial"/>
          <w:sz w:val="24"/>
          <w:szCs w:val="24"/>
          <w:lang w:eastAsia="en-US"/>
        </w:rPr>
        <w:t xml:space="preserve">, </w:t>
      </w:r>
      <w:proofErr w:type="spellStart"/>
      <w:r w:rsidR="00AF35A2" w:rsidRPr="0067491B">
        <w:rPr>
          <w:rFonts w:ascii="Arial" w:hAnsi="Arial" w:cs="Arial"/>
          <w:sz w:val="24"/>
          <w:szCs w:val="24"/>
          <w:lang w:eastAsia="en-US"/>
        </w:rPr>
        <w:t>ii</w:t>
      </w:r>
      <w:proofErr w:type="spellEnd"/>
      <w:r w:rsidR="00AF35A2" w:rsidRPr="0067491B">
        <w:rPr>
          <w:rFonts w:ascii="Arial" w:hAnsi="Arial" w:cs="Arial"/>
          <w:sz w:val="24"/>
          <w:szCs w:val="24"/>
          <w:lang w:eastAsia="en-US"/>
        </w:rPr>
        <w:t xml:space="preserve">, </w:t>
      </w:r>
      <w:proofErr w:type="spellStart"/>
      <w:r w:rsidR="00AF35A2" w:rsidRPr="0067491B">
        <w:rPr>
          <w:rFonts w:ascii="Arial" w:hAnsi="Arial" w:cs="Arial"/>
          <w:color w:val="FF0000"/>
          <w:sz w:val="24"/>
          <w:szCs w:val="24"/>
          <w:lang w:eastAsia="en-US"/>
        </w:rPr>
        <w:t>iii</w:t>
      </w:r>
      <w:proofErr w:type="spellEnd"/>
      <w:r w:rsidR="00AF35A2" w:rsidRPr="0067491B">
        <w:rPr>
          <w:rFonts w:ascii="Arial" w:hAnsi="Arial" w:cs="Arial"/>
          <w:sz w:val="24"/>
          <w:szCs w:val="24"/>
          <w:lang w:eastAsia="en-US"/>
        </w:rPr>
        <w:t xml:space="preserve"> y </w:t>
      </w:r>
      <w:proofErr w:type="spellStart"/>
      <w:r w:rsidR="00AF35A2" w:rsidRPr="0067491B">
        <w:rPr>
          <w:rFonts w:ascii="Arial" w:hAnsi="Arial" w:cs="Arial"/>
          <w:color w:val="FF0000"/>
          <w:sz w:val="24"/>
          <w:szCs w:val="24"/>
          <w:lang w:eastAsia="en-US"/>
        </w:rPr>
        <w:t>iv</w:t>
      </w:r>
      <w:proofErr w:type="spellEnd"/>
      <w:r w:rsidR="00AF35A2" w:rsidRPr="0067491B">
        <w:rPr>
          <w:rFonts w:ascii="Arial" w:hAnsi="Arial" w:cs="Arial"/>
          <w:sz w:val="24"/>
          <w:szCs w:val="24"/>
          <w:lang w:eastAsia="en-US"/>
        </w:rPr>
        <w:t xml:space="preserve">, el agricultor deberá </w:t>
      </w:r>
      <w:r w:rsidR="00BE628B">
        <w:rPr>
          <w:rFonts w:ascii="Arial" w:hAnsi="Arial" w:cs="Arial"/>
          <w:color w:val="FF0000"/>
          <w:sz w:val="24"/>
          <w:szCs w:val="24"/>
          <w:lang w:eastAsia="en-US"/>
        </w:rPr>
        <w:t xml:space="preserve">recoger en el cuaderno de explotación agrícola, o en </w:t>
      </w:r>
      <w:r w:rsidR="00BE628B">
        <w:rPr>
          <w:rFonts w:ascii="Arial" w:eastAsia="Calibri" w:hAnsi="Arial" w:cs="Arial"/>
          <w:color w:val="FF0000"/>
          <w:sz w:val="24"/>
          <w:szCs w:val="24"/>
        </w:rPr>
        <w:t xml:space="preserve">o en el cuaderno digital de explotación </w:t>
      </w:r>
      <w:r w:rsidR="00BE628B">
        <w:rPr>
          <w:rFonts w:ascii="Arial" w:eastAsia="Calibri" w:hAnsi="Arial" w:cs="Arial"/>
          <w:color w:val="FF0000"/>
          <w:sz w:val="24"/>
          <w:szCs w:val="24"/>
        </w:rPr>
        <w:lastRenderedPageBreak/>
        <w:t>agrícola, de acuerdo con la entrada en vigor de éste</w:t>
      </w:r>
      <w:r w:rsidR="00AF35A2" w:rsidRPr="0067491B">
        <w:rPr>
          <w:rFonts w:ascii="Arial" w:hAnsi="Arial" w:cs="Arial"/>
          <w:sz w:val="24"/>
          <w:szCs w:val="24"/>
          <w:lang w:eastAsia="en-US"/>
        </w:rPr>
        <w:t xml:space="preserve">, las fechas de </w:t>
      </w:r>
      <w:r w:rsidR="00AF35A2" w:rsidRPr="0067491B">
        <w:rPr>
          <w:rFonts w:ascii="Arial" w:hAnsi="Arial" w:cs="Arial"/>
          <w:color w:val="FF0000"/>
          <w:sz w:val="24"/>
          <w:szCs w:val="24"/>
          <w:lang w:eastAsia="en-US"/>
        </w:rPr>
        <w:t xml:space="preserve">nivelación, </w:t>
      </w:r>
      <w:r w:rsidR="00AF35A2" w:rsidRPr="0067491B">
        <w:rPr>
          <w:rFonts w:ascii="Arial" w:hAnsi="Arial" w:cs="Arial"/>
          <w:sz w:val="24"/>
          <w:szCs w:val="24"/>
          <w:lang w:eastAsia="en-US"/>
        </w:rPr>
        <w:t xml:space="preserve">siembra, inundación y secas, </w:t>
      </w:r>
      <w:r w:rsidR="00AF35A2" w:rsidRPr="0067491B">
        <w:rPr>
          <w:rFonts w:ascii="Arial" w:hAnsi="Arial" w:cs="Arial"/>
          <w:color w:val="FF0000"/>
          <w:sz w:val="24"/>
          <w:szCs w:val="24"/>
          <w:lang w:eastAsia="en-US"/>
        </w:rPr>
        <w:t>y construcción de caballones.</w:t>
      </w:r>
      <w:r w:rsidR="0001707C">
        <w:rPr>
          <w:rFonts w:ascii="Arial" w:hAnsi="Arial" w:cs="Arial"/>
          <w:color w:val="FF0000"/>
          <w:sz w:val="24"/>
          <w:szCs w:val="24"/>
          <w:lang w:eastAsia="en-US"/>
        </w:rPr>
        <w:t xml:space="preserve"> </w:t>
      </w:r>
      <w:r w:rsidR="0001707C" w:rsidRPr="006F1FBB">
        <w:rPr>
          <w:rFonts w:ascii="Arial" w:hAnsi="Arial" w:cs="Arial"/>
          <w:sz w:val="24"/>
          <w:szCs w:val="24"/>
        </w:rPr>
        <w:t xml:space="preserve">Dicha anotación deberá realizarse </w:t>
      </w:r>
      <w:r w:rsidR="0001707C" w:rsidRPr="003C4A98">
        <w:rPr>
          <w:rFonts w:ascii="Arial" w:hAnsi="Arial" w:cs="Arial"/>
          <w:sz w:val="24"/>
          <w:szCs w:val="24"/>
        </w:rPr>
        <w:t>en el plazo de un mes</w:t>
      </w:r>
      <w:r w:rsidR="0001707C" w:rsidRPr="006F1FBB">
        <w:rPr>
          <w:rFonts w:ascii="Arial" w:hAnsi="Arial" w:cs="Arial"/>
          <w:sz w:val="24"/>
          <w:szCs w:val="24"/>
        </w:rPr>
        <w:t xml:space="preserve"> </w:t>
      </w:r>
      <w:r w:rsidR="0001707C" w:rsidRPr="003C4A98">
        <w:rPr>
          <w:rFonts w:ascii="Arial" w:hAnsi="Arial" w:cs="Arial"/>
          <w:sz w:val="24"/>
          <w:szCs w:val="24"/>
        </w:rPr>
        <w:t>tras</w:t>
      </w:r>
      <w:r w:rsidR="0001707C" w:rsidRPr="006F1FBB">
        <w:rPr>
          <w:rFonts w:ascii="Arial" w:hAnsi="Arial" w:cs="Arial"/>
          <w:sz w:val="24"/>
          <w:szCs w:val="24"/>
        </w:rPr>
        <w:t xml:space="preserve"> </w:t>
      </w:r>
      <w:r w:rsidR="0001707C">
        <w:rPr>
          <w:rFonts w:ascii="Arial" w:hAnsi="Arial" w:cs="Arial"/>
          <w:sz w:val="24"/>
          <w:szCs w:val="24"/>
        </w:rPr>
        <w:t>la</w:t>
      </w:r>
      <w:r w:rsidR="0001707C" w:rsidRPr="006F1FBB">
        <w:rPr>
          <w:rFonts w:ascii="Arial" w:hAnsi="Arial" w:cs="Arial"/>
          <w:sz w:val="24"/>
          <w:szCs w:val="24"/>
        </w:rPr>
        <w:t xml:space="preserve"> fecha</w:t>
      </w:r>
      <w:r w:rsidR="0001707C">
        <w:rPr>
          <w:rFonts w:ascii="Arial" w:hAnsi="Arial" w:cs="Arial"/>
          <w:sz w:val="24"/>
          <w:szCs w:val="24"/>
        </w:rPr>
        <w:t xml:space="preserve"> en la que se ha realizado cada actividad</w:t>
      </w:r>
      <w:r w:rsidR="00E97A98">
        <w:rPr>
          <w:rFonts w:ascii="Arial" w:hAnsi="Arial" w:cs="Arial"/>
          <w:sz w:val="24"/>
          <w:szCs w:val="24"/>
        </w:rPr>
        <w:t>.»</w:t>
      </w:r>
    </w:p>
    <w:p w14:paraId="385C85F0" w14:textId="77777777" w:rsidR="00F271A7" w:rsidRPr="0067491B" w:rsidRDefault="00F271A7" w:rsidP="00A6263B">
      <w:pPr>
        <w:ind w:firstLine="708"/>
        <w:jc w:val="both"/>
        <w:rPr>
          <w:rFonts w:ascii="Arial" w:hAnsi="Arial" w:cs="Arial"/>
          <w:sz w:val="24"/>
          <w:szCs w:val="24"/>
          <w:lang w:eastAsia="en-US"/>
        </w:rPr>
      </w:pPr>
    </w:p>
    <w:p w14:paraId="36C71B8B" w14:textId="3E76DE52" w:rsidR="00A6263B" w:rsidRPr="0067491B" w:rsidRDefault="008B1FAC" w:rsidP="00A6263B">
      <w:pPr>
        <w:ind w:firstLine="708"/>
        <w:jc w:val="both"/>
        <w:rPr>
          <w:rFonts w:ascii="Arial" w:hAnsi="Arial" w:cs="Arial"/>
          <w:sz w:val="24"/>
          <w:szCs w:val="24"/>
          <w:lang w:eastAsia="en-US"/>
        </w:rPr>
      </w:pPr>
      <w:r>
        <w:rPr>
          <w:rFonts w:ascii="Arial" w:hAnsi="Arial" w:cs="Arial"/>
          <w:sz w:val="24"/>
          <w:szCs w:val="24"/>
          <w:lang w:eastAsia="en-US"/>
        </w:rPr>
        <w:t>En e</w:t>
      </w:r>
      <w:r w:rsidR="00A6263B" w:rsidRPr="0067491B">
        <w:rPr>
          <w:rFonts w:ascii="Arial" w:hAnsi="Arial" w:cs="Arial"/>
          <w:sz w:val="24"/>
          <w:szCs w:val="24"/>
          <w:lang w:eastAsia="en-US"/>
        </w:rPr>
        <w:t xml:space="preserve">l apartado 7 </w:t>
      </w:r>
      <w:r>
        <w:rPr>
          <w:rFonts w:ascii="Arial" w:hAnsi="Arial" w:cs="Arial"/>
          <w:sz w:val="24"/>
          <w:szCs w:val="24"/>
          <w:lang w:eastAsia="en-US"/>
        </w:rPr>
        <w:t>se incorpora un nuevo párrafo con el siguiente contenido</w:t>
      </w:r>
      <w:r w:rsidR="00A6263B" w:rsidRPr="0067491B">
        <w:rPr>
          <w:rFonts w:ascii="Arial" w:hAnsi="Arial" w:cs="Arial"/>
          <w:sz w:val="24"/>
          <w:szCs w:val="24"/>
          <w:lang w:eastAsia="en-US"/>
        </w:rPr>
        <w:t>:</w:t>
      </w:r>
    </w:p>
    <w:p w14:paraId="43B80209" w14:textId="77777777" w:rsidR="00A6263B" w:rsidRPr="0067491B" w:rsidRDefault="00A6263B" w:rsidP="00A6263B">
      <w:pPr>
        <w:ind w:firstLine="708"/>
        <w:jc w:val="both"/>
        <w:rPr>
          <w:rFonts w:ascii="Arial" w:hAnsi="Arial" w:cs="Arial"/>
          <w:sz w:val="24"/>
          <w:szCs w:val="24"/>
          <w:lang w:eastAsia="en-US"/>
        </w:rPr>
      </w:pPr>
    </w:p>
    <w:p w14:paraId="555FB0F4" w14:textId="7DB9A0EF" w:rsidR="005F0009" w:rsidRPr="0067491B" w:rsidRDefault="00A6263B" w:rsidP="00A6263B">
      <w:pPr>
        <w:ind w:firstLine="708"/>
        <w:jc w:val="both"/>
        <w:rPr>
          <w:rFonts w:ascii="Arial" w:hAnsi="Arial" w:cs="Arial"/>
          <w:sz w:val="24"/>
          <w:szCs w:val="24"/>
          <w:lang w:eastAsia="en-US"/>
        </w:rPr>
      </w:pPr>
      <w:r w:rsidRPr="0067491B">
        <w:rPr>
          <w:rFonts w:ascii="Arial" w:hAnsi="Arial" w:cs="Arial"/>
          <w:sz w:val="24"/>
          <w:szCs w:val="24"/>
          <w:lang w:eastAsia="en-US"/>
        </w:rPr>
        <w:t>«</w:t>
      </w:r>
      <w:r w:rsidR="005F0009" w:rsidRPr="0067491B">
        <w:rPr>
          <w:rFonts w:ascii="Arial" w:hAnsi="Arial" w:cs="Arial"/>
          <w:color w:val="FF0000"/>
          <w:sz w:val="24"/>
          <w:szCs w:val="24"/>
          <w:lang w:eastAsia="en-US"/>
        </w:rPr>
        <w:t xml:space="preserve">El requisito relativo al plan de abonado también se considerará cumplido en el caso de agricultores que utilicen la herramienta de sostenibilidad agraria para nutrientes a la que se hace referencia en el artículo 15.4.g) del Reglamento (UE) 2021/2115 del Parlamento Europeo y del Consejo, de 2 de diciembre de 2021, incluida en el cuaderno digital de explotación agrícola según dispone el artículo 10.1 del Real Decreto 1054/2022 , y que utilicen el cuaderno digital para realizar </w:t>
      </w:r>
      <w:r w:rsidR="00BF48FD">
        <w:rPr>
          <w:rFonts w:ascii="Arial" w:hAnsi="Arial" w:cs="Arial"/>
          <w:color w:val="FF0000"/>
          <w:sz w:val="24"/>
          <w:szCs w:val="24"/>
          <w:lang w:eastAsia="en-US"/>
        </w:rPr>
        <w:t xml:space="preserve">todas </w:t>
      </w:r>
      <w:r w:rsidR="005F0009" w:rsidRPr="0067491B">
        <w:rPr>
          <w:rFonts w:ascii="Arial" w:hAnsi="Arial" w:cs="Arial"/>
          <w:color w:val="FF0000"/>
          <w:sz w:val="24"/>
          <w:szCs w:val="24"/>
          <w:lang w:eastAsia="en-US"/>
        </w:rPr>
        <w:t xml:space="preserve">las anotaciones </w:t>
      </w:r>
      <w:bookmarkStart w:id="21" w:name="_Hlk141813907"/>
      <w:r w:rsidR="00BF48FD">
        <w:rPr>
          <w:rFonts w:ascii="Arial" w:hAnsi="Arial" w:cs="Arial"/>
          <w:color w:val="FF0000"/>
          <w:sz w:val="24"/>
          <w:szCs w:val="24"/>
          <w:lang w:eastAsia="en-US"/>
        </w:rPr>
        <w:t>contenidas en el anexo II del Real Decreto 1054/2022 de 27 de diciembre</w:t>
      </w:r>
      <w:bookmarkEnd w:id="21"/>
      <w:r w:rsidR="005F0009" w:rsidRPr="0067491B">
        <w:rPr>
          <w:rFonts w:ascii="Arial" w:hAnsi="Arial" w:cs="Arial"/>
          <w:sz w:val="24"/>
          <w:szCs w:val="24"/>
          <w:lang w:eastAsia="en-US"/>
        </w:rPr>
        <w:t>.</w:t>
      </w:r>
      <w:r w:rsidRPr="0067491B">
        <w:rPr>
          <w:rFonts w:ascii="Arial" w:hAnsi="Arial" w:cs="Arial"/>
          <w:sz w:val="24"/>
          <w:szCs w:val="24"/>
          <w:lang w:eastAsia="en-US"/>
        </w:rPr>
        <w:t>»</w:t>
      </w:r>
    </w:p>
    <w:p w14:paraId="4BDA0A19" w14:textId="77777777" w:rsidR="00BC7194" w:rsidRPr="0067491B" w:rsidRDefault="00BC7194" w:rsidP="00A6263B">
      <w:pPr>
        <w:ind w:firstLine="708"/>
        <w:jc w:val="both"/>
        <w:rPr>
          <w:rFonts w:ascii="Arial" w:hAnsi="Arial" w:cs="Arial"/>
          <w:sz w:val="24"/>
          <w:szCs w:val="24"/>
          <w:lang w:eastAsia="en-US"/>
        </w:rPr>
      </w:pPr>
    </w:p>
    <w:p w14:paraId="1F789A16" w14:textId="78C342FF" w:rsidR="00BC7194" w:rsidRPr="0067491B" w:rsidRDefault="00910635" w:rsidP="00BC7194">
      <w:pPr>
        <w:ind w:firstLine="708"/>
        <w:jc w:val="both"/>
        <w:rPr>
          <w:rFonts w:ascii="Arial" w:hAnsi="Arial" w:cs="Arial"/>
          <w:sz w:val="24"/>
          <w:szCs w:val="24"/>
          <w:lang w:eastAsia="en-US"/>
        </w:rPr>
      </w:pPr>
      <w:r w:rsidRPr="0067491B">
        <w:rPr>
          <w:rFonts w:ascii="Arial" w:eastAsia="MS Mincho" w:hAnsi="Arial" w:cs="Arial"/>
          <w:sz w:val="24"/>
          <w:szCs w:val="24"/>
          <w:lang w:val="es-ES" w:eastAsia="de-DE"/>
        </w:rPr>
        <w:t>Veint</w:t>
      </w:r>
      <w:r>
        <w:rPr>
          <w:rFonts w:ascii="Arial" w:eastAsia="MS Mincho" w:hAnsi="Arial" w:cs="Arial"/>
          <w:sz w:val="24"/>
          <w:szCs w:val="24"/>
          <w:lang w:val="es-ES" w:eastAsia="de-DE"/>
        </w:rPr>
        <w:t>e</w:t>
      </w:r>
      <w:r w:rsidR="00BC7194" w:rsidRPr="0067491B">
        <w:rPr>
          <w:rFonts w:ascii="Arial" w:eastAsia="MS Mincho" w:hAnsi="Arial" w:cs="Arial"/>
          <w:sz w:val="24"/>
          <w:szCs w:val="24"/>
          <w:lang w:val="es-ES" w:eastAsia="de-DE"/>
        </w:rPr>
        <w:t xml:space="preserve">. El </w:t>
      </w:r>
      <w:r w:rsidR="00E97A98">
        <w:rPr>
          <w:rFonts w:ascii="Arial" w:eastAsia="MS Mincho" w:hAnsi="Arial" w:cs="Arial"/>
          <w:sz w:val="24"/>
          <w:szCs w:val="24"/>
          <w:lang w:val="es-ES" w:eastAsia="de-DE"/>
        </w:rPr>
        <w:t xml:space="preserve">apartado 3 del </w:t>
      </w:r>
      <w:r w:rsidR="00BC7194" w:rsidRPr="0067491B">
        <w:rPr>
          <w:rFonts w:ascii="Arial" w:eastAsia="MS Mincho" w:hAnsi="Arial" w:cs="Arial"/>
          <w:sz w:val="24"/>
          <w:szCs w:val="24"/>
          <w:lang w:val="es-ES" w:eastAsia="de-DE"/>
        </w:rPr>
        <w:t>artículo 46 queda modificado como sigue:</w:t>
      </w:r>
    </w:p>
    <w:p w14:paraId="721ADA7D" w14:textId="77777777" w:rsidR="00ED5617" w:rsidRPr="0067491B" w:rsidRDefault="00ED5617" w:rsidP="00ED5617">
      <w:pPr>
        <w:ind w:firstLine="708"/>
        <w:jc w:val="both"/>
        <w:rPr>
          <w:rFonts w:ascii="Arial" w:hAnsi="Arial" w:cs="Arial"/>
          <w:sz w:val="24"/>
          <w:szCs w:val="24"/>
          <w:lang w:eastAsia="en-US"/>
        </w:rPr>
      </w:pPr>
    </w:p>
    <w:p w14:paraId="550DE069" w14:textId="0B8A93BE" w:rsidR="00BC7194" w:rsidRPr="0067491B" w:rsidRDefault="00ED5617" w:rsidP="00ED5617">
      <w:pPr>
        <w:ind w:firstLine="708"/>
        <w:jc w:val="both"/>
        <w:rPr>
          <w:rFonts w:ascii="Arial" w:hAnsi="Arial" w:cs="Arial"/>
          <w:sz w:val="24"/>
          <w:szCs w:val="24"/>
          <w:lang w:eastAsia="en-US"/>
        </w:rPr>
      </w:pPr>
      <w:r w:rsidRPr="0067491B">
        <w:rPr>
          <w:rFonts w:ascii="Arial" w:hAnsi="Arial" w:cs="Arial"/>
          <w:sz w:val="24"/>
          <w:szCs w:val="24"/>
          <w:lang w:eastAsia="en-US"/>
        </w:rPr>
        <w:t>«</w:t>
      </w:r>
      <w:r w:rsidR="00BC7194" w:rsidRPr="0067491B">
        <w:rPr>
          <w:rFonts w:ascii="Arial" w:hAnsi="Arial" w:cs="Arial"/>
          <w:sz w:val="24"/>
          <w:szCs w:val="24"/>
          <w:lang w:eastAsia="en-US"/>
        </w:rPr>
        <w:t>3. Sólo podrán recibir ayuda las explotaciones inscritas en el Registro de Explotaciones Agrícolas (REA) o en el Registro General de Explotaciones Ganaderas (REGA) a fecha de fin de plazo de solicitud única.</w:t>
      </w:r>
      <w:r w:rsidRPr="0067491B">
        <w:rPr>
          <w:rFonts w:ascii="Arial" w:hAnsi="Arial" w:cs="Arial"/>
          <w:sz w:val="24"/>
          <w:szCs w:val="24"/>
          <w:lang w:eastAsia="en-US"/>
        </w:rPr>
        <w:t>»</w:t>
      </w:r>
    </w:p>
    <w:p w14:paraId="669FE748" w14:textId="77777777" w:rsidR="00BC7194" w:rsidRPr="0067491B" w:rsidRDefault="00BC7194" w:rsidP="00A6263B">
      <w:pPr>
        <w:ind w:firstLine="708"/>
        <w:jc w:val="both"/>
        <w:rPr>
          <w:rFonts w:ascii="Arial" w:hAnsi="Arial" w:cs="Arial"/>
          <w:sz w:val="24"/>
          <w:szCs w:val="24"/>
          <w:lang w:eastAsia="en-US"/>
        </w:rPr>
      </w:pPr>
    </w:p>
    <w:p w14:paraId="60C7687C" w14:textId="63EA47D3" w:rsidR="0008487D" w:rsidRPr="0067491B" w:rsidRDefault="00910635" w:rsidP="0008487D">
      <w:pPr>
        <w:ind w:firstLine="708"/>
        <w:jc w:val="both"/>
        <w:rPr>
          <w:rFonts w:ascii="Arial" w:hAnsi="Arial" w:cs="Arial"/>
          <w:sz w:val="24"/>
          <w:szCs w:val="24"/>
          <w:lang w:eastAsia="en-US"/>
        </w:rPr>
      </w:pPr>
      <w:r w:rsidRPr="0067491B">
        <w:rPr>
          <w:rFonts w:ascii="Arial" w:eastAsia="MS Mincho" w:hAnsi="Arial" w:cs="Arial"/>
          <w:sz w:val="24"/>
          <w:szCs w:val="24"/>
          <w:lang w:val="es-ES" w:eastAsia="de-DE"/>
        </w:rPr>
        <w:t>Veinti</w:t>
      </w:r>
      <w:r>
        <w:rPr>
          <w:rFonts w:ascii="Arial" w:eastAsia="MS Mincho" w:hAnsi="Arial" w:cs="Arial"/>
          <w:sz w:val="24"/>
          <w:szCs w:val="24"/>
          <w:lang w:val="es-ES" w:eastAsia="de-DE"/>
        </w:rPr>
        <w:t>uno</w:t>
      </w:r>
      <w:r w:rsidR="00BF786D" w:rsidRPr="0067491B">
        <w:rPr>
          <w:rFonts w:ascii="Arial" w:eastAsia="MS Mincho" w:hAnsi="Arial" w:cs="Arial"/>
          <w:sz w:val="24"/>
          <w:szCs w:val="24"/>
          <w:lang w:val="es-ES" w:eastAsia="de-DE"/>
        </w:rPr>
        <w:t xml:space="preserve">. </w:t>
      </w:r>
      <w:r w:rsidR="00752E4F">
        <w:rPr>
          <w:rFonts w:ascii="Arial" w:eastAsia="MS Mincho" w:hAnsi="Arial" w:cs="Arial"/>
          <w:sz w:val="24"/>
          <w:szCs w:val="24"/>
          <w:lang w:val="es-ES" w:eastAsia="de-DE"/>
        </w:rPr>
        <w:t>Las letras b) y d) de</w:t>
      </w:r>
      <w:r w:rsidR="0008487D" w:rsidRPr="0067491B">
        <w:rPr>
          <w:rFonts w:ascii="Arial" w:eastAsia="MS Mincho" w:hAnsi="Arial" w:cs="Arial"/>
          <w:sz w:val="24"/>
          <w:szCs w:val="24"/>
          <w:lang w:val="es-ES" w:eastAsia="de-DE"/>
        </w:rPr>
        <w:t xml:space="preserve">l </w:t>
      </w:r>
      <w:r w:rsidR="00E97A98">
        <w:rPr>
          <w:rFonts w:ascii="Arial" w:eastAsia="MS Mincho" w:hAnsi="Arial" w:cs="Arial"/>
          <w:sz w:val="24"/>
          <w:szCs w:val="24"/>
          <w:lang w:val="es-ES" w:eastAsia="de-DE"/>
        </w:rPr>
        <w:t xml:space="preserve">apartado 2 del </w:t>
      </w:r>
      <w:r w:rsidR="00BF786D" w:rsidRPr="0067491B">
        <w:rPr>
          <w:rFonts w:ascii="Arial" w:eastAsia="MS Mincho" w:hAnsi="Arial" w:cs="Arial"/>
          <w:sz w:val="24"/>
          <w:szCs w:val="24"/>
          <w:lang w:val="es-ES" w:eastAsia="de-DE"/>
        </w:rPr>
        <w:t>artículo 48</w:t>
      </w:r>
      <w:r w:rsidR="0008487D" w:rsidRPr="0067491B">
        <w:rPr>
          <w:rFonts w:ascii="Arial" w:eastAsia="MS Mincho" w:hAnsi="Arial" w:cs="Arial"/>
          <w:sz w:val="24"/>
          <w:szCs w:val="24"/>
          <w:lang w:val="es-ES" w:eastAsia="de-DE"/>
        </w:rPr>
        <w:t xml:space="preserve"> </w:t>
      </w:r>
      <w:r w:rsidR="00752E4F">
        <w:rPr>
          <w:rFonts w:ascii="Arial" w:eastAsia="MS Mincho" w:hAnsi="Arial" w:cs="Arial"/>
          <w:sz w:val="24"/>
          <w:szCs w:val="24"/>
          <w:lang w:val="es-ES" w:eastAsia="de-DE"/>
        </w:rPr>
        <w:t>se substituyen por las siguientes</w:t>
      </w:r>
      <w:r w:rsidR="0008487D" w:rsidRPr="0067491B">
        <w:rPr>
          <w:rFonts w:ascii="Arial" w:eastAsia="MS Mincho" w:hAnsi="Arial" w:cs="Arial"/>
          <w:sz w:val="24"/>
          <w:szCs w:val="24"/>
          <w:lang w:val="es-ES" w:eastAsia="de-DE"/>
        </w:rPr>
        <w:t>:</w:t>
      </w:r>
    </w:p>
    <w:p w14:paraId="50B5106B" w14:textId="77777777" w:rsidR="0008487D" w:rsidRPr="0067491B" w:rsidRDefault="0008487D" w:rsidP="00A37FD4">
      <w:pPr>
        <w:ind w:firstLine="709"/>
        <w:jc w:val="both"/>
        <w:rPr>
          <w:rFonts w:ascii="Arial" w:eastAsia="MS Mincho" w:hAnsi="Arial" w:cs="Arial"/>
          <w:sz w:val="24"/>
          <w:szCs w:val="24"/>
          <w:lang w:val="es-ES" w:eastAsia="de-DE"/>
        </w:rPr>
      </w:pPr>
    </w:p>
    <w:p w14:paraId="7A4AD872" w14:textId="41950EE2" w:rsidR="00A37FD4" w:rsidRPr="0067491B" w:rsidRDefault="00C5186E" w:rsidP="00A37FD4">
      <w:pPr>
        <w:ind w:firstLine="709"/>
        <w:jc w:val="both"/>
        <w:rPr>
          <w:rFonts w:ascii="Arial" w:eastAsia="MS Mincho" w:hAnsi="Arial" w:cs="Arial"/>
          <w:sz w:val="24"/>
          <w:szCs w:val="24"/>
          <w:lang w:val="es-ES" w:eastAsia="de-DE"/>
        </w:rPr>
      </w:pPr>
      <w:r w:rsidRPr="0067491B">
        <w:rPr>
          <w:rFonts w:ascii="Arial" w:eastAsia="Calibri" w:hAnsi="Arial" w:cs="Arial"/>
          <w:color w:val="000000"/>
          <w:sz w:val="24"/>
          <w:szCs w:val="24"/>
          <w:lang w:val="es-ES" w:eastAsia="en-US"/>
        </w:rPr>
        <w:t>«</w:t>
      </w:r>
      <w:r w:rsidR="00A37FD4" w:rsidRPr="0067491B">
        <w:rPr>
          <w:rFonts w:ascii="Arial" w:eastAsia="MS Mincho" w:hAnsi="Arial" w:cs="Arial"/>
          <w:sz w:val="24"/>
          <w:szCs w:val="24"/>
          <w:lang w:val="es-ES" w:eastAsia="de-DE"/>
        </w:rPr>
        <w:t xml:space="preserve">b) </w:t>
      </w:r>
      <w:r w:rsidR="00A37FD4" w:rsidRPr="0067491B">
        <w:rPr>
          <w:rFonts w:ascii="Arial" w:eastAsia="Calibri" w:hAnsi="Arial" w:cs="Arial"/>
          <w:color w:val="000000"/>
          <w:sz w:val="24"/>
          <w:szCs w:val="24"/>
          <w:lang w:val="es-ES" w:eastAsia="en-US"/>
        </w:rPr>
        <w:t xml:space="preserve">Ayuda a la producción del resto de leguminosas </w:t>
      </w:r>
      <w:r w:rsidR="00A37FD4" w:rsidRPr="0067491B">
        <w:rPr>
          <w:rFonts w:ascii="Arial" w:eastAsia="Calibri" w:hAnsi="Arial" w:cs="Arial"/>
          <w:color w:val="FF0000"/>
          <w:sz w:val="24"/>
          <w:szCs w:val="24"/>
          <w:lang w:val="es-ES" w:eastAsia="en-US"/>
        </w:rPr>
        <w:t>de grano seco y leguminosas forrajeras</w:t>
      </w:r>
      <w:r w:rsidR="00A37FD4" w:rsidRPr="0067491B">
        <w:rPr>
          <w:rFonts w:ascii="Arial" w:eastAsia="Calibri" w:hAnsi="Arial" w:cs="Arial"/>
          <w:color w:val="000000"/>
          <w:sz w:val="24"/>
          <w:szCs w:val="24"/>
          <w:lang w:val="es-ES" w:eastAsia="en-US"/>
        </w:rPr>
        <w:t>.</w:t>
      </w:r>
      <w:r w:rsidR="00752E4F">
        <w:rPr>
          <w:rFonts w:ascii="Arial" w:eastAsia="Calibri" w:hAnsi="Arial" w:cs="Arial"/>
          <w:color w:val="000000"/>
          <w:sz w:val="24"/>
          <w:szCs w:val="24"/>
          <w:lang w:val="es-ES" w:eastAsia="en-US"/>
        </w:rPr>
        <w:t>»</w:t>
      </w:r>
    </w:p>
    <w:p w14:paraId="21457E6E" w14:textId="77777777" w:rsidR="00A37FD4" w:rsidRPr="0067491B" w:rsidRDefault="00A37FD4" w:rsidP="00A37FD4">
      <w:pPr>
        <w:ind w:firstLine="709"/>
        <w:jc w:val="both"/>
        <w:rPr>
          <w:rFonts w:ascii="Arial" w:eastAsia="MS Mincho" w:hAnsi="Arial" w:cs="Arial"/>
          <w:sz w:val="24"/>
          <w:szCs w:val="24"/>
          <w:lang w:val="es-ES" w:eastAsia="de-DE"/>
        </w:rPr>
      </w:pPr>
    </w:p>
    <w:p w14:paraId="57E4F551" w14:textId="0E68D80F" w:rsidR="00A37FD4" w:rsidRPr="0067491B" w:rsidRDefault="00752E4F" w:rsidP="00A37FD4">
      <w:pPr>
        <w:ind w:firstLine="709"/>
        <w:jc w:val="both"/>
        <w:rPr>
          <w:rFonts w:ascii="Arial" w:eastAsia="MS Mincho" w:hAnsi="Arial" w:cs="Arial"/>
          <w:sz w:val="24"/>
          <w:szCs w:val="24"/>
          <w:lang w:val="es-ES" w:eastAsia="de-DE"/>
        </w:rPr>
      </w:pPr>
      <w:r>
        <w:rPr>
          <w:rFonts w:ascii="Arial" w:eastAsia="Calibri" w:hAnsi="Arial" w:cs="Arial"/>
          <w:color w:val="000000"/>
          <w:sz w:val="24"/>
          <w:szCs w:val="24"/>
          <w:lang w:val="es-ES" w:eastAsia="en-US"/>
        </w:rPr>
        <w:t>«</w:t>
      </w:r>
      <w:r w:rsidR="00A37FD4" w:rsidRPr="0067491B">
        <w:rPr>
          <w:rFonts w:ascii="Arial" w:eastAsia="Calibri" w:hAnsi="Arial" w:cs="Arial"/>
          <w:color w:val="000000"/>
          <w:sz w:val="24"/>
          <w:szCs w:val="24"/>
          <w:lang w:val="es-ES" w:eastAsia="en-US"/>
        </w:rPr>
        <w:t xml:space="preserve">d) Ayuda a producción de semillas certificadas de resto de leguminosas </w:t>
      </w:r>
      <w:r w:rsidR="00A37FD4" w:rsidRPr="0067491B">
        <w:rPr>
          <w:rFonts w:ascii="Arial" w:eastAsia="Calibri" w:hAnsi="Arial" w:cs="Arial"/>
          <w:color w:val="FF0000"/>
          <w:sz w:val="24"/>
          <w:szCs w:val="24"/>
          <w:lang w:val="es-ES" w:eastAsia="en-US"/>
        </w:rPr>
        <w:t>de grano seco y leguminosas forrajeras</w:t>
      </w:r>
      <w:r w:rsidR="00A37FD4" w:rsidRPr="0067491B">
        <w:rPr>
          <w:rFonts w:ascii="Arial" w:eastAsia="Calibri" w:hAnsi="Arial" w:cs="Arial"/>
          <w:color w:val="000000"/>
          <w:sz w:val="24"/>
          <w:szCs w:val="24"/>
          <w:lang w:val="es-ES" w:eastAsia="en-US"/>
        </w:rPr>
        <w:t>.</w:t>
      </w:r>
    </w:p>
    <w:p w14:paraId="0C0A5EB7" w14:textId="77777777" w:rsidR="00A37FD4" w:rsidRPr="0067491B" w:rsidRDefault="00A37FD4" w:rsidP="00A37FD4">
      <w:pPr>
        <w:ind w:firstLine="709"/>
        <w:jc w:val="both"/>
        <w:rPr>
          <w:rFonts w:ascii="Arial" w:eastAsia="MS Mincho" w:hAnsi="Arial" w:cs="Arial"/>
          <w:sz w:val="24"/>
          <w:szCs w:val="24"/>
          <w:lang w:val="es-ES" w:eastAsia="de-DE"/>
        </w:rPr>
      </w:pPr>
    </w:p>
    <w:p w14:paraId="644BE8A9" w14:textId="04E059E4" w:rsidR="006E12F7" w:rsidRPr="0067491B" w:rsidRDefault="00A37FD4" w:rsidP="00A37FD4">
      <w:pPr>
        <w:ind w:firstLine="709"/>
        <w:jc w:val="both"/>
        <w:rPr>
          <w:rFonts w:ascii="Arial" w:eastAsia="Calibri" w:hAnsi="Arial" w:cs="Arial"/>
          <w:color w:val="000000"/>
          <w:sz w:val="24"/>
          <w:szCs w:val="24"/>
          <w:lang w:val="es-ES" w:eastAsia="en-US"/>
        </w:rPr>
      </w:pPr>
      <w:r w:rsidRPr="0067491B">
        <w:rPr>
          <w:rFonts w:ascii="Arial" w:eastAsia="MS Mincho" w:hAnsi="Arial" w:cs="Arial"/>
          <w:sz w:val="24"/>
          <w:szCs w:val="24"/>
          <w:lang w:val="es-ES" w:eastAsia="de-DE"/>
        </w:rPr>
        <w:t>Sólo se podrá percibir un tipo</w:t>
      </w:r>
      <w:r w:rsidRPr="0067491B">
        <w:rPr>
          <w:rFonts w:ascii="Arial" w:eastAsia="Calibri" w:hAnsi="Arial" w:cs="Arial"/>
          <w:color w:val="000000"/>
          <w:sz w:val="24"/>
          <w:szCs w:val="24"/>
          <w:lang w:val="es-ES" w:eastAsia="en-US"/>
        </w:rPr>
        <w:t xml:space="preserve"> de ayuda por cada hectárea de superficie subvencionable por la que se solicita la ayuda.»</w:t>
      </w:r>
    </w:p>
    <w:p w14:paraId="4FAB79AB" w14:textId="77777777" w:rsidR="00D24FE6" w:rsidRPr="0067491B" w:rsidRDefault="00D24FE6" w:rsidP="00D24FE6">
      <w:pPr>
        <w:ind w:firstLine="709"/>
        <w:jc w:val="both"/>
        <w:rPr>
          <w:rFonts w:ascii="Arial" w:eastAsia="Calibri" w:hAnsi="Arial" w:cs="Arial"/>
          <w:color w:val="000000"/>
          <w:sz w:val="24"/>
          <w:szCs w:val="24"/>
          <w:lang w:val="es-ES" w:eastAsia="en-US"/>
        </w:rPr>
      </w:pPr>
    </w:p>
    <w:p w14:paraId="7D779240" w14:textId="37FF35C3" w:rsidR="00C22165" w:rsidRPr="0067491B" w:rsidRDefault="006C7AC5" w:rsidP="00C22165">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Veinti</w:t>
      </w:r>
      <w:r>
        <w:rPr>
          <w:rFonts w:ascii="Arial" w:eastAsia="MS Mincho" w:hAnsi="Arial" w:cs="Arial"/>
          <w:sz w:val="24"/>
          <w:szCs w:val="24"/>
          <w:lang w:val="es-ES" w:eastAsia="de-DE"/>
        </w:rPr>
        <w:t>dós</w:t>
      </w:r>
      <w:r w:rsidR="00C22165" w:rsidRPr="0067491B">
        <w:rPr>
          <w:rFonts w:ascii="Arial" w:eastAsia="MS Mincho" w:hAnsi="Arial" w:cs="Arial"/>
          <w:sz w:val="24"/>
          <w:szCs w:val="24"/>
          <w:lang w:val="es-ES" w:eastAsia="de-DE"/>
        </w:rPr>
        <w:t xml:space="preserve">. </w:t>
      </w:r>
      <w:r w:rsidR="00E97A98">
        <w:rPr>
          <w:rFonts w:ascii="Arial" w:eastAsia="MS Mincho" w:hAnsi="Arial" w:cs="Arial"/>
          <w:sz w:val="24"/>
          <w:szCs w:val="24"/>
          <w:lang w:val="es-ES" w:eastAsia="de-DE"/>
        </w:rPr>
        <w:t>La letra a) del</w:t>
      </w:r>
      <w:r w:rsidR="00C22165" w:rsidRPr="0067491B">
        <w:rPr>
          <w:rFonts w:ascii="Arial" w:eastAsia="MS Mincho" w:hAnsi="Arial" w:cs="Arial"/>
          <w:sz w:val="24"/>
          <w:szCs w:val="24"/>
          <w:lang w:val="es-ES" w:eastAsia="de-DE"/>
        </w:rPr>
        <w:t xml:space="preserve"> artículo 49 </w:t>
      </w:r>
      <w:r w:rsidR="0089702C" w:rsidRPr="0067491B">
        <w:rPr>
          <w:rFonts w:ascii="Arial" w:eastAsia="MS Mincho" w:hAnsi="Arial" w:cs="Arial"/>
          <w:sz w:val="24"/>
          <w:szCs w:val="24"/>
          <w:lang w:val="es-ES" w:eastAsia="de-DE"/>
        </w:rPr>
        <w:t>se substituye por la siguiente</w:t>
      </w:r>
      <w:r w:rsidR="00C22165" w:rsidRPr="0067491B">
        <w:rPr>
          <w:rFonts w:ascii="Arial" w:eastAsia="MS Mincho" w:hAnsi="Arial" w:cs="Arial"/>
          <w:sz w:val="24"/>
          <w:szCs w:val="24"/>
          <w:lang w:val="es-ES" w:eastAsia="de-DE"/>
        </w:rPr>
        <w:t>:</w:t>
      </w:r>
    </w:p>
    <w:p w14:paraId="68D639E2" w14:textId="77777777" w:rsidR="00C22165" w:rsidRPr="0067491B" w:rsidRDefault="00C22165" w:rsidP="00A37FD4">
      <w:pPr>
        <w:ind w:firstLine="709"/>
        <w:jc w:val="both"/>
        <w:rPr>
          <w:rFonts w:ascii="Arial" w:eastAsia="MS Mincho" w:hAnsi="Arial" w:cs="Arial"/>
          <w:sz w:val="24"/>
          <w:szCs w:val="24"/>
          <w:lang w:val="es-ES" w:eastAsia="de-DE"/>
        </w:rPr>
      </w:pPr>
    </w:p>
    <w:p w14:paraId="363500DD" w14:textId="12C9E832" w:rsidR="00C22165" w:rsidRPr="0067491B" w:rsidRDefault="00C22165" w:rsidP="00C22165">
      <w:pPr>
        <w:spacing w:after="160" w:line="259" w:lineRule="auto"/>
        <w:ind w:firstLine="709"/>
        <w:contextualSpacing/>
        <w:jc w:val="both"/>
        <w:rPr>
          <w:rFonts w:ascii="Arial" w:eastAsia="Calibri" w:hAnsi="Arial" w:cs="Arial"/>
          <w:color w:val="000000"/>
          <w:sz w:val="24"/>
          <w:szCs w:val="24"/>
          <w:lang w:val="es-ES" w:eastAsia="en-US"/>
        </w:rPr>
      </w:pPr>
      <w:r w:rsidRPr="0067491B">
        <w:rPr>
          <w:rFonts w:ascii="Arial" w:eastAsia="Calibri" w:hAnsi="Arial" w:cs="Arial"/>
          <w:color w:val="000000"/>
          <w:sz w:val="24"/>
          <w:szCs w:val="24"/>
          <w:lang w:val="es-ES" w:eastAsia="en-US"/>
        </w:rPr>
        <w:t>«a) Emplear semilla de alguna de las variedades recogidas en el Catálogo común de variedades de especies de plantas agrícolas de la Unión Europea,</w:t>
      </w:r>
      <w:r w:rsidRPr="0067491B">
        <w:rPr>
          <w:rFonts w:ascii="Arial" w:eastAsia="Calibri" w:hAnsi="Arial" w:cs="Arial"/>
          <w:color w:val="FF0000"/>
          <w:sz w:val="24"/>
          <w:szCs w:val="24"/>
          <w:lang w:val="es-ES" w:eastAsia="en-US"/>
        </w:rPr>
        <w:t xml:space="preserve"> </w:t>
      </w:r>
      <w:r w:rsidRPr="0067491B">
        <w:rPr>
          <w:rFonts w:ascii="Arial" w:eastAsia="Calibri" w:hAnsi="Arial" w:cs="Arial"/>
          <w:color w:val="000000"/>
          <w:sz w:val="24"/>
          <w:szCs w:val="24"/>
          <w:lang w:val="es-ES" w:eastAsia="en-US"/>
        </w:rPr>
        <w:t xml:space="preserve">en el Registro </w:t>
      </w:r>
      <w:r w:rsidRPr="0067491B">
        <w:rPr>
          <w:rFonts w:ascii="Arial" w:eastAsia="Calibri" w:hAnsi="Arial" w:cs="Arial"/>
          <w:sz w:val="24"/>
          <w:szCs w:val="24"/>
          <w:lang w:val="es-ES" w:eastAsia="en-US"/>
        </w:rPr>
        <w:t>español</w:t>
      </w:r>
      <w:r w:rsidRPr="0067491B">
        <w:rPr>
          <w:rFonts w:ascii="Arial" w:eastAsia="Calibri" w:hAnsi="Arial" w:cs="Arial"/>
          <w:strike/>
          <w:sz w:val="24"/>
          <w:szCs w:val="24"/>
          <w:lang w:val="es-ES" w:eastAsia="en-US"/>
        </w:rPr>
        <w:t xml:space="preserve"> </w:t>
      </w:r>
      <w:r w:rsidRPr="0067491B">
        <w:rPr>
          <w:rFonts w:ascii="Arial" w:eastAsia="Calibri" w:hAnsi="Arial" w:cs="Arial"/>
          <w:color w:val="000000"/>
          <w:sz w:val="24"/>
          <w:szCs w:val="24"/>
          <w:lang w:val="es-ES" w:eastAsia="en-US"/>
        </w:rPr>
        <w:t>de variedades comerciales,</w:t>
      </w:r>
      <w:r w:rsidRPr="0067491B">
        <w:rPr>
          <w:rFonts w:ascii="Arial" w:eastAsia="Calibri" w:hAnsi="Arial" w:cs="Arial"/>
          <w:color w:val="FF0000"/>
          <w:sz w:val="24"/>
          <w:szCs w:val="24"/>
          <w:lang w:val="es-ES" w:eastAsia="en-US"/>
        </w:rPr>
        <w:t xml:space="preserve"> en el Registro de otro Estado miembro</w:t>
      </w:r>
      <w:r w:rsidRPr="0067491B">
        <w:rPr>
          <w:rFonts w:ascii="Arial" w:eastAsia="Calibri" w:hAnsi="Arial" w:cs="Arial"/>
          <w:sz w:val="24"/>
          <w:szCs w:val="24"/>
          <w:lang w:val="es-ES" w:eastAsia="en-US"/>
        </w:rPr>
        <w:t>,</w:t>
      </w:r>
      <w:r w:rsidRPr="0067491B">
        <w:rPr>
          <w:rFonts w:ascii="Arial" w:eastAsia="Calibri" w:hAnsi="Arial" w:cs="Arial"/>
          <w:color w:val="000000"/>
          <w:sz w:val="24"/>
          <w:szCs w:val="24"/>
          <w:lang w:val="es-ES" w:eastAsia="en-US"/>
        </w:rPr>
        <w:t xml:space="preserve"> o que tengan concedida una autorización de comercialización conforme a la Decisión 2004/842/CE, de la Comisión, de 1 de diciembre de 2004, a fecha de inicio del periodo de presentación de la solicitud única de la campaña. Se exceptúan de este requisito las semillas de las especies para las que no existe catálogo de variedades o está autorizada su comercialización sin necesidad de pertenecer a una variedad determinada.»</w:t>
      </w:r>
    </w:p>
    <w:p w14:paraId="1C6405CF" w14:textId="77777777" w:rsidR="00C22165" w:rsidRPr="0067491B" w:rsidRDefault="00C22165" w:rsidP="00C22165">
      <w:pPr>
        <w:spacing w:after="160" w:line="259" w:lineRule="auto"/>
        <w:ind w:firstLine="709"/>
        <w:contextualSpacing/>
        <w:jc w:val="both"/>
        <w:rPr>
          <w:rFonts w:ascii="Arial" w:eastAsia="Calibri" w:hAnsi="Arial" w:cs="Arial"/>
          <w:color w:val="000000"/>
          <w:sz w:val="24"/>
          <w:szCs w:val="24"/>
          <w:lang w:val="es-ES" w:eastAsia="en-US"/>
        </w:rPr>
      </w:pPr>
    </w:p>
    <w:p w14:paraId="3E2896FB" w14:textId="20D17799" w:rsidR="00C22165" w:rsidRPr="0067491B" w:rsidRDefault="006C7AC5" w:rsidP="00A37FD4">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Veinti</w:t>
      </w:r>
      <w:r>
        <w:rPr>
          <w:rFonts w:ascii="Arial" w:eastAsia="MS Mincho" w:hAnsi="Arial" w:cs="Arial"/>
          <w:sz w:val="24"/>
          <w:szCs w:val="24"/>
          <w:lang w:val="es-ES" w:eastAsia="de-DE"/>
        </w:rPr>
        <w:t>trés</w:t>
      </w:r>
      <w:r w:rsidR="00B66E7F" w:rsidRPr="0067491B">
        <w:rPr>
          <w:rFonts w:ascii="Arial" w:eastAsia="MS Mincho" w:hAnsi="Arial" w:cs="Arial"/>
          <w:sz w:val="24"/>
          <w:szCs w:val="24"/>
          <w:lang w:val="es-ES" w:eastAsia="de-DE"/>
        </w:rPr>
        <w:t>. La letra b) del apartado 1 del artículo 53, se substitute por la siguiente:</w:t>
      </w:r>
    </w:p>
    <w:p w14:paraId="07E7696B" w14:textId="77777777" w:rsidR="006E12F7" w:rsidRPr="0067491B" w:rsidRDefault="006E12F7" w:rsidP="00FC5535">
      <w:pPr>
        <w:ind w:firstLine="709"/>
        <w:jc w:val="both"/>
        <w:rPr>
          <w:rFonts w:ascii="Arial" w:eastAsia="MS Mincho" w:hAnsi="Arial" w:cs="Arial"/>
          <w:sz w:val="24"/>
          <w:szCs w:val="24"/>
          <w:lang w:val="es-ES" w:eastAsia="de-DE"/>
        </w:rPr>
      </w:pPr>
    </w:p>
    <w:p w14:paraId="1A0E0303" w14:textId="296B0990" w:rsidR="006E12F7" w:rsidRPr="0067491B" w:rsidRDefault="00B66E7F" w:rsidP="00FC5535">
      <w:pPr>
        <w:ind w:firstLine="709"/>
        <w:jc w:val="both"/>
        <w:rPr>
          <w:rFonts w:ascii="Arial" w:eastAsia="Calibri" w:hAnsi="Arial" w:cs="Arial"/>
          <w:color w:val="000000"/>
          <w:sz w:val="24"/>
          <w:szCs w:val="24"/>
          <w:lang w:val="es-ES" w:eastAsia="en-US"/>
        </w:rPr>
      </w:pPr>
      <w:r w:rsidRPr="0067491B">
        <w:rPr>
          <w:rFonts w:ascii="Arial" w:eastAsia="Calibri" w:hAnsi="Arial" w:cs="Arial"/>
          <w:color w:val="000000"/>
          <w:sz w:val="24"/>
          <w:szCs w:val="24"/>
          <w:lang w:val="es-ES" w:eastAsia="en-US"/>
        </w:rPr>
        <w:t>«b) Emplear semilla de alguna de las variedades recogidas en el Catálogo común de variedades de especies de plantas agrícolas de la Unión Europea,</w:t>
      </w:r>
      <w:r w:rsidRPr="0067491B">
        <w:rPr>
          <w:rFonts w:ascii="Arial" w:eastAsia="Calibri" w:hAnsi="Arial" w:cs="Arial"/>
          <w:color w:val="FF0000"/>
          <w:sz w:val="24"/>
          <w:szCs w:val="24"/>
          <w:lang w:val="es-ES" w:eastAsia="en-US"/>
        </w:rPr>
        <w:t xml:space="preserve"> </w:t>
      </w:r>
      <w:r w:rsidRPr="0067491B">
        <w:rPr>
          <w:rFonts w:ascii="Arial" w:eastAsia="Calibri" w:hAnsi="Arial" w:cs="Arial"/>
          <w:color w:val="000000"/>
          <w:sz w:val="24"/>
          <w:szCs w:val="24"/>
          <w:lang w:val="es-ES" w:eastAsia="en-US"/>
        </w:rPr>
        <w:t xml:space="preserve">en el Registro </w:t>
      </w:r>
      <w:r w:rsidRPr="0067491B">
        <w:rPr>
          <w:rFonts w:ascii="Arial" w:eastAsia="Calibri" w:hAnsi="Arial" w:cs="Arial"/>
          <w:color w:val="FF0000"/>
          <w:sz w:val="24"/>
          <w:szCs w:val="24"/>
          <w:lang w:val="es-ES" w:eastAsia="en-US"/>
        </w:rPr>
        <w:t xml:space="preserve">español </w:t>
      </w:r>
      <w:r w:rsidRPr="0067491B">
        <w:rPr>
          <w:rFonts w:ascii="Arial" w:eastAsia="Calibri" w:hAnsi="Arial" w:cs="Arial"/>
          <w:color w:val="000000"/>
          <w:sz w:val="24"/>
          <w:szCs w:val="24"/>
          <w:lang w:val="es-ES" w:eastAsia="en-US"/>
        </w:rPr>
        <w:t>de variedades comerciales,</w:t>
      </w:r>
      <w:r w:rsidRPr="0067491B">
        <w:rPr>
          <w:rFonts w:ascii="Arial" w:eastAsia="Calibri" w:hAnsi="Arial" w:cs="Arial"/>
          <w:color w:val="FF0000"/>
          <w:sz w:val="24"/>
          <w:szCs w:val="24"/>
          <w:lang w:val="es-ES" w:eastAsia="en-US"/>
        </w:rPr>
        <w:t xml:space="preserve"> en el Registro de otro Estado miembro</w:t>
      </w:r>
      <w:r w:rsidRPr="0067491B">
        <w:rPr>
          <w:rFonts w:ascii="Arial" w:eastAsia="Calibri" w:hAnsi="Arial" w:cs="Arial"/>
          <w:sz w:val="24"/>
          <w:szCs w:val="24"/>
          <w:lang w:val="es-ES" w:eastAsia="en-US"/>
        </w:rPr>
        <w:t>,</w:t>
      </w:r>
      <w:r w:rsidRPr="0067491B">
        <w:rPr>
          <w:rFonts w:ascii="Arial" w:eastAsia="Calibri" w:hAnsi="Arial" w:cs="Arial"/>
          <w:color w:val="000000"/>
          <w:sz w:val="24"/>
          <w:szCs w:val="24"/>
          <w:lang w:val="es-ES" w:eastAsia="en-US"/>
        </w:rPr>
        <w:t xml:space="preserve"> o que tengan concedida una autorización de comercialización conforme a la Decisión 2004/842/CE, de la Comisión, de 1 de diciembre de 2004, a fecha de inicio del periodo de presentación de la solicitud única de la campaña.»</w:t>
      </w:r>
    </w:p>
    <w:p w14:paraId="337D142D" w14:textId="77777777" w:rsidR="00E36A57" w:rsidRPr="0067491B" w:rsidRDefault="00E36A57" w:rsidP="00FC5535">
      <w:pPr>
        <w:ind w:firstLine="709"/>
        <w:jc w:val="both"/>
        <w:rPr>
          <w:rFonts w:ascii="Arial" w:eastAsia="Calibri" w:hAnsi="Arial" w:cs="Arial"/>
          <w:color w:val="000000"/>
          <w:sz w:val="24"/>
          <w:szCs w:val="24"/>
          <w:lang w:val="es-ES" w:eastAsia="en-US"/>
        </w:rPr>
      </w:pPr>
    </w:p>
    <w:p w14:paraId="4642AB7D" w14:textId="3042B210" w:rsidR="00B66E7F" w:rsidRPr="0067491B" w:rsidRDefault="006C7AC5" w:rsidP="00FC5535">
      <w:pPr>
        <w:ind w:firstLine="709"/>
        <w:jc w:val="both"/>
        <w:rPr>
          <w:rFonts w:ascii="Arial" w:eastAsia="Calibri" w:hAnsi="Arial" w:cs="Arial"/>
          <w:color w:val="000000"/>
          <w:sz w:val="24"/>
          <w:szCs w:val="24"/>
          <w:lang w:val="es-ES" w:eastAsia="en-US"/>
        </w:rPr>
      </w:pPr>
      <w:r>
        <w:rPr>
          <w:rFonts w:ascii="Arial" w:eastAsia="Calibri" w:hAnsi="Arial" w:cs="Arial"/>
          <w:color w:val="000000"/>
          <w:sz w:val="24"/>
          <w:szCs w:val="24"/>
          <w:lang w:val="es-ES" w:eastAsia="en-US"/>
        </w:rPr>
        <w:t>Veinticuatro</w:t>
      </w:r>
      <w:r w:rsidR="00131100" w:rsidRPr="0067491B">
        <w:rPr>
          <w:rFonts w:ascii="Arial" w:eastAsia="Calibri" w:hAnsi="Arial" w:cs="Arial"/>
          <w:color w:val="000000"/>
          <w:sz w:val="24"/>
          <w:szCs w:val="24"/>
          <w:lang w:val="es-ES" w:eastAsia="en-US"/>
        </w:rPr>
        <w:t>.</w:t>
      </w:r>
      <w:r w:rsidR="00B66E7F" w:rsidRPr="0067491B">
        <w:rPr>
          <w:rFonts w:ascii="Arial" w:eastAsia="Calibri" w:hAnsi="Arial" w:cs="Arial"/>
          <w:color w:val="000000"/>
          <w:sz w:val="24"/>
          <w:szCs w:val="24"/>
          <w:lang w:val="es-ES" w:eastAsia="en-US"/>
        </w:rPr>
        <w:t xml:space="preserve"> </w:t>
      </w:r>
      <w:r w:rsidR="0089702C">
        <w:rPr>
          <w:rFonts w:ascii="Arial" w:eastAsia="Calibri" w:hAnsi="Arial" w:cs="Arial"/>
          <w:color w:val="000000"/>
          <w:sz w:val="24"/>
          <w:szCs w:val="24"/>
          <w:lang w:val="es-ES" w:eastAsia="en-US"/>
        </w:rPr>
        <w:t>La letra a) del</w:t>
      </w:r>
      <w:r w:rsidR="00B66E7F" w:rsidRPr="0067491B">
        <w:rPr>
          <w:rFonts w:ascii="Arial" w:eastAsia="Calibri" w:hAnsi="Arial" w:cs="Arial"/>
          <w:color w:val="000000"/>
          <w:sz w:val="24"/>
          <w:szCs w:val="24"/>
          <w:lang w:val="es-ES" w:eastAsia="en-US"/>
        </w:rPr>
        <w:t xml:space="preserve"> artículo 56 </w:t>
      </w:r>
      <w:r w:rsidR="0089702C" w:rsidRPr="0067491B">
        <w:rPr>
          <w:rFonts w:ascii="Arial" w:eastAsia="Calibri" w:hAnsi="Arial" w:cs="Arial"/>
          <w:color w:val="000000"/>
          <w:sz w:val="24"/>
          <w:szCs w:val="24"/>
          <w:lang w:val="es-ES" w:eastAsia="en-US"/>
        </w:rPr>
        <w:t>se substituye por la siguiente</w:t>
      </w:r>
      <w:r w:rsidR="00B66E7F" w:rsidRPr="0067491B">
        <w:rPr>
          <w:rFonts w:ascii="Arial" w:eastAsia="Calibri" w:hAnsi="Arial" w:cs="Arial"/>
          <w:color w:val="000000"/>
          <w:sz w:val="24"/>
          <w:szCs w:val="24"/>
          <w:lang w:val="es-ES" w:eastAsia="en-US"/>
        </w:rPr>
        <w:t>:</w:t>
      </w:r>
    </w:p>
    <w:p w14:paraId="5EDB2FEE" w14:textId="77777777" w:rsidR="00B66E7F" w:rsidRPr="0067491B" w:rsidRDefault="00B66E7F" w:rsidP="00FC5535">
      <w:pPr>
        <w:ind w:firstLine="709"/>
        <w:jc w:val="both"/>
        <w:rPr>
          <w:rFonts w:ascii="Arial" w:eastAsia="Calibri" w:hAnsi="Arial" w:cs="Arial"/>
          <w:color w:val="000000"/>
          <w:sz w:val="24"/>
          <w:szCs w:val="24"/>
          <w:lang w:val="es-ES" w:eastAsia="en-US"/>
        </w:rPr>
      </w:pPr>
    </w:p>
    <w:p w14:paraId="47811375" w14:textId="767424C5" w:rsidR="00B66E7F" w:rsidRPr="0067491B" w:rsidRDefault="00B66E7F" w:rsidP="00B66E7F">
      <w:pPr>
        <w:spacing w:after="160" w:line="259" w:lineRule="auto"/>
        <w:ind w:firstLine="709"/>
        <w:contextualSpacing/>
        <w:jc w:val="both"/>
        <w:rPr>
          <w:rFonts w:ascii="Arial" w:eastAsia="Calibri" w:hAnsi="Arial" w:cs="Arial"/>
          <w:color w:val="000000"/>
          <w:sz w:val="24"/>
          <w:szCs w:val="24"/>
          <w:lang w:val="es-ES" w:eastAsia="en-US"/>
        </w:rPr>
      </w:pPr>
      <w:r w:rsidRPr="0067491B">
        <w:rPr>
          <w:rFonts w:ascii="Arial" w:eastAsia="Calibri" w:hAnsi="Arial" w:cs="Arial"/>
          <w:color w:val="000000"/>
          <w:sz w:val="24"/>
          <w:szCs w:val="24"/>
          <w:lang w:val="es-ES" w:eastAsia="en-US"/>
        </w:rPr>
        <w:t>«a) Producir remolacha azucarera de alguna de las variedades recogidas en el Catálogo común de variedades de especies de plantas agrícolas de la Unión Europea,</w:t>
      </w:r>
      <w:r w:rsidRPr="0067491B">
        <w:rPr>
          <w:rFonts w:ascii="Arial" w:eastAsia="Calibri" w:hAnsi="Arial" w:cs="Arial"/>
          <w:color w:val="FF0000"/>
          <w:sz w:val="24"/>
          <w:szCs w:val="24"/>
          <w:lang w:val="es-ES" w:eastAsia="en-US"/>
        </w:rPr>
        <w:t xml:space="preserve"> </w:t>
      </w:r>
      <w:r w:rsidRPr="0067491B">
        <w:rPr>
          <w:rFonts w:ascii="Arial" w:eastAsia="Calibri" w:hAnsi="Arial" w:cs="Arial"/>
          <w:color w:val="000000"/>
          <w:sz w:val="24"/>
          <w:szCs w:val="24"/>
          <w:lang w:val="es-ES" w:eastAsia="en-US"/>
        </w:rPr>
        <w:t xml:space="preserve">en el Registro </w:t>
      </w:r>
      <w:r w:rsidRPr="0067491B">
        <w:rPr>
          <w:rFonts w:ascii="Arial" w:eastAsia="Calibri" w:hAnsi="Arial" w:cs="Arial"/>
          <w:color w:val="FF0000"/>
          <w:sz w:val="24"/>
          <w:szCs w:val="24"/>
          <w:lang w:val="es-ES" w:eastAsia="en-US"/>
        </w:rPr>
        <w:t>español</w:t>
      </w:r>
      <w:r w:rsidRPr="0067491B">
        <w:rPr>
          <w:rFonts w:ascii="Arial" w:eastAsia="Calibri" w:hAnsi="Arial" w:cs="Arial"/>
          <w:color w:val="000000"/>
          <w:sz w:val="24"/>
          <w:szCs w:val="24"/>
          <w:lang w:val="es-ES" w:eastAsia="en-US"/>
        </w:rPr>
        <w:t xml:space="preserve"> de variedades comerciales,</w:t>
      </w:r>
      <w:r w:rsidRPr="0067491B">
        <w:rPr>
          <w:rFonts w:ascii="Arial" w:eastAsia="Calibri" w:hAnsi="Arial" w:cs="Arial"/>
          <w:color w:val="FF0000"/>
          <w:sz w:val="24"/>
          <w:szCs w:val="24"/>
          <w:lang w:val="es-ES" w:eastAsia="en-US"/>
        </w:rPr>
        <w:t xml:space="preserve"> en el Registro de otro Estado miembro</w:t>
      </w:r>
      <w:r w:rsidRPr="0067491B">
        <w:rPr>
          <w:rFonts w:ascii="Arial" w:eastAsia="Calibri" w:hAnsi="Arial" w:cs="Arial"/>
          <w:sz w:val="24"/>
          <w:szCs w:val="24"/>
          <w:lang w:val="es-ES" w:eastAsia="en-US"/>
        </w:rPr>
        <w:t>,</w:t>
      </w:r>
      <w:r w:rsidRPr="0067491B">
        <w:rPr>
          <w:rFonts w:ascii="Arial" w:eastAsia="Calibri" w:hAnsi="Arial" w:cs="Arial"/>
          <w:color w:val="000000"/>
          <w:sz w:val="24"/>
          <w:szCs w:val="24"/>
          <w:lang w:val="es-ES" w:eastAsia="en-US"/>
        </w:rPr>
        <w:t xml:space="preserve"> o que tengan concedida una autorización de comercialización conforme a la Decisión 2004/842/CE, de la Comisión</w:t>
      </w:r>
      <w:r w:rsidRPr="0067491B">
        <w:rPr>
          <w:rFonts w:ascii="Arial" w:eastAsia="Calibri" w:hAnsi="Arial" w:cs="Arial"/>
          <w:color w:val="FF0000"/>
          <w:sz w:val="24"/>
          <w:szCs w:val="24"/>
          <w:lang w:val="es-ES" w:eastAsia="en-US"/>
        </w:rPr>
        <w:t>,</w:t>
      </w:r>
      <w:r w:rsidRPr="0067491B">
        <w:rPr>
          <w:rFonts w:ascii="Arial" w:eastAsia="Calibri" w:hAnsi="Arial" w:cs="Arial"/>
          <w:color w:val="000000"/>
          <w:sz w:val="24"/>
          <w:szCs w:val="24"/>
          <w:lang w:val="es-ES" w:eastAsia="en-US"/>
        </w:rPr>
        <w:t xml:space="preserve"> de 1 de diciembre de 2004, a fecha de inicio del periodo de presentación de la solicitud única de la campaña.»</w:t>
      </w:r>
    </w:p>
    <w:p w14:paraId="65B058A7" w14:textId="77777777" w:rsidR="0074030E" w:rsidRPr="0067491B" w:rsidRDefault="0074030E" w:rsidP="00B66E7F">
      <w:pPr>
        <w:spacing w:after="160" w:line="259" w:lineRule="auto"/>
        <w:ind w:firstLine="709"/>
        <w:contextualSpacing/>
        <w:jc w:val="both"/>
        <w:rPr>
          <w:rFonts w:ascii="Arial" w:eastAsia="Calibri" w:hAnsi="Arial" w:cs="Arial"/>
          <w:color w:val="000000"/>
          <w:sz w:val="24"/>
          <w:szCs w:val="24"/>
          <w:lang w:val="es-ES" w:eastAsia="en-US"/>
        </w:rPr>
      </w:pPr>
    </w:p>
    <w:p w14:paraId="6E8C8BDB" w14:textId="2369D67D" w:rsidR="00930FD9" w:rsidRPr="0067491B" w:rsidRDefault="005E1365" w:rsidP="00654E26">
      <w:pPr>
        <w:ind w:firstLine="709"/>
        <w:jc w:val="both"/>
        <w:rPr>
          <w:rFonts w:ascii="Arial" w:eastAsia="MS Mincho" w:hAnsi="Arial" w:cs="Arial"/>
          <w:sz w:val="24"/>
          <w:szCs w:val="24"/>
          <w:lang w:val="es-ES" w:eastAsia="de-DE"/>
        </w:rPr>
      </w:pPr>
      <w:r>
        <w:rPr>
          <w:rFonts w:ascii="Arial" w:eastAsia="Calibri" w:hAnsi="Arial" w:cs="Arial"/>
          <w:color w:val="000000"/>
          <w:sz w:val="24"/>
          <w:szCs w:val="24"/>
          <w:lang w:val="es-ES" w:eastAsia="en-US"/>
        </w:rPr>
        <w:t>Veinticinco</w:t>
      </w:r>
      <w:r w:rsidR="00930FD9" w:rsidRPr="0067491B">
        <w:rPr>
          <w:rFonts w:ascii="Arial" w:eastAsia="MS Mincho" w:hAnsi="Arial" w:cs="Arial"/>
          <w:sz w:val="24"/>
          <w:szCs w:val="24"/>
          <w:lang w:val="es-ES" w:eastAsia="de-DE"/>
        </w:rPr>
        <w:t>. La letra c) del apartado 2 del artículo 68</w:t>
      </w:r>
      <w:r w:rsidR="00654E26" w:rsidRPr="0067491B">
        <w:rPr>
          <w:rFonts w:ascii="Arial" w:eastAsia="MS Mincho" w:hAnsi="Arial" w:cs="Arial"/>
          <w:sz w:val="24"/>
          <w:szCs w:val="24"/>
          <w:lang w:val="es-ES" w:eastAsia="de-DE"/>
        </w:rPr>
        <w:t xml:space="preserve"> queda redactada del siguiente modo</w:t>
      </w:r>
      <w:r w:rsidR="00930FD9" w:rsidRPr="0067491B">
        <w:rPr>
          <w:rFonts w:ascii="Arial" w:eastAsia="MS Mincho" w:hAnsi="Arial" w:cs="Arial"/>
          <w:sz w:val="24"/>
          <w:szCs w:val="24"/>
          <w:lang w:val="es-ES" w:eastAsia="de-DE"/>
        </w:rPr>
        <w:t>:</w:t>
      </w:r>
    </w:p>
    <w:p w14:paraId="6C407B4B" w14:textId="77777777" w:rsidR="006E12F7" w:rsidRPr="0067491B" w:rsidRDefault="006E12F7" w:rsidP="00654E26">
      <w:pPr>
        <w:ind w:firstLine="709"/>
        <w:jc w:val="both"/>
        <w:rPr>
          <w:rFonts w:ascii="Arial" w:eastAsia="MS Mincho" w:hAnsi="Arial" w:cs="Arial"/>
          <w:sz w:val="24"/>
          <w:szCs w:val="24"/>
          <w:lang w:val="es-ES" w:eastAsia="de-DE"/>
        </w:rPr>
      </w:pPr>
    </w:p>
    <w:p w14:paraId="37EC8F70" w14:textId="2E563834" w:rsidR="00930FD9" w:rsidRPr="0067491B" w:rsidRDefault="00654E26" w:rsidP="00654E26">
      <w:pPr>
        <w:pStyle w:val="Prrafodelista"/>
        <w:ind w:left="0" w:firstLine="709"/>
        <w:contextualSpacing/>
        <w:jc w:val="both"/>
        <w:rPr>
          <w:rFonts w:ascii="Arial" w:hAnsi="Arial" w:cs="Arial"/>
          <w:lang w:eastAsia="de-DE"/>
        </w:rPr>
      </w:pPr>
      <w:r w:rsidRPr="0067491B">
        <w:rPr>
          <w:rFonts w:ascii="Arial" w:hAnsi="Arial" w:cs="Arial"/>
          <w:lang w:eastAsia="de-DE"/>
        </w:rPr>
        <w:t>«</w:t>
      </w:r>
      <w:r w:rsidR="0089702C">
        <w:rPr>
          <w:rFonts w:ascii="Arial" w:hAnsi="Arial" w:cs="Arial"/>
          <w:lang w:eastAsia="de-DE"/>
        </w:rPr>
        <w:t>c</w:t>
      </w:r>
      <w:r w:rsidRPr="0067491B">
        <w:rPr>
          <w:rFonts w:ascii="Arial" w:hAnsi="Arial" w:cs="Arial"/>
          <w:lang w:eastAsia="de-DE"/>
        </w:rPr>
        <w:t xml:space="preserve">) </w:t>
      </w:r>
      <w:r w:rsidR="00930FD9" w:rsidRPr="0067491B">
        <w:rPr>
          <w:rFonts w:ascii="Arial" w:hAnsi="Arial" w:cs="Arial"/>
          <w:lang w:eastAsia="de-DE"/>
        </w:rPr>
        <w:t xml:space="preserve">Destinar un mínimo del 75 % de su producción de uva para su transformación en uva pasa, la cual deberá estar amparada mediante un contrato o, en el caso de los miembros de figuras asociativas tal y como se define en el artículo 3.31 del presente real decreto, un compromiso de entrega. </w:t>
      </w:r>
      <w:r w:rsidR="00930FD9" w:rsidRPr="0067491B">
        <w:rPr>
          <w:rFonts w:ascii="Arial" w:hAnsi="Arial" w:cs="Arial"/>
          <w:color w:val="FF0000"/>
          <w:lang w:eastAsia="de-DE"/>
        </w:rPr>
        <w:t>Estará permitida la autotransformación de la producción en la propia explotación, para ello, el beneficiario deberá presentar una declaración responsable firmada que indique que dispone en su explotación de las instalaciones adecuadas para la realización de la transformación de la uva, y en la que se compromete a transformar al menos el 75% de su producción</w:t>
      </w:r>
      <w:r w:rsidR="00930FD9" w:rsidRPr="0067491B">
        <w:rPr>
          <w:rFonts w:ascii="Arial" w:hAnsi="Arial" w:cs="Arial"/>
          <w:lang w:eastAsia="de-DE"/>
        </w:rPr>
        <w:t>.</w:t>
      </w:r>
      <w:r w:rsidRPr="0067491B">
        <w:rPr>
          <w:rFonts w:ascii="Arial" w:hAnsi="Arial" w:cs="Arial"/>
          <w:lang w:eastAsia="de-DE"/>
        </w:rPr>
        <w:t>»</w:t>
      </w:r>
    </w:p>
    <w:p w14:paraId="553FFA11" w14:textId="77777777" w:rsidR="00930FD9" w:rsidRPr="0067491B" w:rsidRDefault="00930FD9" w:rsidP="00D66CF9">
      <w:pPr>
        <w:ind w:firstLine="709"/>
        <w:jc w:val="both"/>
        <w:rPr>
          <w:rFonts w:ascii="Arial" w:eastAsia="MS Mincho" w:hAnsi="Arial" w:cs="Arial"/>
          <w:sz w:val="24"/>
          <w:szCs w:val="24"/>
          <w:lang w:val="es-ES" w:eastAsia="de-DE"/>
        </w:rPr>
      </w:pPr>
    </w:p>
    <w:p w14:paraId="3C6D136D" w14:textId="3CB6DE9C" w:rsidR="00D66CF9" w:rsidRPr="0067491B" w:rsidRDefault="005E1365" w:rsidP="00D66CF9">
      <w:pPr>
        <w:ind w:firstLine="709"/>
        <w:jc w:val="both"/>
        <w:rPr>
          <w:rFonts w:ascii="Arial" w:eastAsia="MS Mincho" w:hAnsi="Arial" w:cs="Arial"/>
          <w:sz w:val="24"/>
          <w:szCs w:val="24"/>
          <w:lang w:val="es-ES" w:eastAsia="de-DE"/>
        </w:rPr>
      </w:pPr>
      <w:r>
        <w:rPr>
          <w:rFonts w:ascii="Arial" w:eastAsia="Calibri" w:hAnsi="Arial" w:cs="Arial"/>
          <w:color w:val="000000"/>
          <w:sz w:val="24"/>
          <w:szCs w:val="24"/>
          <w:lang w:val="es-ES" w:eastAsia="en-US"/>
        </w:rPr>
        <w:t>Veintiséis</w:t>
      </w:r>
      <w:r w:rsidR="00D66CF9" w:rsidRPr="0067491B">
        <w:rPr>
          <w:rFonts w:ascii="Arial" w:eastAsia="MS Mincho" w:hAnsi="Arial" w:cs="Arial"/>
          <w:sz w:val="24"/>
          <w:szCs w:val="24"/>
          <w:lang w:val="es-ES" w:eastAsia="de-DE"/>
        </w:rPr>
        <w:t>.</w:t>
      </w:r>
      <w:r w:rsidR="006D68DD" w:rsidRPr="0067491B">
        <w:rPr>
          <w:rFonts w:ascii="Arial" w:eastAsia="MS Mincho" w:hAnsi="Arial" w:cs="Arial"/>
          <w:sz w:val="24"/>
          <w:szCs w:val="24"/>
          <w:lang w:val="es-ES" w:eastAsia="de-DE"/>
        </w:rPr>
        <w:t xml:space="preserve"> E</w:t>
      </w:r>
      <w:r w:rsidR="00D619F4" w:rsidRPr="0067491B">
        <w:rPr>
          <w:rFonts w:ascii="Arial" w:eastAsia="MS Mincho" w:hAnsi="Arial" w:cs="Arial"/>
          <w:sz w:val="24"/>
          <w:szCs w:val="24"/>
          <w:lang w:val="es-ES" w:eastAsia="de-DE"/>
        </w:rPr>
        <w:t xml:space="preserve">l </w:t>
      </w:r>
      <w:r w:rsidR="00D66CF9" w:rsidRPr="0067491B">
        <w:rPr>
          <w:rFonts w:ascii="Arial" w:eastAsia="MS Mincho" w:hAnsi="Arial" w:cs="Arial"/>
          <w:sz w:val="24"/>
          <w:szCs w:val="24"/>
          <w:lang w:val="es-ES" w:eastAsia="de-DE"/>
        </w:rPr>
        <w:t>artículo 6</w:t>
      </w:r>
      <w:r w:rsidR="00D619F4" w:rsidRPr="0067491B">
        <w:rPr>
          <w:rFonts w:ascii="Arial" w:eastAsia="MS Mincho" w:hAnsi="Arial" w:cs="Arial"/>
          <w:sz w:val="24"/>
          <w:szCs w:val="24"/>
          <w:lang w:val="es-ES" w:eastAsia="de-DE"/>
        </w:rPr>
        <w:t xml:space="preserve">9 queda </w:t>
      </w:r>
      <w:r w:rsidR="00442D5C" w:rsidRPr="0067491B">
        <w:rPr>
          <w:rFonts w:ascii="Arial" w:eastAsia="MS Mincho" w:hAnsi="Arial" w:cs="Arial"/>
          <w:sz w:val="24"/>
          <w:szCs w:val="24"/>
          <w:lang w:val="es-ES" w:eastAsia="de-DE"/>
        </w:rPr>
        <w:t>modificado como sigue</w:t>
      </w:r>
      <w:r w:rsidR="00D619F4" w:rsidRPr="0067491B">
        <w:rPr>
          <w:rFonts w:ascii="Arial" w:eastAsia="MS Mincho" w:hAnsi="Arial" w:cs="Arial"/>
          <w:sz w:val="24"/>
          <w:szCs w:val="24"/>
          <w:lang w:val="es-ES" w:eastAsia="de-DE"/>
        </w:rPr>
        <w:t>:</w:t>
      </w:r>
    </w:p>
    <w:p w14:paraId="3F8F0F2B" w14:textId="77777777" w:rsidR="00D66CF9" w:rsidRPr="0067491B" w:rsidRDefault="00D66CF9" w:rsidP="00D66CF9">
      <w:pPr>
        <w:ind w:firstLine="709"/>
        <w:jc w:val="both"/>
        <w:rPr>
          <w:rFonts w:ascii="Arial" w:eastAsia="MS Mincho" w:hAnsi="Arial" w:cs="Arial"/>
          <w:sz w:val="24"/>
          <w:szCs w:val="24"/>
          <w:lang w:val="es-ES" w:eastAsia="de-DE"/>
        </w:rPr>
      </w:pPr>
    </w:p>
    <w:p w14:paraId="2B383D21" w14:textId="278DD728" w:rsidR="00442D5C" w:rsidRPr="0067491B" w:rsidRDefault="00442D5C" w:rsidP="00442D5C">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El apartado 1 queda redactado de la siguiente manera:</w:t>
      </w:r>
    </w:p>
    <w:p w14:paraId="4441CBE7" w14:textId="77777777" w:rsidR="00442D5C" w:rsidRPr="0067491B" w:rsidRDefault="00442D5C" w:rsidP="00D66CF9">
      <w:pPr>
        <w:ind w:firstLine="709"/>
        <w:jc w:val="both"/>
        <w:rPr>
          <w:rFonts w:ascii="Arial" w:eastAsia="MS Mincho" w:hAnsi="Arial" w:cs="Arial"/>
          <w:sz w:val="24"/>
          <w:szCs w:val="24"/>
          <w:lang w:val="es-ES" w:eastAsia="de-DE"/>
        </w:rPr>
      </w:pPr>
    </w:p>
    <w:p w14:paraId="6E45C4E7" w14:textId="7014B530" w:rsidR="00D66CF9" w:rsidRPr="0067491B" w:rsidRDefault="00D66CF9" w:rsidP="00D66CF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w:t>
      </w:r>
      <w:r w:rsidR="00442D5C" w:rsidRPr="0067491B">
        <w:rPr>
          <w:rFonts w:ascii="Arial" w:eastAsia="MS Mincho" w:hAnsi="Arial" w:cs="Arial"/>
          <w:sz w:val="24"/>
          <w:szCs w:val="24"/>
          <w:lang w:val="es-ES" w:eastAsia="de-DE"/>
        </w:rPr>
        <w:t xml:space="preserve">1. </w:t>
      </w:r>
      <w:r w:rsidR="00442D5C" w:rsidRPr="0067491B">
        <w:rPr>
          <w:rFonts w:ascii="Arial" w:hAnsi="Arial" w:cs="Arial"/>
          <w:color w:val="FF0000"/>
          <w:sz w:val="24"/>
          <w:szCs w:val="24"/>
          <w:shd w:val="clear" w:color="auto" w:fill="FFFFFF"/>
        </w:rPr>
        <w:t xml:space="preserve">Salvo en el supuesto de autotransformación descrito en el </w:t>
      </w:r>
      <w:r w:rsidR="00654E26" w:rsidRPr="0067491B">
        <w:rPr>
          <w:rFonts w:ascii="Arial" w:hAnsi="Arial" w:cs="Arial"/>
          <w:color w:val="FF0000"/>
          <w:sz w:val="24"/>
          <w:szCs w:val="24"/>
          <w:shd w:val="clear" w:color="auto" w:fill="FFFFFF"/>
        </w:rPr>
        <w:t>apartado 2.c) del artículo 68</w:t>
      </w:r>
      <w:r w:rsidR="00442D5C" w:rsidRPr="0067491B">
        <w:rPr>
          <w:rFonts w:ascii="Arial" w:hAnsi="Arial" w:cs="Arial"/>
          <w:color w:val="FF0000"/>
          <w:sz w:val="24"/>
          <w:szCs w:val="24"/>
          <w:shd w:val="clear" w:color="auto" w:fill="FFFFFF"/>
        </w:rPr>
        <w:t>, l</w:t>
      </w:r>
      <w:r w:rsidR="00442D5C" w:rsidRPr="0067491B">
        <w:rPr>
          <w:rFonts w:ascii="Arial" w:hAnsi="Arial" w:cs="Arial"/>
          <w:sz w:val="24"/>
          <w:szCs w:val="24"/>
          <w:shd w:val="clear" w:color="auto" w:fill="FFFFFF"/>
        </w:rPr>
        <w:t>os contratos o compromisos de entrega para la transformación de uva pasa deberá</w:t>
      </w:r>
      <w:r w:rsidR="00442D5C" w:rsidRPr="0067491B">
        <w:rPr>
          <w:rFonts w:ascii="Arial" w:hAnsi="Arial" w:cs="Arial"/>
          <w:color w:val="FF0000"/>
          <w:sz w:val="24"/>
          <w:szCs w:val="24"/>
          <w:shd w:val="clear" w:color="auto" w:fill="FFFFFF"/>
        </w:rPr>
        <w:t>n</w:t>
      </w:r>
      <w:r w:rsidR="00442D5C" w:rsidRPr="0067491B">
        <w:rPr>
          <w:rFonts w:ascii="Arial" w:hAnsi="Arial" w:cs="Arial"/>
          <w:sz w:val="24"/>
          <w:szCs w:val="24"/>
          <w:shd w:val="clear" w:color="auto" w:fill="FFFFFF"/>
        </w:rPr>
        <w:t xml:space="preserve"> llevar un número de identificación</w:t>
      </w:r>
      <w:r w:rsidR="00442D5C" w:rsidRPr="0067491B">
        <w:rPr>
          <w:rFonts w:ascii="Arial" w:eastAsia="MS Mincho" w:hAnsi="Arial" w:cs="Arial"/>
          <w:sz w:val="24"/>
          <w:szCs w:val="24"/>
          <w:lang w:val="es-ES" w:eastAsia="de-DE"/>
        </w:rPr>
        <w:t>.</w:t>
      </w:r>
      <w:r w:rsidRPr="0067491B">
        <w:rPr>
          <w:rFonts w:ascii="Arial" w:eastAsia="MS Mincho" w:hAnsi="Arial" w:cs="Arial"/>
          <w:sz w:val="24"/>
          <w:szCs w:val="24"/>
          <w:lang w:val="es-ES" w:eastAsia="de-DE"/>
        </w:rPr>
        <w:t>»</w:t>
      </w:r>
    </w:p>
    <w:p w14:paraId="6FB64F34" w14:textId="77777777" w:rsidR="00442D5C" w:rsidRPr="0067491B" w:rsidRDefault="00442D5C" w:rsidP="00D66CF9">
      <w:pPr>
        <w:ind w:firstLine="709"/>
        <w:jc w:val="both"/>
        <w:rPr>
          <w:rFonts w:ascii="Arial" w:eastAsia="MS Mincho" w:hAnsi="Arial" w:cs="Arial"/>
          <w:sz w:val="24"/>
          <w:szCs w:val="24"/>
          <w:lang w:val="es-ES" w:eastAsia="de-DE"/>
        </w:rPr>
      </w:pPr>
    </w:p>
    <w:p w14:paraId="57638BFE" w14:textId="6F83A63F" w:rsidR="00442D5C" w:rsidRPr="0067491B" w:rsidRDefault="00442D5C" w:rsidP="00442D5C">
      <w:pPr>
        <w:ind w:left="720"/>
        <w:contextualSpacing/>
        <w:rPr>
          <w:rFonts w:ascii="Arial" w:hAnsi="Arial" w:cs="Arial"/>
          <w:kern w:val="2"/>
          <w:sz w:val="24"/>
          <w:szCs w:val="24"/>
        </w:rPr>
      </w:pPr>
      <w:r w:rsidRPr="0067491B">
        <w:rPr>
          <w:rFonts w:ascii="Arial" w:hAnsi="Arial" w:cs="Arial"/>
          <w:kern w:val="2"/>
          <w:sz w:val="24"/>
          <w:szCs w:val="24"/>
        </w:rPr>
        <w:t>El apartado 5 se substituye por la siguiente:</w:t>
      </w:r>
    </w:p>
    <w:p w14:paraId="20FE7ED8" w14:textId="77777777" w:rsidR="00442D5C" w:rsidRPr="0067491B" w:rsidRDefault="00442D5C" w:rsidP="00442D5C">
      <w:pPr>
        <w:ind w:firstLine="720"/>
        <w:contextualSpacing/>
        <w:rPr>
          <w:rFonts w:ascii="Arial" w:hAnsi="Arial" w:cs="Arial"/>
          <w:kern w:val="2"/>
          <w:sz w:val="24"/>
          <w:szCs w:val="24"/>
        </w:rPr>
      </w:pPr>
    </w:p>
    <w:p w14:paraId="5E54E9B3" w14:textId="773C0FDD" w:rsidR="00442D5C" w:rsidRPr="0067491B" w:rsidRDefault="002D7D65" w:rsidP="00442D5C">
      <w:pPr>
        <w:ind w:firstLine="720"/>
        <w:contextualSpacing/>
        <w:jc w:val="both"/>
        <w:rPr>
          <w:rFonts w:ascii="Arial" w:hAnsi="Arial" w:cs="Arial"/>
          <w:sz w:val="24"/>
          <w:szCs w:val="24"/>
          <w:shd w:val="clear" w:color="auto" w:fill="FFFFFF"/>
        </w:rPr>
      </w:pPr>
      <w:r w:rsidRPr="0067491B">
        <w:rPr>
          <w:rFonts w:ascii="Arial" w:hAnsi="Arial" w:cs="Arial"/>
          <w:sz w:val="24"/>
          <w:szCs w:val="24"/>
          <w:shd w:val="clear" w:color="auto" w:fill="FFFFFF"/>
        </w:rPr>
        <w:t>«</w:t>
      </w:r>
      <w:r w:rsidR="00442D5C" w:rsidRPr="0067491B">
        <w:rPr>
          <w:rFonts w:ascii="Arial" w:hAnsi="Arial" w:cs="Arial"/>
          <w:sz w:val="24"/>
          <w:szCs w:val="24"/>
          <w:shd w:val="clear" w:color="auto" w:fill="FFFFFF"/>
        </w:rPr>
        <w:t xml:space="preserve">5. No obstante, no será necesaria la presentación de un contrato o compromiso de entrega en caso de que las partes vendedora y compradora sean la </w:t>
      </w:r>
      <w:r w:rsidR="00442D5C" w:rsidRPr="0067491B">
        <w:rPr>
          <w:rFonts w:ascii="Arial" w:hAnsi="Arial" w:cs="Arial"/>
          <w:sz w:val="24"/>
          <w:szCs w:val="24"/>
          <w:shd w:val="clear" w:color="auto" w:fill="FFFFFF"/>
        </w:rPr>
        <w:lastRenderedPageBreak/>
        <w:t>misma persona jurídica siempre que</w:t>
      </w:r>
      <w:r w:rsidR="00442D5C" w:rsidRPr="0067491B">
        <w:rPr>
          <w:rFonts w:ascii="Arial" w:hAnsi="Arial" w:cs="Arial"/>
          <w:sz w:val="24"/>
          <w:szCs w:val="24"/>
        </w:rPr>
        <w:t xml:space="preserve"> </w:t>
      </w:r>
      <w:r w:rsidR="00FE5D61" w:rsidRPr="0067491B">
        <w:rPr>
          <w:rFonts w:ascii="Arial" w:hAnsi="Arial" w:cs="Arial"/>
          <w:color w:val="FF0000"/>
          <w:sz w:val="24"/>
          <w:szCs w:val="24"/>
          <w:shd w:val="clear" w:color="auto" w:fill="FFFFFF"/>
        </w:rPr>
        <w:t xml:space="preserve">el productor presente junto a la solicitud una declaración responsable conforme se establece en el apartado 2.c) del artículo 68 y </w:t>
      </w:r>
      <w:proofErr w:type="spellStart"/>
      <w:r w:rsidR="00442D5C" w:rsidRPr="0067491B">
        <w:rPr>
          <w:rFonts w:ascii="Arial" w:hAnsi="Arial" w:cs="Arial"/>
          <w:sz w:val="24"/>
          <w:szCs w:val="24"/>
          <w:shd w:val="clear" w:color="auto" w:fill="FFFFFF"/>
        </w:rPr>
        <w:t>y</w:t>
      </w:r>
      <w:proofErr w:type="spellEnd"/>
      <w:r w:rsidR="00442D5C" w:rsidRPr="0067491B">
        <w:rPr>
          <w:rFonts w:ascii="Arial" w:hAnsi="Arial" w:cs="Arial"/>
          <w:sz w:val="24"/>
          <w:szCs w:val="24"/>
          <w:shd w:val="clear" w:color="auto" w:fill="FFFFFF"/>
        </w:rPr>
        <w:t xml:space="preserve"> la autoridad competente de la comunidad autónoma compruebe que hay una transformación efectiva de la materia prima y se cumplen los requisitos equivalentes a los establecidos en el contrato.</w:t>
      </w:r>
      <w:r w:rsidRPr="0067491B">
        <w:rPr>
          <w:rFonts w:ascii="Arial" w:hAnsi="Arial" w:cs="Arial"/>
          <w:sz w:val="24"/>
          <w:szCs w:val="24"/>
          <w:shd w:val="clear" w:color="auto" w:fill="FFFFFF"/>
        </w:rPr>
        <w:t>»</w:t>
      </w:r>
    </w:p>
    <w:p w14:paraId="50EDBB72" w14:textId="77777777" w:rsidR="00F17B17" w:rsidRPr="0067491B" w:rsidRDefault="00F17B17" w:rsidP="00D66CF9">
      <w:pPr>
        <w:ind w:firstLine="709"/>
        <w:jc w:val="both"/>
        <w:rPr>
          <w:rFonts w:ascii="Arial" w:eastAsia="Calibri" w:hAnsi="Arial" w:cs="Arial"/>
          <w:color w:val="000000"/>
          <w:sz w:val="24"/>
          <w:szCs w:val="24"/>
          <w:lang w:val="es-ES" w:eastAsia="en-US"/>
        </w:rPr>
      </w:pPr>
    </w:p>
    <w:p w14:paraId="3DB2289F" w14:textId="22FCB012" w:rsidR="008B015A" w:rsidRPr="0067491B" w:rsidRDefault="001E436C" w:rsidP="00357661">
      <w:pPr>
        <w:ind w:firstLine="709"/>
        <w:jc w:val="both"/>
        <w:rPr>
          <w:rFonts w:ascii="Arial" w:eastAsia="MS Mincho" w:hAnsi="Arial" w:cs="Arial"/>
          <w:sz w:val="24"/>
          <w:szCs w:val="24"/>
          <w:lang w:val="es-ES" w:eastAsia="de-DE"/>
        </w:rPr>
      </w:pPr>
      <w:r>
        <w:rPr>
          <w:rFonts w:ascii="Arial" w:eastAsia="Calibri" w:hAnsi="Arial" w:cs="Arial"/>
          <w:color w:val="000000"/>
          <w:sz w:val="24"/>
          <w:szCs w:val="24"/>
          <w:lang w:val="es-ES" w:eastAsia="en-US"/>
        </w:rPr>
        <w:t>Veintisiete</w:t>
      </w:r>
      <w:r w:rsidR="00F17B17" w:rsidRPr="0067491B">
        <w:rPr>
          <w:rFonts w:ascii="Arial" w:eastAsia="MS Mincho" w:hAnsi="Arial" w:cs="Arial"/>
          <w:sz w:val="24"/>
          <w:szCs w:val="24"/>
          <w:lang w:val="es-ES" w:eastAsia="de-DE"/>
        </w:rPr>
        <w:t xml:space="preserve">. </w:t>
      </w:r>
      <w:r w:rsidR="00705273">
        <w:rPr>
          <w:rFonts w:ascii="Arial" w:eastAsia="MS Mincho" w:hAnsi="Arial" w:cs="Arial"/>
          <w:sz w:val="24"/>
          <w:szCs w:val="24"/>
          <w:lang w:val="es-ES" w:eastAsia="de-DE"/>
        </w:rPr>
        <w:t xml:space="preserve">Se añade </w:t>
      </w:r>
      <w:r w:rsidR="00A65A4A">
        <w:rPr>
          <w:rFonts w:ascii="Arial" w:eastAsia="MS Mincho" w:hAnsi="Arial" w:cs="Arial"/>
          <w:sz w:val="24"/>
          <w:szCs w:val="24"/>
          <w:lang w:val="es-ES" w:eastAsia="de-DE"/>
        </w:rPr>
        <w:t>un nuevo</w:t>
      </w:r>
      <w:r w:rsidR="00705273">
        <w:rPr>
          <w:rFonts w:ascii="Arial" w:eastAsia="MS Mincho" w:hAnsi="Arial" w:cs="Arial"/>
          <w:sz w:val="24"/>
          <w:szCs w:val="24"/>
          <w:lang w:val="es-ES" w:eastAsia="de-DE"/>
        </w:rPr>
        <w:t xml:space="preserve"> párrafo </w:t>
      </w:r>
      <w:r w:rsidR="00A65A4A">
        <w:rPr>
          <w:rFonts w:ascii="Arial" w:eastAsia="MS Mincho" w:hAnsi="Arial" w:cs="Arial"/>
          <w:sz w:val="24"/>
          <w:szCs w:val="24"/>
          <w:lang w:val="es-ES" w:eastAsia="de-DE"/>
        </w:rPr>
        <w:t>al final del</w:t>
      </w:r>
      <w:r w:rsidR="008B015A" w:rsidRPr="0067491B">
        <w:rPr>
          <w:rFonts w:ascii="Arial" w:eastAsia="MS Mincho" w:hAnsi="Arial" w:cs="Arial"/>
          <w:sz w:val="24"/>
          <w:szCs w:val="24"/>
          <w:lang w:val="es-ES" w:eastAsia="de-DE"/>
        </w:rPr>
        <w:t xml:space="preserve"> apartado 3 del artículo 84</w:t>
      </w:r>
      <w:r w:rsidR="00A65A4A">
        <w:rPr>
          <w:rFonts w:ascii="Arial" w:eastAsia="MS Mincho" w:hAnsi="Arial" w:cs="Arial"/>
          <w:sz w:val="24"/>
          <w:szCs w:val="24"/>
          <w:lang w:val="es-ES" w:eastAsia="de-DE"/>
        </w:rPr>
        <w:t>, con el siguiente contenido</w:t>
      </w:r>
      <w:r w:rsidR="008B015A" w:rsidRPr="0067491B">
        <w:rPr>
          <w:rFonts w:ascii="Arial" w:eastAsia="MS Mincho" w:hAnsi="Arial" w:cs="Arial"/>
          <w:sz w:val="24"/>
          <w:szCs w:val="24"/>
          <w:lang w:val="es-ES" w:eastAsia="de-DE"/>
        </w:rPr>
        <w:t>:</w:t>
      </w:r>
    </w:p>
    <w:p w14:paraId="71FAA509" w14:textId="77777777" w:rsidR="00F271A7" w:rsidRPr="0067491B" w:rsidRDefault="00F271A7" w:rsidP="008263B3">
      <w:pPr>
        <w:ind w:firstLine="709"/>
        <w:jc w:val="both"/>
        <w:rPr>
          <w:rFonts w:ascii="Arial" w:eastAsia="Calibri" w:hAnsi="Arial" w:cs="Arial"/>
          <w:kern w:val="2"/>
          <w:sz w:val="24"/>
          <w:szCs w:val="24"/>
          <w:lang w:val="es-ES" w:eastAsia="en-US"/>
        </w:rPr>
      </w:pPr>
    </w:p>
    <w:p w14:paraId="7901D650" w14:textId="3C9AF129" w:rsidR="008B015A" w:rsidRPr="0067491B" w:rsidRDefault="008B015A" w:rsidP="008B015A">
      <w:pPr>
        <w:ind w:firstLine="709"/>
        <w:jc w:val="both"/>
        <w:rPr>
          <w:rFonts w:ascii="Arial" w:eastAsia="Calibri" w:hAnsi="Arial" w:cs="Arial"/>
          <w:kern w:val="2"/>
          <w:sz w:val="24"/>
          <w:szCs w:val="24"/>
          <w:lang w:val="es-ES" w:eastAsia="en-US"/>
        </w:rPr>
      </w:pPr>
      <w:r w:rsidRPr="0067491B">
        <w:rPr>
          <w:rFonts w:ascii="Arial" w:eastAsia="Calibri" w:hAnsi="Arial" w:cs="Arial"/>
          <w:kern w:val="2"/>
          <w:sz w:val="24"/>
          <w:szCs w:val="24"/>
          <w:lang w:val="es-ES" w:eastAsia="en-US"/>
        </w:rPr>
        <w:t>«</w:t>
      </w:r>
      <w:r w:rsidRPr="0067491B">
        <w:rPr>
          <w:rFonts w:ascii="Arial" w:eastAsia="Calibri" w:hAnsi="Arial" w:cs="Arial"/>
          <w:color w:val="FF0000"/>
          <w:kern w:val="2"/>
          <w:sz w:val="24"/>
          <w:szCs w:val="24"/>
          <w:lang w:val="es-ES" w:eastAsia="en-US"/>
        </w:rPr>
        <w:t>Así mismo, y de manera excepcional, se podrán considerar elegibles animales que se encuentren en unidades de producción que no cumplen con la clasificación en base al sistema productivo exigido en laguna de las tres fechas de control previstas, siempre y cuando la explotación se componga de varias unidades de producción con diferentes sistemas productivos admisibles y no admisibles a fecha final de modificación de la solicitud única, y se compruebe tras un estudio pormenorizado, justificado y registrado del caso en cuestión por parte de la autoridad competente de la comunidad autónoma gestora, que el sistema productivo predominante en el conjunto de la explotación es el extensivo</w:t>
      </w:r>
      <w:r w:rsidRPr="0067491B">
        <w:rPr>
          <w:rFonts w:ascii="Arial" w:eastAsia="Calibri" w:hAnsi="Arial" w:cs="Arial"/>
          <w:kern w:val="2"/>
          <w:sz w:val="24"/>
          <w:szCs w:val="24"/>
          <w:lang w:val="es-ES" w:eastAsia="en-US"/>
        </w:rPr>
        <w:t>.»</w:t>
      </w:r>
    </w:p>
    <w:p w14:paraId="773E796C" w14:textId="77777777" w:rsidR="006B3B34" w:rsidRPr="0067491B" w:rsidRDefault="006B3B34" w:rsidP="008B015A">
      <w:pPr>
        <w:ind w:firstLine="709"/>
        <w:jc w:val="both"/>
        <w:rPr>
          <w:rFonts w:ascii="Arial" w:eastAsia="Calibri" w:hAnsi="Arial" w:cs="Arial"/>
          <w:kern w:val="2"/>
          <w:sz w:val="24"/>
          <w:szCs w:val="24"/>
          <w:lang w:val="es-ES" w:eastAsia="en-US"/>
        </w:rPr>
      </w:pPr>
    </w:p>
    <w:p w14:paraId="5E7190C8" w14:textId="2198EA82" w:rsidR="00DC4DF5" w:rsidRPr="0067491B" w:rsidRDefault="001E436C" w:rsidP="00DC4DF5">
      <w:pPr>
        <w:ind w:firstLine="709"/>
        <w:jc w:val="both"/>
        <w:rPr>
          <w:rFonts w:ascii="Arial" w:eastAsia="Calibri" w:hAnsi="Arial" w:cs="Arial"/>
          <w:color w:val="000000"/>
          <w:sz w:val="24"/>
          <w:szCs w:val="24"/>
          <w:lang w:val="es-ES" w:eastAsia="en-US"/>
        </w:rPr>
      </w:pPr>
      <w:r>
        <w:rPr>
          <w:rFonts w:ascii="Arial" w:eastAsia="Calibri" w:hAnsi="Arial" w:cs="Arial"/>
          <w:color w:val="000000"/>
          <w:sz w:val="24"/>
          <w:szCs w:val="24"/>
          <w:lang w:val="es-ES" w:eastAsia="en-US"/>
        </w:rPr>
        <w:t>Veintiocho</w:t>
      </w:r>
      <w:r w:rsidR="00DC4DF5" w:rsidRPr="0067491B">
        <w:rPr>
          <w:rFonts w:ascii="Arial" w:eastAsia="Calibri" w:hAnsi="Arial" w:cs="Arial"/>
          <w:color w:val="000000"/>
          <w:sz w:val="24"/>
          <w:szCs w:val="24"/>
          <w:lang w:val="es-ES" w:eastAsia="en-US"/>
        </w:rPr>
        <w:t xml:space="preserve">. </w:t>
      </w:r>
      <w:r w:rsidR="00625592" w:rsidRPr="0067491B">
        <w:rPr>
          <w:rFonts w:ascii="Arial" w:eastAsia="Calibri" w:hAnsi="Arial" w:cs="Arial"/>
          <w:color w:val="000000"/>
          <w:sz w:val="24"/>
          <w:szCs w:val="24"/>
          <w:lang w:val="es-ES" w:eastAsia="en-US"/>
        </w:rPr>
        <w:t xml:space="preserve">El </w:t>
      </w:r>
      <w:r w:rsidR="00705273">
        <w:rPr>
          <w:rFonts w:ascii="Arial" w:eastAsia="Calibri" w:hAnsi="Arial" w:cs="Arial"/>
          <w:color w:val="000000"/>
          <w:sz w:val="24"/>
          <w:szCs w:val="24"/>
          <w:lang w:val="es-ES" w:eastAsia="en-US"/>
        </w:rPr>
        <w:t xml:space="preserve">primer párrafo del </w:t>
      </w:r>
      <w:r w:rsidR="00DC4DF5" w:rsidRPr="0067491B">
        <w:rPr>
          <w:rFonts w:ascii="Arial" w:eastAsia="Calibri" w:hAnsi="Arial" w:cs="Arial"/>
          <w:color w:val="000000"/>
          <w:sz w:val="24"/>
          <w:szCs w:val="24"/>
          <w:lang w:val="es-ES" w:eastAsia="en-US"/>
        </w:rPr>
        <w:t xml:space="preserve">apartado </w:t>
      </w:r>
      <w:r w:rsidR="00705273">
        <w:rPr>
          <w:rFonts w:ascii="Arial" w:eastAsia="Calibri" w:hAnsi="Arial" w:cs="Arial"/>
          <w:color w:val="000000"/>
          <w:sz w:val="24"/>
          <w:szCs w:val="24"/>
          <w:lang w:val="es-ES" w:eastAsia="en-US"/>
        </w:rPr>
        <w:t>8</w:t>
      </w:r>
      <w:r w:rsidR="00DC4DF5" w:rsidRPr="0067491B">
        <w:rPr>
          <w:rFonts w:ascii="Arial" w:eastAsia="Calibri" w:hAnsi="Arial" w:cs="Arial"/>
          <w:color w:val="000000"/>
          <w:sz w:val="24"/>
          <w:szCs w:val="24"/>
          <w:lang w:val="es-ES" w:eastAsia="en-US"/>
        </w:rPr>
        <w:t xml:space="preserve"> del artículo 105 se substituye</w:t>
      </w:r>
      <w:r w:rsidR="00FD1202" w:rsidRPr="0067491B">
        <w:rPr>
          <w:rFonts w:ascii="Arial" w:eastAsia="Calibri" w:hAnsi="Arial" w:cs="Arial"/>
          <w:color w:val="000000"/>
          <w:sz w:val="24"/>
          <w:szCs w:val="24"/>
          <w:lang w:val="es-ES" w:eastAsia="en-US"/>
        </w:rPr>
        <w:t>n</w:t>
      </w:r>
      <w:r w:rsidR="00DC4DF5" w:rsidRPr="0067491B">
        <w:rPr>
          <w:rFonts w:ascii="Arial" w:eastAsia="Calibri" w:hAnsi="Arial" w:cs="Arial"/>
          <w:color w:val="000000"/>
          <w:sz w:val="24"/>
          <w:szCs w:val="24"/>
          <w:lang w:val="es-ES" w:eastAsia="en-US"/>
        </w:rPr>
        <w:t xml:space="preserve"> por </w:t>
      </w:r>
      <w:r w:rsidR="00705273">
        <w:rPr>
          <w:rFonts w:ascii="Arial" w:eastAsia="Calibri" w:hAnsi="Arial" w:cs="Arial"/>
          <w:color w:val="000000"/>
          <w:sz w:val="24"/>
          <w:szCs w:val="24"/>
          <w:lang w:val="es-ES" w:eastAsia="en-US"/>
        </w:rPr>
        <w:t>el</w:t>
      </w:r>
      <w:r w:rsidR="00705273" w:rsidRPr="0067491B">
        <w:rPr>
          <w:rFonts w:ascii="Arial" w:eastAsia="Calibri" w:hAnsi="Arial" w:cs="Arial"/>
          <w:color w:val="000000"/>
          <w:sz w:val="24"/>
          <w:szCs w:val="24"/>
          <w:lang w:val="es-ES" w:eastAsia="en-US"/>
        </w:rPr>
        <w:t xml:space="preserve"> </w:t>
      </w:r>
      <w:r w:rsidR="00DC4DF5" w:rsidRPr="0067491B">
        <w:rPr>
          <w:rFonts w:ascii="Arial" w:eastAsia="Calibri" w:hAnsi="Arial" w:cs="Arial"/>
          <w:color w:val="000000"/>
          <w:sz w:val="24"/>
          <w:szCs w:val="24"/>
          <w:lang w:val="es-ES" w:eastAsia="en-US"/>
        </w:rPr>
        <w:t>siguiente:</w:t>
      </w:r>
    </w:p>
    <w:p w14:paraId="15ECBEB0" w14:textId="77777777" w:rsidR="00FD1202" w:rsidRPr="0067491B" w:rsidRDefault="00FD1202" w:rsidP="00DC4DF5">
      <w:pPr>
        <w:ind w:firstLine="709"/>
        <w:jc w:val="both"/>
        <w:rPr>
          <w:rFonts w:ascii="Arial" w:eastAsia="Calibri" w:hAnsi="Arial" w:cs="Arial"/>
          <w:color w:val="000000"/>
          <w:sz w:val="24"/>
          <w:szCs w:val="24"/>
          <w:lang w:val="es-ES" w:eastAsia="en-US"/>
        </w:rPr>
      </w:pPr>
    </w:p>
    <w:p w14:paraId="71F48EEA" w14:textId="4F438C7B" w:rsidR="00DC4DF5" w:rsidRPr="0067491B" w:rsidRDefault="00357661" w:rsidP="00FD1202">
      <w:pPr>
        <w:ind w:firstLine="709"/>
        <w:jc w:val="both"/>
        <w:rPr>
          <w:rFonts w:ascii="Arial" w:eastAsia="Calibri" w:hAnsi="Arial" w:cs="Arial"/>
          <w:color w:val="000000"/>
          <w:sz w:val="24"/>
          <w:szCs w:val="24"/>
          <w:lang w:val="es-ES" w:eastAsia="en-US"/>
        </w:rPr>
      </w:pPr>
      <w:r>
        <w:rPr>
          <w:rFonts w:ascii="Arial" w:eastAsia="Calibri" w:hAnsi="Arial" w:cs="Arial"/>
          <w:color w:val="000000"/>
          <w:sz w:val="24"/>
          <w:szCs w:val="24"/>
          <w:lang w:val="es-ES" w:eastAsia="en-US"/>
        </w:rPr>
        <w:t>«</w:t>
      </w:r>
      <w:r w:rsidR="00FD1202" w:rsidRPr="0067491B">
        <w:rPr>
          <w:rFonts w:ascii="Arial" w:eastAsia="Calibri" w:hAnsi="Arial" w:cs="Arial"/>
          <w:color w:val="000000"/>
          <w:sz w:val="24"/>
          <w:szCs w:val="24"/>
          <w:lang w:val="es-ES" w:eastAsia="en-US"/>
        </w:rPr>
        <w:t xml:space="preserve">8. El agricultor, en el caso de tratarse de persona física, o bien de una comunidad de bienes, herencia yacente o comunidad de herederos, sociedad civil sin objeto mercantil o explotación en régimen de titularidad compartida, incluirá en su solicitud única, o en la solicitud que corresponda cuando se trate de ayudas del POSEI no incluidas en la solicitud única, una autorización para que la autoridad competente recabe de la Administración Tributaria correspondiente y de la Tesorería General de la Seguridad Social, </w:t>
      </w:r>
      <w:r w:rsidR="00FD1202" w:rsidRPr="0067491B">
        <w:rPr>
          <w:rFonts w:ascii="Arial" w:eastAsia="Calibri" w:hAnsi="Arial" w:cs="Arial"/>
          <w:color w:val="FF0000"/>
          <w:sz w:val="24"/>
          <w:szCs w:val="24"/>
          <w:lang w:val="es-ES" w:eastAsia="en-US"/>
        </w:rPr>
        <w:t>y en caso de personas jurídicas de la Administración Tributaria correspondiente</w:t>
      </w:r>
      <w:r w:rsidR="00FD1202" w:rsidRPr="0067491B">
        <w:rPr>
          <w:rFonts w:ascii="Arial" w:eastAsia="Calibri" w:hAnsi="Arial" w:cs="Arial"/>
          <w:color w:val="000000"/>
          <w:sz w:val="24"/>
          <w:szCs w:val="24"/>
          <w:lang w:val="es-ES" w:eastAsia="en-US"/>
        </w:rPr>
        <w:t xml:space="preserve">, la información para poder determinar el cumplimiento de los requisitos recogidos en el capítulo I del título II. </w:t>
      </w:r>
      <w:r w:rsidR="00FD1202" w:rsidRPr="0067491B">
        <w:rPr>
          <w:rFonts w:ascii="Arial" w:eastAsia="Calibri" w:hAnsi="Arial" w:cs="Arial"/>
          <w:color w:val="FF0000"/>
          <w:sz w:val="24"/>
          <w:szCs w:val="24"/>
          <w:lang w:val="es-ES" w:eastAsia="en-US"/>
        </w:rPr>
        <w:t>El Fondo Español de Garantía Agraria, en cumplimiento de lo dispuesto en el artículo 6.1 del Real Decreto 1047/2022, de 27 de diciembre, realizará los correspondientes intercambios con la Agencia Estatal de Administración Tributaria y la Tesorería General de la Seguridad Social</w:t>
      </w:r>
      <w:r w:rsidR="00FD1202" w:rsidRPr="0067491B">
        <w:rPr>
          <w:rFonts w:ascii="Arial" w:eastAsia="Calibri" w:hAnsi="Arial" w:cs="Arial"/>
          <w:color w:val="000000"/>
          <w:sz w:val="24"/>
          <w:szCs w:val="24"/>
          <w:lang w:val="es-ES" w:eastAsia="en-US"/>
        </w:rPr>
        <w:t>. En caso de no presentar dicha autorización, el agricultor deberá aportar la documentación justificativa de sus ingresos agrarios, ingresos totales y de alta en la seguridad social.</w:t>
      </w:r>
      <w:r w:rsidR="00DC4DF5" w:rsidRPr="0067491B">
        <w:rPr>
          <w:rFonts w:ascii="Arial" w:eastAsia="Calibri" w:hAnsi="Arial" w:cs="Arial"/>
          <w:color w:val="000000"/>
          <w:sz w:val="24"/>
          <w:szCs w:val="24"/>
          <w:lang w:val="es-ES" w:eastAsia="en-US"/>
        </w:rPr>
        <w:t>»</w:t>
      </w:r>
    </w:p>
    <w:p w14:paraId="1A4BAA3D" w14:textId="77777777" w:rsidR="00FD1202" w:rsidRPr="0067491B" w:rsidRDefault="00FD1202" w:rsidP="00FD1202">
      <w:pPr>
        <w:ind w:firstLine="709"/>
        <w:jc w:val="both"/>
        <w:rPr>
          <w:rFonts w:ascii="Arial" w:eastAsia="Calibri" w:hAnsi="Arial" w:cs="Arial"/>
          <w:color w:val="000000"/>
          <w:sz w:val="24"/>
          <w:szCs w:val="24"/>
          <w:lang w:val="es-ES" w:eastAsia="en-US"/>
        </w:rPr>
      </w:pPr>
    </w:p>
    <w:p w14:paraId="09FBFB00" w14:textId="6D712CB0" w:rsidR="00FD1202" w:rsidRPr="0067491B" w:rsidRDefault="00FE6AA1" w:rsidP="00FD1202">
      <w:pPr>
        <w:ind w:firstLine="709"/>
        <w:jc w:val="both"/>
        <w:rPr>
          <w:rFonts w:ascii="Arial" w:eastAsia="Calibri" w:hAnsi="Arial" w:cs="Arial"/>
          <w:color w:val="000000"/>
          <w:sz w:val="24"/>
          <w:szCs w:val="24"/>
          <w:lang w:val="es-ES" w:eastAsia="en-US"/>
        </w:rPr>
      </w:pPr>
      <w:r>
        <w:rPr>
          <w:rFonts w:ascii="Arial" w:eastAsia="Calibri" w:hAnsi="Arial" w:cs="Arial"/>
          <w:color w:val="000000"/>
          <w:sz w:val="24"/>
          <w:szCs w:val="24"/>
          <w:lang w:val="es-ES" w:eastAsia="en-US"/>
        </w:rPr>
        <w:t>Veintinueve</w:t>
      </w:r>
      <w:r w:rsidR="00FD1202" w:rsidRPr="0067491B">
        <w:rPr>
          <w:rFonts w:ascii="Arial" w:eastAsia="Calibri" w:hAnsi="Arial" w:cs="Arial"/>
          <w:color w:val="000000"/>
          <w:sz w:val="24"/>
          <w:szCs w:val="24"/>
          <w:lang w:val="es-ES" w:eastAsia="en-US"/>
        </w:rPr>
        <w:t xml:space="preserve">. El título del capítulo III del </w:t>
      </w:r>
      <w:r w:rsidR="00CC7AF3" w:rsidRPr="0067491B">
        <w:rPr>
          <w:rFonts w:ascii="Arial" w:eastAsia="Calibri" w:hAnsi="Arial" w:cs="Arial"/>
          <w:color w:val="000000"/>
          <w:sz w:val="24"/>
          <w:szCs w:val="24"/>
          <w:lang w:val="es-ES" w:eastAsia="en-US"/>
        </w:rPr>
        <w:t>T</w:t>
      </w:r>
      <w:r w:rsidR="00FD1202" w:rsidRPr="0067491B">
        <w:rPr>
          <w:rFonts w:ascii="Arial" w:eastAsia="Calibri" w:hAnsi="Arial" w:cs="Arial"/>
          <w:color w:val="000000"/>
          <w:sz w:val="24"/>
          <w:szCs w:val="24"/>
          <w:lang w:val="es-ES" w:eastAsia="en-US"/>
        </w:rPr>
        <w:t xml:space="preserve">ítulo IV </w:t>
      </w:r>
      <w:r w:rsidR="00CC7AF3" w:rsidRPr="0067491B">
        <w:rPr>
          <w:rFonts w:ascii="Arial" w:eastAsia="Calibri" w:hAnsi="Arial" w:cs="Arial"/>
          <w:color w:val="000000"/>
          <w:sz w:val="24"/>
          <w:szCs w:val="24"/>
          <w:lang w:val="es-ES" w:eastAsia="en-US"/>
        </w:rPr>
        <w:t>queda redactado como sigue:</w:t>
      </w:r>
    </w:p>
    <w:p w14:paraId="07900CB9" w14:textId="77777777" w:rsidR="00CC7AF3" w:rsidRPr="0067491B" w:rsidRDefault="00CC7AF3" w:rsidP="00FD1202">
      <w:pPr>
        <w:ind w:firstLine="709"/>
        <w:jc w:val="both"/>
        <w:rPr>
          <w:rFonts w:ascii="Arial" w:eastAsia="Calibri" w:hAnsi="Arial" w:cs="Arial"/>
          <w:color w:val="000000"/>
          <w:sz w:val="24"/>
          <w:szCs w:val="24"/>
          <w:lang w:val="es-ES" w:eastAsia="en-US"/>
        </w:rPr>
      </w:pPr>
    </w:p>
    <w:p w14:paraId="7CBA9079" w14:textId="767F786F" w:rsidR="00CC7AF3" w:rsidRPr="0067491B" w:rsidRDefault="00CC7AF3" w:rsidP="00DA06FE">
      <w:pPr>
        <w:jc w:val="center"/>
        <w:rPr>
          <w:rFonts w:ascii="Arial" w:eastAsia="Calibri" w:hAnsi="Arial" w:cs="Arial"/>
          <w:color w:val="000000"/>
          <w:sz w:val="24"/>
          <w:szCs w:val="24"/>
          <w:lang w:val="es-ES" w:eastAsia="en-US"/>
        </w:rPr>
      </w:pPr>
      <w:r w:rsidRPr="0067491B">
        <w:rPr>
          <w:rFonts w:ascii="Arial" w:eastAsia="Calibri" w:hAnsi="Arial" w:cs="Arial"/>
          <w:color w:val="000000"/>
          <w:sz w:val="24"/>
          <w:szCs w:val="24"/>
          <w:lang w:val="es-ES" w:eastAsia="en-US"/>
        </w:rPr>
        <w:t>«</w:t>
      </w:r>
      <w:r w:rsidRPr="0067491B">
        <w:rPr>
          <w:rFonts w:ascii="Arial" w:eastAsia="Calibri" w:hAnsi="Arial" w:cs="Arial"/>
          <w:noProof/>
          <w:color w:val="000000"/>
          <w:sz w:val="24"/>
          <w:szCs w:val="24"/>
          <w:lang w:val="es-ES" w:eastAsia="en-US"/>
        </w:rPr>
        <mc:AlternateContent>
          <mc:Choice Requires="wps">
            <w:drawing>
              <wp:anchor distT="0" distB="0" distL="114300" distR="114300" simplePos="0" relativeHeight="251665408" behindDoc="0" locked="0" layoutInCell="1" allowOverlap="1" wp14:anchorId="28F2913D" wp14:editId="4E8B50BF">
                <wp:simplePos x="0" y="0"/>
                <wp:positionH relativeFrom="page">
                  <wp:posOffset>351790</wp:posOffset>
                </wp:positionH>
                <wp:positionV relativeFrom="page">
                  <wp:posOffset>765175</wp:posOffset>
                </wp:positionV>
                <wp:extent cx="6858635" cy="0"/>
                <wp:effectExtent l="8890" t="12700" r="9525" b="6350"/>
                <wp:wrapNone/>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0"/>
                        </a:xfrm>
                        <a:prstGeom prst="line">
                          <a:avLst/>
                        </a:prstGeom>
                        <a:noFill/>
                        <a:ln w="12065">
                          <a:solidFill>
                            <a:srgbClr val="0044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0A375" id="Conector recto 14"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pt,60.25pt" to="567.7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" strokecolor="#00447a" strokeweight=".95pt">
                <w10:wrap anchorx="page" anchory="page"/>
              </v:line>
            </w:pict>
          </mc:Fallback>
        </mc:AlternateContent>
      </w:r>
      <w:r w:rsidRPr="0067491B">
        <w:rPr>
          <w:rFonts w:ascii="Arial" w:eastAsia="Calibri" w:hAnsi="Arial" w:cs="Arial"/>
          <w:color w:val="000000"/>
          <w:sz w:val="24"/>
          <w:szCs w:val="24"/>
          <w:lang w:val="es-ES" w:eastAsia="en-US"/>
        </w:rPr>
        <w:t>CAPÍTULO III</w:t>
      </w:r>
    </w:p>
    <w:p w14:paraId="73DE5F7E" w14:textId="77777777" w:rsidR="00CC7AF3" w:rsidRPr="0067491B" w:rsidRDefault="00CC7AF3" w:rsidP="00DA06FE">
      <w:pPr>
        <w:jc w:val="center"/>
        <w:rPr>
          <w:rFonts w:ascii="Arial" w:eastAsia="Calibri" w:hAnsi="Arial" w:cs="Arial"/>
          <w:color w:val="000000"/>
          <w:sz w:val="24"/>
          <w:szCs w:val="24"/>
          <w:lang w:val="es-ES" w:eastAsia="en-US"/>
        </w:rPr>
      </w:pPr>
    </w:p>
    <w:p w14:paraId="1C455E75" w14:textId="15E4374C" w:rsidR="00CC7AF3" w:rsidRPr="0067491B" w:rsidRDefault="00CC7AF3" w:rsidP="00DA06FE">
      <w:pPr>
        <w:jc w:val="center"/>
        <w:rPr>
          <w:rFonts w:ascii="Arial" w:eastAsia="Tahoma" w:hAnsi="Arial" w:cs="Arial"/>
          <w:bCs/>
          <w:color w:val="000000"/>
          <w:sz w:val="24"/>
          <w:szCs w:val="24"/>
          <w:lang w:val="es-ES"/>
        </w:rPr>
      </w:pPr>
      <w:r w:rsidRPr="0067491B">
        <w:rPr>
          <w:rFonts w:ascii="Arial" w:eastAsia="Calibri" w:hAnsi="Arial" w:cs="Arial"/>
          <w:b/>
          <w:bCs/>
          <w:color w:val="000000"/>
          <w:sz w:val="24"/>
          <w:szCs w:val="24"/>
          <w:lang w:val="es-ES" w:eastAsia="en-US"/>
        </w:rPr>
        <w:t>Pre</w:t>
      </w:r>
      <w:r w:rsidRPr="0067491B">
        <w:rPr>
          <w:rFonts w:ascii="Arial" w:eastAsia="Tahoma" w:hAnsi="Arial" w:cs="Arial"/>
          <w:b/>
          <w:bCs/>
          <w:color w:val="000000"/>
          <w:sz w:val="24"/>
          <w:szCs w:val="24"/>
          <w:lang w:val="es-ES"/>
        </w:rPr>
        <w:t>s</w:t>
      </w:r>
      <w:r w:rsidRPr="0067491B">
        <w:rPr>
          <w:rFonts w:ascii="Arial" w:eastAsia="Tahoma" w:hAnsi="Arial" w:cs="Arial"/>
          <w:b/>
          <w:color w:val="000000"/>
          <w:sz w:val="24"/>
          <w:szCs w:val="24"/>
          <w:lang w:val="es-ES"/>
        </w:rPr>
        <w:t xml:space="preserve">entación de las solicitudes y obligación de relacionarse </w:t>
      </w:r>
      <w:r w:rsidRPr="0067491B">
        <w:rPr>
          <w:rFonts w:ascii="Arial" w:eastAsia="Tahoma" w:hAnsi="Arial" w:cs="Arial"/>
          <w:b/>
          <w:color w:val="000000"/>
          <w:sz w:val="24"/>
          <w:szCs w:val="24"/>
          <w:lang w:val="es-ES"/>
        </w:rPr>
        <w:br/>
        <w:t>electrónicamente con la Administración</w:t>
      </w:r>
      <w:r w:rsidRPr="0067491B">
        <w:rPr>
          <w:rFonts w:ascii="Arial" w:eastAsia="Tahoma" w:hAnsi="Arial" w:cs="Arial"/>
          <w:bCs/>
          <w:color w:val="000000"/>
          <w:sz w:val="24"/>
          <w:szCs w:val="24"/>
          <w:lang w:val="es-ES"/>
        </w:rPr>
        <w:t>»</w:t>
      </w:r>
    </w:p>
    <w:p w14:paraId="69B158FE" w14:textId="77777777" w:rsidR="00DA06FE" w:rsidRPr="0067491B" w:rsidRDefault="00DA06FE" w:rsidP="00CC7AF3">
      <w:pPr>
        <w:ind w:firstLine="709"/>
        <w:jc w:val="center"/>
        <w:rPr>
          <w:rFonts w:ascii="Arial" w:eastAsia="Tahoma" w:hAnsi="Arial" w:cs="Arial"/>
          <w:bCs/>
          <w:color w:val="000000"/>
          <w:sz w:val="24"/>
          <w:szCs w:val="24"/>
          <w:lang w:val="es-ES"/>
        </w:rPr>
      </w:pPr>
    </w:p>
    <w:p w14:paraId="67C34CD2" w14:textId="29CC4C42" w:rsidR="00D5141F" w:rsidRPr="0067491B" w:rsidRDefault="007B5CBE" w:rsidP="003C7C6A">
      <w:pPr>
        <w:spacing w:line="240" w:lineRule="exact"/>
        <w:ind w:firstLine="709"/>
        <w:jc w:val="both"/>
        <w:textAlignment w:val="baseline"/>
        <w:rPr>
          <w:rFonts w:ascii="Arial" w:eastAsia="Tahoma" w:hAnsi="Arial" w:cs="Arial"/>
          <w:color w:val="000000"/>
          <w:spacing w:val="2"/>
          <w:sz w:val="24"/>
          <w:szCs w:val="24"/>
          <w:lang w:val="es-ES"/>
        </w:rPr>
      </w:pPr>
      <w:r>
        <w:rPr>
          <w:rFonts w:ascii="Arial" w:eastAsia="Tahoma" w:hAnsi="Arial" w:cs="Arial"/>
          <w:color w:val="000000"/>
          <w:spacing w:val="2"/>
          <w:sz w:val="24"/>
          <w:szCs w:val="24"/>
          <w:lang w:val="es-ES"/>
        </w:rPr>
        <w:lastRenderedPageBreak/>
        <w:t>Treinta</w:t>
      </w:r>
      <w:r w:rsidR="009D3F8E" w:rsidRPr="0067491B">
        <w:rPr>
          <w:rFonts w:ascii="Arial" w:eastAsia="Tahoma" w:hAnsi="Arial" w:cs="Arial"/>
          <w:color w:val="000000"/>
          <w:spacing w:val="2"/>
          <w:sz w:val="24"/>
          <w:szCs w:val="24"/>
          <w:lang w:val="es-ES"/>
        </w:rPr>
        <w:t>. En el artículo 111 se incorpora un nuevo apartado 3 con el siguiente contenido:</w:t>
      </w:r>
    </w:p>
    <w:p w14:paraId="52B469FE" w14:textId="77777777" w:rsidR="009D3F8E" w:rsidRPr="0067491B" w:rsidRDefault="009D3F8E" w:rsidP="003C7C6A">
      <w:pPr>
        <w:spacing w:line="240" w:lineRule="exact"/>
        <w:ind w:firstLine="709"/>
        <w:jc w:val="both"/>
        <w:textAlignment w:val="baseline"/>
        <w:rPr>
          <w:rFonts w:ascii="Arial" w:eastAsia="Tahoma" w:hAnsi="Arial" w:cs="Arial"/>
          <w:color w:val="000000"/>
          <w:spacing w:val="2"/>
          <w:sz w:val="24"/>
          <w:szCs w:val="24"/>
          <w:lang w:val="es-ES"/>
        </w:rPr>
      </w:pPr>
    </w:p>
    <w:p w14:paraId="03AE3AC1" w14:textId="064985F2" w:rsidR="009D3F8E" w:rsidRPr="0067491B" w:rsidRDefault="009D3F8E" w:rsidP="009D3F8E">
      <w:pPr>
        <w:spacing w:line="240" w:lineRule="exact"/>
        <w:ind w:firstLine="709"/>
        <w:jc w:val="both"/>
        <w:textAlignment w:val="baseline"/>
        <w:rPr>
          <w:rFonts w:ascii="Arial" w:eastAsia="Tahoma" w:hAnsi="Arial" w:cs="Arial"/>
          <w:color w:val="000000"/>
          <w:spacing w:val="2"/>
          <w:sz w:val="24"/>
          <w:szCs w:val="24"/>
          <w:lang w:val="es-ES"/>
        </w:rPr>
      </w:pPr>
      <w:r w:rsidRPr="0067491B">
        <w:rPr>
          <w:rFonts w:ascii="Arial" w:eastAsia="Tahoma" w:hAnsi="Arial" w:cs="Arial"/>
          <w:color w:val="000000"/>
          <w:spacing w:val="2"/>
          <w:sz w:val="24"/>
          <w:szCs w:val="24"/>
          <w:lang w:val="es-ES"/>
        </w:rPr>
        <w:t xml:space="preserve">«3. </w:t>
      </w:r>
      <w:r w:rsidRPr="0067491B">
        <w:rPr>
          <w:rFonts w:ascii="Arial" w:eastAsia="Tahoma" w:hAnsi="Arial" w:cs="Arial"/>
          <w:color w:val="FF0000"/>
          <w:spacing w:val="2"/>
          <w:sz w:val="24"/>
          <w:szCs w:val="24"/>
          <w:lang w:val="es-ES"/>
        </w:rPr>
        <w:t>Sin perjuicio de lo anterior, los plazos de aporte de pruebas adicionales en forma de fotografías georreferenciadas relacionadas con el control de la muestra a que hace referencia el artículo 56 del Real Decreto 1047/2022 no se verán condicionados por la fecha fin de plazo de adaptación de S.U. establecida en el artículo 112, habida cuenta que los beneficiarios seleccionados en dicha muestra no pueden optar por realizar adaptaciones en las parcelas objeto de control. Así, dichos beneficiarios dispondrán hasta el 30 de septiembre para aportar las fotografías georreferenciadas que les sean requeridas</w:t>
      </w:r>
      <w:r w:rsidRPr="0067491B">
        <w:rPr>
          <w:rFonts w:ascii="Arial" w:eastAsia="Tahoma" w:hAnsi="Arial" w:cs="Arial"/>
          <w:color w:val="000000"/>
          <w:spacing w:val="2"/>
          <w:sz w:val="24"/>
          <w:szCs w:val="24"/>
          <w:lang w:val="es-ES"/>
        </w:rPr>
        <w:t>.»</w:t>
      </w:r>
    </w:p>
    <w:p w14:paraId="3BFB5FCB" w14:textId="77777777" w:rsidR="003906DF" w:rsidRPr="0067491B" w:rsidRDefault="003906DF" w:rsidP="009D3F8E">
      <w:pPr>
        <w:spacing w:line="240" w:lineRule="exact"/>
        <w:ind w:firstLine="709"/>
        <w:jc w:val="both"/>
        <w:textAlignment w:val="baseline"/>
        <w:rPr>
          <w:rFonts w:ascii="Arial" w:eastAsia="Tahoma" w:hAnsi="Arial" w:cs="Arial"/>
          <w:color w:val="000000"/>
          <w:spacing w:val="2"/>
          <w:sz w:val="24"/>
          <w:szCs w:val="24"/>
          <w:lang w:val="es-ES"/>
        </w:rPr>
      </w:pPr>
    </w:p>
    <w:p w14:paraId="73B11EA3" w14:textId="1D963E3F" w:rsidR="003906DF" w:rsidRPr="0067491B" w:rsidRDefault="007B5CBE" w:rsidP="009D3F8E">
      <w:pPr>
        <w:spacing w:line="240" w:lineRule="exact"/>
        <w:ind w:firstLine="709"/>
        <w:jc w:val="both"/>
        <w:textAlignment w:val="baseline"/>
        <w:rPr>
          <w:rFonts w:ascii="Arial" w:eastAsia="Tahoma" w:hAnsi="Arial" w:cs="Arial"/>
          <w:color w:val="000000"/>
          <w:spacing w:val="2"/>
          <w:sz w:val="24"/>
          <w:szCs w:val="24"/>
          <w:lang w:val="es-ES"/>
        </w:rPr>
      </w:pPr>
      <w:r>
        <w:rPr>
          <w:rFonts w:ascii="Arial" w:eastAsia="Tahoma" w:hAnsi="Arial" w:cs="Arial"/>
          <w:color w:val="000000"/>
          <w:spacing w:val="2"/>
          <w:sz w:val="24"/>
          <w:szCs w:val="24"/>
          <w:lang w:val="es-ES"/>
        </w:rPr>
        <w:t>Treinta y uno</w:t>
      </w:r>
      <w:r w:rsidR="003906DF" w:rsidRPr="0067491B">
        <w:rPr>
          <w:rFonts w:ascii="Arial" w:eastAsia="Tahoma" w:hAnsi="Arial" w:cs="Arial"/>
          <w:color w:val="000000"/>
          <w:spacing w:val="2"/>
          <w:sz w:val="24"/>
          <w:szCs w:val="24"/>
          <w:lang w:val="es-ES"/>
        </w:rPr>
        <w:t>. Se incorpora un nuevo párrafo al final del apar</w:t>
      </w:r>
      <w:r w:rsidR="002971BE" w:rsidRPr="0067491B">
        <w:rPr>
          <w:rFonts w:ascii="Arial" w:eastAsia="Tahoma" w:hAnsi="Arial" w:cs="Arial"/>
          <w:color w:val="000000"/>
          <w:spacing w:val="2"/>
          <w:sz w:val="24"/>
          <w:szCs w:val="24"/>
          <w:lang w:val="es-ES"/>
        </w:rPr>
        <w:t>tado 3 del artículo 112 con el siguiente contenido:</w:t>
      </w:r>
    </w:p>
    <w:p w14:paraId="0149946F" w14:textId="77777777" w:rsidR="002971BE" w:rsidRPr="0067491B" w:rsidRDefault="002971BE" w:rsidP="009D3F8E">
      <w:pPr>
        <w:spacing w:line="240" w:lineRule="exact"/>
        <w:ind w:firstLine="709"/>
        <w:jc w:val="both"/>
        <w:textAlignment w:val="baseline"/>
        <w:rPr>
          <w:rFonts w:ascii="Arial" w:eastAsia="Tahoma" w:hAnsi="Arial" w:cs="Arial"/>
          <w:color w:val="000000"/>
          <w:spacing w:val="2"/>
          <w:sz w:val="24"/>
          <w:szCs w:val="24"/>
          <w:lang w:val="es-ES"/>
        </w:rPr>
      </w:pPr>
    </w:p>
    <w:p w14:paraId="0FF0A55B" w14:textId="383E890F" w:rsidR="002971BE" w:rsidRPr="0067491B" w:rsidRDefault="002971BE" w:rsidP="009D3F8E">
      <w:pPr>
        <w:spacing w:line="240" w:lineRule="exact"/>
        <w:ind w:firstLine="709"/>
        <w:jc w:val="both"/>
        <w:textAlignment w:val="baseline"/>
        <w:rPr>
          <w:rFonts w:ascii="Arial" w:eastAsia="Tahoma" w:hAnsi="Arial" w:cs="Arial"/>
          <w:color w:val="000000"/>
          <w:spacing w:val="2"/>
          <w:sz w:val="24"/>
          <w:szCs w:val="24"/>
          <w:lang w:val="es-ES"/>
        </w:rPr>
      </w:pPr>
      <w:r w:rsidRPr="0067491B">
        <w:rPr>
          <w:rFonts w:ascii="Arial" w:eastAsia="Tahoma" w:hAnsi="Arial" w:cs="Arial"/>
          <w:spacing w:val="2"/>
          <w:sz w:val="24"/>
          <w:szCs w:val="24"/>
          <w:lang w:val="es-ES"/>
        </w:rPr>
        <w:t>«</w:t>
      </w:r>
      <w:r w:rsidRPr="0067491B">
        <w:rPr>
          <w:rFonts w:ascii="Arial" w:eastAsia="Tahoma" w:hAnsi="Arial" w:cs="Arial"/>
          <w:color w:val="FF0000"/>
          <w:spacing w:val="2"/>
          <w:sz w:val="24"/>
          <w:szCs w:val="24"/>
          <w:lang w:val="es-ES"/>
        </w:rPr>
        <w:t xml:space="preserve">No podrán ser objeto de adaptación de solicitudes únicas aquellos casos en los que se esté ejecutando una visita a campo en el marco de las acciones de seguimiento determinadas por el artículo 22, apartado 1, del Real Decreto 1047/2022 o un control de requisitos no </w:t>
      </w:r>
      <w:proofErr w:type="spellStart"/>
      <w:r w:rsidRPr="0067491B">
        <w:rPr>
          <w:rFonts w:ascii="Arial" w:eastAsia="Tahoma" w:hAnsi="Arial" w:cs="Arial"/>
          <w:color w:val="FF0000"/>
          <w:spacing w:val="2"/>
          <w:sz w:val="24"/>
          <w:szCs w:val="24"/>
          <w:lang w:val="es-ES"/>
        </w:rPr>
        <w:t>monitorizables</w:t>
      </w:r>
      <w:proofErr w:type="spellEnd"/>
      <w:r w:rsidRPr="0067491B">
        <w:rPr>
          <w:rFonts w:ascii="Arial" w:eastAsia="Tahoma" w:hAnsi="Arial" w:cs="Arial"/>
          <w:color w:val="FF0000"/>
          <w:spacing w:val="2"/>
          <w:sz w:val="24"/>
          <w:szCs w:val="24"/>
          <w:lang w:val="es-ES"/>
        </w:rPr>
        <w:t xml:space="preserve"> de los determinados por el Artículo 56 del Real Decreto 1047/2022, ni cuando dicha visita a campo o control de requisitos no </w:t>
      </w:r>
      <w:proofErr w:type="spellStart"/>
      <w:r w:rsidRPr="0067491B">
        <w:rPr>
          <w:rFonts w:ascii="Arial" w:eastAsia="Tahoma" w:hAnsi="Arial" w:cs="Arial"/>
          <w:color w:val="FF0000"/>
          <w:spacing w:val="2"/>
          <w:sz w:val="24"/>
          <w:szCs w:val="24"/>
          <w:lang w:val="es-ES"/>
        </w:rPr>
        <w:t>monitorizables</w:t>
      </w:r>
      <w:proofErr w:type="spellEnd"/>
      <w:r w:rsidRPr="0067491B">
        <w:rPr>
          <w:rFonts w:ascii="Arial" w:eastAsia="Tahoma" w:hAnsi="Arial" w:cs="Arial"/>
          <w:color w:val="FF0000"/>
          <w:spacing w:val="2"/>
          <w:sz w:val="24"/>
          <w:szCs w:val="24"/>
          <w:lang w:val="es-ES"/>
        </w:rPr>
        <w:t xml:space="preserve"> hayan determinado un incumplimiento</w:t>
      </w:r>
      <w:r w:rsidRPr="0067491B">
        <w:rPr>
          <w:rFonts w:ascii="Arial" w:eastAsia="Tahoma" w:hAnsi="Arial" w:cs="Arial"/>
          <w:color w:val="000000"/>
          <w:spacing w:val="2"/>
          <w:sz w:val="24"/>
          <w:szCs w:val="24"/>
          <w:lang w:val="es-ES"/>
        </w:rPr>
        <w:t>.»</w:t>
      </w:r>
    </w:p>
    <w:p w14:paraId="14A8F0B8" w14:textId="77777777" w:rsidR="009C4D32" w:rsidRPr="0067491B" w:rsidRDefault="009C4D32" w:rsidP="009D3F8E">
      <w:pPr>
        <w:spacing w:line="240" w:lineRule="exact"/>
        <w:ind w:firstLine="709"/>
        <w:jc w:val="both"/>
        <w:textAlignment w:val="baseline"/>
        <w:rPr>
          <w:rFonts w:ascii="Arial" w:eastAsia="Tahoma" w:hAnsi="Arial" w:cs="Arial"/>
          <w:color w:val="000000"/>
          <w:spacing w:val="2"/>
          <w:sz w:val="24"/>
          <w:szCs w:val="24"/>
          <w:lang w:val="es-ES"/>
        </w:rPr>
      </w:pPr>
    </w:p>
    <w:p w14:paraId="76D023FD" w14:textId="23E72736" w:rsidR="009C4D32" w:rsidRPr="0067491B" w:rsidRDefault="007B5CBE" w:rsidP="009C4D32">
      <w:pPr>
        <w:spacing w:line="240" w:lineRule="exact"/>
        <w:ind w:firstLine="709"/>
        <w:jc w:val="both"/>
        <w:textAlignment w:val="baseline"/>
        <w:rPr>
          <w:rFonts w:ascii="Arial" w:eastAsia="Tahoma" w:hAnsi="Arial" w:cs="Arial"/>
          <w:color w:val="000000"/>
          <w:spacing w:val="2"/>
          <w:sz w:val="24"/>
          <w:szCs w:val="24"/>
          <w:lang w:val="es-ES"/>
        </w:rPr>
      </w:pPr>
      <w:r>
        <w:rPr>
          <w:rFonts w:ascii="Arial" w:eastAsia="Tahoma" w:hAnsi="Arial" w:cs="Arial"/>
          <w:color w:val="000000"/>
          <w:spacing w:val="2"/>
          <w:sz w:val="24"/>
          <w:szCs w:val="24"/>
          <w:lang w:val="es-ES"/>
        </w:rPr>
        <w:t>Treinta y dos</w:t>
      </w:r>
      <w:r w:rsidR="009C4D32" w:rsidRPr="0067491B">
        <w:rPr>
          <w:rFonts w:ascii="Arial" w:eastAsia="Tahoma" w:hAnsi="Arial" w:cs="Arial"/>
          <w:color w:val="000000"/>
          <w:spacing w:val="2"/>
          <w:sz w:val="24"/>
          <w:szCs w:val="24"/>
          <w:lang w:val="es-ES"/>
        </w:rPr>
        <w:t>. El apartado 3 del artículo 113 se substituye por el siguiente:</w:t>
      </w:r>
    </w:p>
    <w:p w14:paraId="71FAE3D8" w14:textId="77777777" w:rsidR="009C4D32" w:rsidRPr="0067491B" w:rsidRDefault="009C4D32" w:rsidP="009C4D32">
      <w:pPr>
        <w:spacing w:line="240" w:lineRule="exact"/>
        <w:ind w:firstLine="709"/>
        <w:jc w:val="both"/>
        <w:textAlignment w:val="baseline"/>
        <w:rPr>
          <w:rFonts w:ascii="Arial" w:eastAsia="Tahoma" w:hAnsi="Arial" w:cs="Arial"/>
          <w:color w:val="000000"/>
          <w:spacing w:val="2"/>
          <w:sz w:val="24"/>
          <w:szCs w:val="24"/>
          <w:lang w:val="es-ES"/>
        </w:rPr>
      </w:pPr>
    </w:p>
    <w:p w14:paraId="5E684598" w14:textId="5D207242" w:rsidR="009C4D32" w:rsidRPr="0067491B" w:rsidRDefault="009C4D32" w:rsidP="009C4D32">
      <w:pPr>
        <w:tabs>
          <w:tab w:val="left" w:pos="1872"/>
        </w:tabs>
        <w:spacing w:line="240" w:lineRule="exact"/>
        <w:ind w:firstLine="709"/>
        <w:jc w:val="both"/>
        <w:textAlignment w:val="baseline"/>
        <w:rPr>
          <w:rFonts w:ascii="Arial" w:eastAsia="Tahoma" w:hAnsi="Arial" w:cs="Arial"/>
          <w:color w:val="000000"/>
          <w:sz w:val="24"/>
          <w:szCs w:val="24"/>
          <w:lang w:val="es-ES" w:eastAsia="en-US"/>
        </w:rPr>
      </w:pPr>
      <w:r w:rsidRPr="0067491B">
        <w:rPr>
          <w:rFonts w:ascii="Arial" w:eastAsia="Tahoma" w:hAnsi="Arial" w:cs="Arial"/>
          <w:color w:val="000000"/>
          <w:sz w:val="24"/>
          <w:szCs w:val="24"/>
          <w:lang w:val="es-ES" w:eastAsia="en-US"/>
        </w:rPr>
        <w:t xml:space="preserve">«3. No obstante lo dispuesto en el apartado 2, no será posible dicha retirada cuando la autoridad competente de la comunidad autónoma ya haya informado al agricultor de la existencia de casos de incumplimiento en su solicitud única revelado por medios distintos del sistema de monitorización de superficies o los controles administrativos o le haya avisado de su intención de efectuar un control sobre el terreno </w:t>
      </w:r>
      <w:r w:rsidRPr="0067491B">
        <w:rPr>
          <w:rFonts w:ascii="Arial" w:eastAsia="Tahoma" w:hAnsi="Arial" w:cs="Arial"/>
          <w:color w:val="FF0000"/>
          <w:sz w:val="24"/>
          <w:szCs w:val="24"/>
          <w:lang w:val="es-ES" w:eastAsia="en-US"/>
        </w:rPr>
        <w:t xml:space="preserve">o se esté realizando una visita in situ en el marco de acciones de seguimiento del sistema de monitorización de superficies </w:t>
      </w:r>
      <w:r w:rsidRPr="0067491B">
        <w:rPr>
          <w:rFonts w:ascii="Arial" w:eastAsia="Tahoma" w:hAnsi="Arial" w:cs="Arial"/>
          <w:color w:val="000000"/>
          <w:sz w:val="24"/>
          <w:szCs w:val="24"/>
          <w:lang w:val="es-ES" w:eastAsia="en-US"/>
        </w:rPr>
        <w:t xml:space="preserve">o la comprobación de un requisito no </w:t>
      </w:r>
      <w:proofErr w:type="spellStart"/>
      <w:r w:rsidRPr="0067491B">
        <w:rPr>
          <w:rFonts w:ascii="Arial" w:eastAsia="Tahoma" w:hAnsi="Arial" w:cs="Arial"/>
          <w:color w:val="000000"/>
          <w:sz w:val="24"/>
          <w:szCs w:val="24"/>
          <w:lang w:val="es-ES" w:eastAsia="en-US"/>
        </w:rPr>
        <w:t>monitorizable</w:t>
      </w:r>
      <w:proofErr w:type="spellEnd"/>
      <w:r w:rsidRPr="0067491B">
        <w:rPr>
          <w:rFonts w:ascii="Arial" w:eastAsia="Tahoma" w:hAnsi="Arial" w:cs="Arial"/>
          <w:color w:val="000000"/>
          <w:sz w:val="24"/>
          <w:szCs w:val="24"/>
          <w:lang w:val="es-ES" w:eastAsia="en-US"/>
        </w:rPr>
        <w:t xml:space="preserve">, o, cuando un control sobre el terreno, </w:t>
      </w:r>
      <w:r w:rsidRPr="0067491B">
        <w:rPr>
          <w:rFonts w:ascii="Arial" w:eastAsia="Tahoma" w:hAnsi="Arial" w:cs="Arial"/>
          <w:color w:val="FF0000"/>
          <w:sz w:val="24"/>
          <w:szCs w:val="24"/>
          <w:lang w:val="es-ES" w:eastAsia="en-US"/>
        </w:rPr>
        <w:t>una visita in situ en el marco de acciones de seguimiento del sistema de monitorización de superficies</w:t>
      </w:r>
      <w:r w:rsidRPr="0067491B">
        <w:rPr>
          <w:rFonts w:ascii="Arial" w:eastAsia="Tahoma" w:hAnsi="Arial" w:cs="Arial"/>
          <w:color w:val="000000"/>
          <w:sz w:val="24"/>
          <w:szCs w:val="24"/>
          <w:lang w:val="es-ES" w:eastAsia="en-US"/>
        </w:rPr>
        <w:t xml:space="preserve"> o la comprobación de un requisito no </w:t>
      </w:r>
      <w:proofErr w:type="spellStart"/>
      <w:r w:rsidRPr="0067491B">
        <w:rPr>
          <w:rFonts w:ascii="Arial" w:eastAsia="Tahoma" w:hAnsi="Arial" w:cs="Arial"/>
          <w:color w:val="000000"/>
          <w:sz w:val="24"/>
          <w:szCs w:val="24"/>
          <w:lang w:val="es-ES" w:eastAsia="en-US"/>
        </w:rPr>
        <w:t>monitorizable</w:t>
      </w:r>
      <w:proofErr w:type="spellEnd"/>
      <w:r w:rsidRPr="0067491B">
        <w:rPr>
          <w:rFonts w:ascii="Arial" w:eastAsia="Tahoma" w:hAnsi="Arial" w:cs="Arial"/>
          <w:color w:val="000000"/>
          <w:sz w:val="24"/>
          <w:szCs w:val="24"/>
          <w:lang w:val="es-ES" w:eastAsia="en-US"/>
        </w:rPr>
        <w:t xml:space="preserve"> haya puesto de manifiesto un caso de incumplimiento, no se permitirá la retirada de las partes afectadas por el incumplimiento.»</w:t>
      </w:r>
    </w:p>
    <w:p w14:paraId="21B9CFC3" w14:textId="77777777" w:rsidR="009C4D32" w:rsidRPr="0067491B" w:rsidRDefault="009C4D32" w:rsidP="009C4D32">
      <w:pPr>
        <w:tabs>
          <w:tab w:val="left" w:pos="1872"/>
        </w:tabs>
        <w:spacing w:line="240" w:lineRule="exact"/>
        <w:ind w:firstLine="709"/>
        <w:jc w:val="both"/>
        <w:textAlignment w:val="baseline"/>
        <w:rPr>
          <w:rFonts w:ascii="Arial" w:eastAsia="Tahoma" w:hAnsi="Arial" w:cs="Arial"/>
          <w:color w:val="000000"/>
          <w:sz w:val="24"/>
          <w:szCs w:val="24"/>
          <w:lang w:val="es-ES" w:eastAsia="en-US"/>
        </w:rPr>
      </w:pPr>
    </w:p>
    <w:p w14:paraId="2525B1A1" w14:textId="75D7FA10" w:rsidR="009C4D32" w:rsidRPr="0067491B" w:rsidRDefault="009A3258" w:rsidP="009C4D32">
      <w:pPr>
        <w:spacing w:line="240" w:lineRule="exact"/>
        <w:ind w:firstLine="709"/>
        <w:jc w:val="both"/>
        <w:textAlignment w:val="baseline"/>
        <w:rPr>
          <w:rFonts w:ascii="Arial" w:eastAsia="Tahoma" w:hAnsi="Arial" w:cs="Arial"/>
          <w:color w:val="000000"/>
          <w:spacing w:val="2"/>
          <w:sz w:val="24"/>
          <w:szCs w:val="24"/>
          <w:lang w:val="es-ES"/>
        </w:rPr>
      </w:pPr>
      <w:r>
        <w:rPr>
          <w:rFonts w:ascii="Arial" w:eastAsia="Tahoma" w:hAnsi="Arial" w:cs="Arial"/>
          <w:color w:val="000000"/>
          <w:spacing w:val="2"/>
          <w:sz w:val="24"/>
          <w:szCs w:val="24"/>
          <w:lang w:val="es-ES"/>
        </w:rPr>
        <w:t>Treinta y tres</w:t>
      </w:r>
      <w:r w:rsidR="009C4D32" w:rsidRPr="0067491B">
        <w:rPr>
          <w:rFonts w:ascii="Arial" w:eastAsia="Tahoma" w:hAnsi="Arial" w:cs="Arial"/>
          <w:color w:val="000000"/>
          <w:spacing w:val="2"/>
          <w:sz w:val="24"/>
          <w:szCs w:val="24"/>
          <w:lang w:val="es-ES"/>
        </w:rPr>
        <w:t xml:space="preserve">. Se incorpora un nuevo párrafo al final del apartado </w:t>
      </w:r>
      <w:r w:rsidR="007026EE" w:rsidRPr="0067491B">
        <w:rPr>
          <w:rFonts w:ascii="Arial" w:eastAsia="Tahoma" w:hAnsi="Arial" w:cs="Arial"/>
          <w:color w:val="000000"/>
          <w:spacing w:val="2"/>
          <w:sz w:val="24"/>
          <w:szCs w:val="24"/>
          <w:lang w:val="es-ES"/>
        </w:rPr>
        <w:t>2</w:t>
      </w:r>
      <w:r w:rsidR="009C4D32" w:rsidRPr="0067491B">
        <w:rPr>
          <w:rFonts w:ascii="Arial" w:eastAsia="Tahoma" w:hAnsi="Arial" w:cs="Arial"/>
          <w:color w:val="000000"/>
          <w:spacing w:val="2"/>
          <w:sz w:val="24"/>
          <w:szCs w:val="24"/>
          <w:lang w:val="es-ES"/>
        </w:rPr>
        <w:t xml:space="preserve"> del artículo 11</w:t>
      </w:r>
      <w:r w:rsidR="007026EE" w:rsidRPr="0067491B">
        <w:rPr>
          <w:rFonts w:ascii="Arial" w:eastAsia="Tahoma" w:hAnsi="Arial" w:cs="Arial"/>
          <w:color w:val="000000"/>
          <w:spacing w:val="2"/>
          <w:sz w:val="24"/>
          <w:szCs w:val="24"/>
          <w:lang w:val="es-ES"/>
        </w:rPr>
        <w:t>5</w:t>
      </w:r>
      <w:r w:rsidR="009C4D32" w:rsidRPr="0067491B">
        <w:rPr>
          <w:rFonts w:ascii="Arial" w:eastAsia="Tahoma" w:hAnsi="Arial" w:cs="Arial"/>
          <w:color w:val="000000"/>
          <w:spacing w:val="2"/>
          <w:sz w:val="24"/>
          <w:szCs w:val="24"/>
          <w:lang w:val="es-ES"/>
        </w:rPr>
        <w:t xml:space="preserve"> con el siguiente contenido:</w:t>
      </w:r>
    </w:p>
    <w:p w14:paraId="31E4AF09" w14:textId="77777777" w:rsidR="007026EE" w:rsidRPr="0067491B" w:rsidRDefault="007026EE" w:rsidP="009C4D32">
      <w:pPr>
        <w:spacing w:line="240" w:lineRule="exact"/>
        <w:ind w:firstLine="709"/>
        <w:jc w:val="both"/>
        <w:textAlignment w:val="baseline"/>
        <w:rPr>
          <w:rFonts w:ascii="Arial" w:eastAsia="Tahoma" w:hAnsi="Arial" w:cs="Arial"/>
          <w:color w:val="000000"/>
          <w:spacing w:val="2"/>
          <w:sz w:val="24"/>
          <w:szCs w:val="24"/>
          <w:lang w:val="es-ES"/>
        </w:rPr>
      </w:pPr>
    </w:p>
    <w:p w14:paraId="1D74F2E1" w14:textId="1B740051" w:rsidR="007026EE" w:rsidRPr="0067491B" w:rsidRDefault="007026EE" w:rsidP="009C4D32">
      <w:pPr>
        <w:spacing w:line="240" w:lineRule="exact"/>
        <w:ind w:firstLine="709"/>
        <w:jc w:val="both"/>
        <w:textAlignment w:val="baseline"/>
        <w:rPr>
          <w:rFonts w:ascii="Arial" w:eastAsia="Tahoma" w:hAnsi="Arial" w:cs="Arial"/>
          <w:color w:val="000000"/>
          <w:spacing w:val="2"/>
          <w:sz w:val="24"/>
          <w:szCs w:val="24"/>
          <w:lang w:val="es-ES"/>
        </w:rPr>
      </w:pPr>
      <w:r w:rsidRPr="0067491B">
        <w:rPr>
          <w:rFonts w:ascii="Arial" w:eastAsia="Tahoma" w:hAnsi="Arial" w:cs="Arial"/>
          <w:color w:val="000000"/>
          <w:spacing w:val="2"/>
          <w:sz w:val="24"/>
          <w:szCs w:val="24"/>
          <w:lang w:val="es-ES"/>
        </w:rPr>
        <w:t>«</w:t>
      </w:r>
      <w:r w:rsidRPr="0067491B">
        <w:rPr>
          <w:rFonts w:ascii="Arial" w:eastAsia="Tahoma" w:hAnsi="Arial" w:cs="Arial"/>
          <w:color w:val="FF0000"/>
          <w:spacing w:val="2"/>
          <w:sz w:val="24"/>
          <w:szCs w:val="24"/>
          <w:lang w:val="es-ES"/>
        </w:rPr>
        <w:t xml:space="preserve">En el caso de las intervenciones de </w:t>
      </w:r>
      <w:proofErr w:type="spellStart"/>
      <w:r w:rsidRPr="0067491B">
        <w:rPr>
          <w:rFonts w:ascii="Arial" w:eastAsia="Tahoma" w:hAnsi="Arial" w:cs="Arial"/>
          <w:color w:val="FF0000"/>
          <w:spacing w:val="2"/>
          <w:sz w:val="24"/>
          <w:szCs w:val="24"/>
          <w:lang w:val="es-ES"/>
        </w:rPr>
        <w:t>Feader</w:t>
      </w:r>
      <w:proofErr w:type="spellEnd"/>
      <w:r w:rsidRPr="0067491B">
        <w:rPr>
          <w:rFonts w:ascii="Arial" w:eastAsia="Tahoma" w:hAnsi="Arial" w:cs="Arial"/>
          <w:color w:val="FF0000"/>
          <w:spacing w:val="2"/>
          <w:sz w:val="24"/>
          <w:szCs w:val="24"/>
          <w:lang w:val="es-ES"/>
        </w:rPr>
        <w:t xml:space="preserve"> no incluidas en el sistema integrado de gestión y control, será de aplicación lo establecido en este apartado con respecto a las solicitudes de ayuda y de pago</w:t>
      </w:r>
      <w:r w:rsidRPr="0067491B">
        <w:rPr>
          <w:rFonts w:ascii="Arial" w:eastAsia="Tahoma" w:hAnsi="Arial" w:cs="Arial"/>
          <w:spacing w:val="2"/>
          <w:sz w:val="24"/>
          <w:szCs w:val="24"/>
          <w:lang w:val="es-ES"/>
        </w:rPr>
        <w:t>.»</w:t>
      </w:r>
    </w:p>
    <w:p w14:paraId="4C5CF4BC" w14:textId="77777777" w:rsidR="009C4D32" w:rsidRPr="0067491B" w:rsidRDefault="009C4D32" w:rsidP="009C4D32">
      <w:pPr>
        <w:tabs>
          <w:tab w:val="left" w:pos="1872"/>
        </w:tabs>
        <w:spacing w:line="240" w:lineRule="exact"/>
        <w:ind w:firstLine="709"/>
        <w:jc w:val="both"/>
        <w:textAlignment w:val="baseline"/>
        <w:rPr>
          <w:rFonts w:ascii="Arial" w:eastAsia="Tahoma" w:hAnsi="Arial" w:cs="Arial"/>
          <w:color w:val="000000"/>
          <w:sz w:val="24"/>
          <w:szCs w:val="24"/>
          <w:lang w:val="es-ES" w:eastAsia="en-US"/>
        </w:rPr>
      </w:pPr>
    </w:p>
    <w:p w14:paraId="46C7EBAB" w14:textId="79A12188" w:rsidR="009C4D32" w:rsidRPr="0067491B" w:rsidRDefault="009A3258" w:rsidP="009C4D32">
      <w:pPr>
        <w:spacing w:line="240" w:lineRule="exact"/>
        <w:ind w:firstLine="709"/>
        <w:jc w:val="both"/>
        <w:textAlignment w:val="baseline"/>
        <w:rPr>
          <w:rFonts w:ascii="Arial" w:eastAsia="Tahoma" w:hAnsi="Arial" w:cs="Arial"/>
          <w:color w:val="000000"/>
          <w:spacing w:val="2"/>
          <w:sz w:val="24"/>
          <w:szCs w:val="24"/>
          <w:lang w:val="es-ES"/>
        </w:rPr>
      </w:pPr>
      <w:r>
        <w:rPr>
          <w:rFonts w:ascii="Arial" w:eastAsia="Tahoma" w:hAnsi="Arial" w:cs="Arial"/>
          <w:color w:val="000000"/>
          <w:spacing w:val="2"/>
          <w:sz w:val="24"/>
          <w:szCs w:val="24"/>
          <w:lang w:val="es-ES"/>
        </w:rPr>
        <w:t>Treinta y cuatro</w:t>
      </w:r>
      <w:r w:rsidR="00D61606" w:rsidRPr="0067491B">
        <w:rPr>
          <w:rFonts w:ascii="Arial" w:eastAsia="Tahoma" w:hAnsi="Arial" w:cs="Arial"/>
          <w:color w:val="000000"/>
          <w:spacing w:val="2"/>
          <w:sz w:val="24"/>
          <w:szCs w:val="24"/>
          <w:lang w:val="es-ES"/>
        </w:rPr>
        <w:t>. Se incorpora un nuevo apartado 5 en el artículo 11</w:t>
      </w:r>
      <w:r w:rsidR="00985A68" w:rsidRPr="0067491B">
        <w:rPr>
          <w:rFonts w:ascii="Arial" w:eastAsia="Tahoma" w:hAnsi="Arial" w:cs="Arial"/>
          <w:color w:val="000000"/>
          <w:spacing w:val="2"/>
          <w:sz w:val="24"/>
          <w:szCs w:val="24"/>
          <w:lang w:val="es-ES"/>
        </w:rPr>
        <w:t>7</w:t>
      </w:r>
      <w:r w:rsidR="00D61606" w:rsidRPr="0067491B">
        <w:rPr>
          <w:rFonts w:ascii="Arial" w:eastAsia="Tahoma" w:hAnsi="Arial" w:cs="Arial"/>
          <w:color w:val="000000"/>
          <w:spacing w:val="2"/>
          <w:sz w:val="24"/>
          <w:szCs w:val="24"/>
          <w:lang w:val="es-ES"/>
        </w:rPr>
        <w:t xml:space="preserve"> con el siguiente contenido:</w:t>
      </w:r>
    </w:p>
    <w:p w14:paraId="7B0C5443" w14:textId="4299C634" w:rsidR="00D61606" w:rsidRPr="0067491B" w:rsidRDefault="00D61606" w:rsidP="00D61606">
      <w:pPr>
        <w:spacing w:line="240" w:lineRule="exact"/>
        <w:jc w:val="both"/>
        <w:textAlignment w:val="baseline"/>
        <w:rPr>
          <w:rFonts w:ascii="Arial" w:eastAsia="Tahoma" w:hAnsi="Arial" w:cs="Arial"/>
          <w:color w:val="000000"/>
          <w:spacing w:val="2"/>
          <w:sz w:val="24"/>
          <w:szCs w:val="24"/>
          <w:lang w:val="es-ES"/>
        </w:rPr>
      </w:pPr>
    </w:p>
    <w:p w14:paraId="23099B5B" w14:textId="0DD102C6" w:rsidR="00D61606" w:rsidRPr="0067491B" w:rsidRDefault="00D61606" w:rsidP="00D61606">
      <w:pPr>
        <w:spacing w:line="240" w:lineRule="exact"/>
        <w:ind w:firstLine="709"/>
        <w:jc w:val="both"/>
        <w:textAlignment w:val="baseline"/>
        <w:rPr>
          <w:rFonts w:ascii="Arial" w:eastAsia="Tahoma" w:hAnsi="Arial" w:cs="Arial"/>
          <w:color w:val="000000"/>
          <w:spacing w:val="2"/>
          <w:sz w:val="24"/>
          <w:szCs w:val="24"/>
          <w:lang w:val="es-ES"/>
        </w:rPr>
      </w:pPr>
      <w:r w:rsidRPr="0067491B">
        <w:rPr>
          <w:rFonts w:ascii="Arial" w:eastAsia="Tahoma" w:hAnsi="Arial" w:cs="Arial"/>
          <w:color w:val="000000"/>
          <w:spacing w:val="2"/>
          <w:sz w:val="24"/>
          <w:szCs w:val="24"/>
          <w:lang w:val="es-ES"/>
        </w:rPr>
        <w:t>«</w:t>
      </w:r>
      <w:r w:rsidRPr="0067491B">
        <w:rPr>
          <w:rFonts w:ascii="Arial" w:eastAsia="Tahoma" w:hAnsi="Arial" w:cs="Arial"/>
          <w:color w:val="FF0000"/>
          <w:spacing w:val="2"/>
          <w:sz w:val="24"/>
          <w:szCs w:val="24"/>
          <w:lang w:val="es-ES"/>
        </w:rPr>
        <w:t xml:space="preserve">5. Los datos relativos a la identificación del </w:t>
      </w:r>
      <w:proofErr w:type="gramStart"/>
      <w:r w:rsidRPr="0067491B">
        <w:rPr>
          <w:rFonts w:ascii="Arial" w:eastAsia="Tahoma" w:hAnsi="Arial" w:cs="Arial"/>
          <w:color w:val="FF0000"/>
          <w:spacing w:val="2"/>
          <w:sz w:val="24"/>
          <w:szCs w:val="24"/>
          <w:lang w:val="es-ES"/>
        </w:rPr>
        <w:t>beneficiario,</w:t>
      </w:r>
      <w:proofErr w:type="gramEnd"/>
      <w:r w:rsidRPr="0067491B">
        <w:rPr>
          <w:rFonts w:ascii="Arial" w:eastAsia="Tahoma" w:hAnsi="Arial" w:cs="Arial"/>
          <w:color w:val="FF0000"/>
          <w:spacing w:val="2"/>
          <w:sz w:val="24"/>
          <w:szCs w:val="24"/>
          <w:lang w:val="es-ES"/>
        </w:rPr>
        <w:t xml:space="preserve"> se facilitarán a la Tesorería General de la Seguridad Social a efectos de la verificación de los requisitos establecidos para la percepción de los pagos directos, en el marco del Real Decreto Legislativo 8/2015, de 30 de octubre, por el que se aprueba el texto refundido de la Ley General de la Seguridad Social</w:t>
      </w:r>
      <w:r w:rsidRPr="0067491B">
        <w:rPr>
          <w:rFonts w:ascii="Arial" w:eastAsia="Tahoma" w:hAnsi="Arial" w:cs="Arial"/>
          <w:color w:val="000000"/>
          <w:spacing w:val="2"/>
          <w:sz w:val="24"/>
          <w:szCs w:val="24"/>
          <w:lang w:val="es-ES"/>
        </w:rPr>
        <w:t>.»</w:t>
      </w:r>
    </w:p>
    <w:p w14:paraId="0C56EC9D" w14:textId="77777777" w:rsidR="001F2840" w:rsidRPr="0067491B" w:rsidRDefault="001F2840" w:rsidP="008263B3">
      <w:pPr>
        <w:ind w:firstLine="709"/>
        <w:jc w:val="both"/>
        <w:rPr>
          <w:rFonts w:ascii="Arial" w:eastAsia="Calibri" w:hAnsi="Arial" w:cs="Arial"/>
          <w:kern w:val="2"/>
          <w:sz w:val="24"/>
          <w:szCs w:val="24"/>
          <w:lang w:val="es-ES" w:eastAsia="en-US"/>
        </w:rPr>
      </w:pPr>
    </w:p>
    <w:p w14:paraId="7A104D8D" w14:textId="35906A00" w:rsidR="004E3EFD" w:rsidRPr="0067491B" w:rsidRDefault="009A3258" w:rsidP="0083510A">
      <w:pPr>
        <w:ind w:firstLine="709"/>
        <w:jc w:val="both"/>
        <w:rPr>
          <w:rFonts w:ascii="Arial" w:eastAsia="MS Mincho" w:hAnsi="Arial" w:cs="Arial"/>
          <w:sz w:val="24"/>
          <w:szCs w:val="24"/>
          <w:lang w:val="es-ES" w:eastAsia="de-DE"/>
        </w:rPr>
      </w:pPr>
      <w:r>
        <w:rPr>
          <w:rFonts w:ascii="Arial" w:eastAsia="Tahoma" w:hAnsi="Arial" w:cs="Arial"/>
          <w:color w:val="000000"/>
          <w:spacing w:val="2"/>
          <w:sz w:val="24"/>
          <w:szCs w:val="24"/>
          <w:lang w:val="es-ES"/>
        </w:rPr>
        <w:lastRenderedPageBreak/>
        <w:t>Treinta y cinco</w:t>
      </w:r>
      <w:r w:rsidR="00B92E8F" w:rsidRPr="0067491B">
        <w:rPr>
          <w:rFonts w:ascii="Arial" w:eastAsia="Tahoma" w:hAnsi="Arial" w:cs="Arial"/>
          <w:color w:val="000000"/>
          <w:spacing w:val="2"/>
          <w:sz w:val="24"/>
          <w:szCs w:val="24"/>
          <w:lang w:val="es-ES"/>
        </w:rPr>
        <w:t>.</w:t>
      </w:r>
      <w:r w:rsidR="00D66CF9" w:rsidRPr="0067491B">
        <w:rPr>
          <w:rFonts w:ascii="Arial" w:eastAsia="MS Mincho" w:hAnsi="Arial" w:cs="Arial"/>
          <w:sz w:val="24"/>
          <w:szCs w:val="24"/>
          <w:lang w:val="es-ES" w:eastAsia="de-DE"/>
        </w:rPr>
        <w:t xml:space="preserve"> </w:t>
      </w:r>
      <w:bookmarkStart w:id="22" w:name="_Hlk140664672"/>
      <w:r w:rsidR="00D66CF9" w:rsidRPr="0067491B">
        <w:rPr>
          <w:rFonts w:ascii="Arial" w:eastAsia="MS Mincho" w:hAnsi="Arial" w:cs="Arial"/>
          <w:sz w:val="24"/>
          <w:szCs w:val="24"/>
          <w:lang w:val="es-ES" w:eastAsia="de-DE"/>
        </w:rPr>
        <w:t xml:space="preserve">El anexo VI </w:t>
      </w:r>
      <w:bookmarkEnd w:id="22"/>
      <w:r w:rsidR="007B3F2A" w:rsidRPr="0067491B">
        <w:rPr>
          <w:rFonts w:ascii="Arial" w:eastAsia="MS Mincho" w:hAnsi="Arial" w:cs="Arial"/>
          <w:sz w:val="24"/>
          <w:szCs w:val="24"/>
          <w:lang w:val="es-ES" w:eastAsia="de-DE"/>
        </w:rPr>
        <w:t>queda modificado como sigue</w:t>
      </w:r>
      <w:r w:rsidR="00D66CF9" w:rsidRPr="0067491B">
        <w:rPr>
          <w:rFonts w:ascii="Arial" w:eastAsia="MS Mincho" w:hAnsi="Arial" w:cs="Arial"/>
          <w:sz w:val="24"/>
          <w:szCs w:val="24"/>
          <w:lang w:val="es-ES" w:eastAsia="de-DE"/>
        </w:rPr>
        <w:t>:</w:t>
      </w:r>
    </w:p>
    <w:p w14:paraId="6ECC828D" w14:textId="77777777" w:rsidR="00BF28C6" w:rsidRPr="0067491B" w:rsidRDefault="00BF28C6" w:rsidP="0083510A">
      <w:pPr>
        <w:ind w:firstLine="709"/>
        <w:jc w:val="both"/>
        <w:rPr>
          <w:rFonts w:ascii="Arial" w:eastAsia="MS Mincho" w:hAnsi="Arial" w:cs="Arial"/>
          <w:sz w:val="24"/>
          <w:szCs w:val="24"/>
          <w:lang w:val="es-ES" w:eastAsia="de-DE"/>
        </w:rPr>
      </w:pPr>
    </w:p>
    <w:p w14:paraId="7CD8FA3D" w14:textId="6E9C480F" w:rsidR="00BF28C6" w:rsidRPr="0067491B" w:rsidRDefault="00F2527B" w:rsidP="0083510A">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S</w:t>
      </w:r>
      <w:r w:rsidR="00BF28C6" w:rsidRPr="0067491B">
        <w:rPr>
          <w:rFonts w:ascii="Arial" w:eastAsia="MS Mincho" w:hAnsi="Arial" w:cs="Arial"/>
          <w:sz w:val="24"/>
          <w:szCs w:val="24"/>
          <w:lang w:val="es-ES" w:eastAsia="de-DE"/>
        </w:rPr>
        <w:t xml:space="preserve">e incorporan </w:t>
      </w:r>
      <w:r w:rsidR="00357661">
        <w:rPr>
          <w:rFonts w:ascii="Arial" w:eastAsia="MS Mincho" w:hAnsi="Arial" w:cs="Arial"/>
          <w:sz w:val="24"/>
          <w:szCs w:val="24"/>
          <w:lang w:val="es-ES" w:eastAsia="de-DE"/>
        </w:rPr>
        <w:t>cuatro</w:t>
      </w:r>
      <w:r w:rsidR="000E62D6" w:rsidRPr="0067491B">
        <w:rPr>
          <w:rFonts w:ascii="Arial" w:eastAsia="MS Mincho" w:hAnsi="Arial" w:cs="Arial"/>
          <w:sz w:val="24"/>
          <w:szCs w:val="24"/>
          <w:lang w:val="es-ES" w:eastAsia="de-DE"/>
        </w:rPr>
        <w:t xml:space="preserve"> </w:t>
      </w:r>
      <w:r w:rsidR="00BF28C6" w:rsidRPr="0067491B">
        <w:rPr>
          <w:rFonts w:ascii="Arial" w:eastAsia="MS Mincho" w:hAnsi="Arial" w:cs="Arial"/>
          <w:sz w:val="24"/>
          <w:szCs w:val="24"/>
          <w:lang w:val="es-ES" w:eastAsia="de-DE"/>
        </w:rPr>
        <w:t>nuevos apartados 35</w:t>
      </w:r>
      <w:r w:rsidR="000E62D6" w:rsidRPr="0067491B">
        <w:rPr>
          <w:rFonts w:ascii="Arial" w:eastAsia="MS Mincho" w:hAnsi="Arial" w:cs="Arial"/>
          <w:sz w:val="24"/>
          <w:szCs w:val="24"/>
          <w:lang w:val="es-ES" w:eastAsia="de-DE"/>
        </w:rPr>
        <w:t>, 36, 37</w:t>
      </w:r>
      <w:r w:rsidR="003F7CD0">
        <w:rPr>
          <w:rFonts w:ascii="Arial" w:eastAsia="MS Mincho" w:hAnsi="Arial" w:cs="Arial"/>
          <w:sz w:val="24"/>
          <w:szCs w:val="24"/>
          <w:lang w:val="es-ES" w:eastAsia="de-DE"/>
        </w:rPr>
        <w:t xml:space="preserve"> y </w:t>
      </w:r>
      <w:r w:rsidR="000E62D6" w:rsidRPr="0067491B">
        <w:rPr>
          <w:rFonts w:ascii="Arial" w:eastAsia="MS Mincho" w:hAnsi="Arial" w:cs="Arial"/>
          <w:sz w:val="24"/>
          <w:szCs w:val="24"/>
          <w:lang w:val="es-ES" w:eastAsia="de-DE"/>
        </w:rPr>
        <w:t>38</w:t>
      </w:r>
      <w:r w:rsidR="00BF28C6" w:rsidRPr="0067491B">
        <w:rPr>
          <w:rFonts w:ascii="Arial" w:eastAsia="MS Mincho" w:hAnsi="Arial" w:cs="Arial"/>
          <w:sz w:val="24"/>
          <w:szCs w:val="24"/>
          <w:lang w:val="es-ES" w:eastAsia="de-DE"/>
        </w:rPr>
        <w:t xml:space="preserve"> </w:t>
      </w:r>
      <w:r w:rsidRPr="0067491B">
        <w:rPr>
          <w:rFonts w:ascii="Arial" w:eastAsia="MS Mincho" w:hAnsi="Arial" w:cs="Arial"/>
          <w:sz w:val="24"/>
          <w:szCs w:val="24"/>
          <w:lang w:val="es-ES" w:eastAsia="de-DE"/>
        </w:rPr>
        <w:t xml:space="preserve">en la parte I </w:t>
      </w:r>
      <w:r w:rsidR="00BF28C6" w:rsidRPr="0067491B">
        <w:rPr>
          <w:rFonts w:ascii="Arial" w:eastAsia="MS Mincho" w:hAnsi="Arial" w:cs="Arial"/>
          <w:sz w:val="24"/>
          <w:szCs w:val="24"/>
          <w:lang w:val="es-ES" w:eastAsia="de-DE"/>
        </w:rPr>
        <w:t>con el siguiente contenido:</w:t>
      </w:r>
    </w:p>
    <w:p w14:paraId="141E3446" w14:textId="77777777" w:rsidR="00BF28C6" w:rsidRPr="0067491B" w:rsidRDefault="00BF28C6" w:rsidP="0083510A">
      <w:pPr>
        <w:ind w:firstLine="709"/>
        <w:jc w:val="both"/>
        <w:rPr>
          <w:rFonts w:ascii="Arial" w:eastAsia="MS Mincho" w:hAnsi="Arial" w:cs="Arial"/>
          <w:sz w:val="24"/>
          <w:szCs w:val="24"/>
          <w:lang w:val="es-ES" w:eastAsia="de-DE"/>
        </w:rPr>
      </w:pPr>
    </w:p>
    <w:p w14:paraId="67D58D4D" w14:textId="60E4C241" w:rsidR="000E62D6" w:rsidRPr="0067491B" w:rsidRDefault="00BF28C6" w:rsidP="00BF28C6">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w:t>
      </w:r>
      <w:r w:rsidRPr="0067491B">
        <w:rPr>
          <w:rFonts w:ascii="Arial" w:eastAsia="MS Mincho" w:hAnsi="Arial" w:cs="Arial"/>
          <w:color w:val="FF0000"/>
          <w:sz w:val="24"/>
          <w:szCs w:val="24"/>
          <w:lang w:val="es-ES" w:eastAsia="de-DE"/>
        </w:rPr>
        <w:t xml:space="preserve">35. Declaración expresa de que </w:t>
      </w:r>
      <w:r w:rsidR="009A3258">
        <w:rPr>
          <w:rFonts w:ascii="Arial" w:eastAsia="MS Mincho" w:hAnsi="Arial" w:cs="Arial"/>
          <w:color w:val="FF0000"/>
          <w:sz w:val="24"/>
          <w:szCs w:val="24"/>
          <w:lang w:val="es-ES" w:eastAsia="de-DE"/>
        </w:rPr>
        <w:t>autoriza a que</w:t>
      </w:r>
      <w:r w:rsidRPr="0067491B">
        <w:rPr>
          <w:rFonts w:ascii="Arial" w:eastAsia="MS Mincho" w:hAnsi="Arial" w:cs="Arial"/>
          <w:color w:val="FF0000"/>
          <w:sz w:val="24"/>
          <w:szCs w:val="24"/>
          <w:lang w:val="es-ES" w:eastAsia="de-DE"/>
        </w:rPr>
        <w:t xml:space="preserve"> la información proporcionada en la Solicitud Única, y en las aplicaciones desarrolladas al efecto para la gestión de la misma, se </w:t>
      </w:r>
      <w:r w:rsidR="003F7CD0">
        <w:rPr>
          <w:rFonts w:ascii="Arial" w:eastAsia="MS Mincho" w:hAnsi="Arial" w:cs="Arial"/>
          <w:color w:val="FF0000"/>
          <w:sz w:val="24"/>
          <w:szCs w:val="24"/>
          <w:lang w:val="es-ES" w:eastAsia="de-DE"/>
        </w:rPr>
        <w:t>utilice</w:t>
      </w:r>
      <w:r w:rsidR="003F7CD0" w:rsidRPr="0067491B">
        <w:rPr>
          <w:rFonts w:ascii="Arial" w:eastAsia="MS Mincho" w:hAnsi="Arial" w:cs="Arial"/>
          <w:color w:val="FF0000"/>
          <w:sz w:val="24"/>
          <w:szCs w:val="24"/>
          <w:lang w:val="es-ES" w:eastAsia="de-DE"/>
        </w:rPr>
        <w:t xml:space="preserve"> </w:t>
      </w:r>
      <w:r w:rsidRPr="0067491B">
        <w:rPr>
          <w:rFonts w:ascii="Arial" w:eastAsia="MS Mincho" w:hAnsi="Arial" w:cs="Arial"/>
          <w:color w:val="FF0000"/>
          <w:sz w:val="24"/>
          <w:szCs w:val="24"/>
          <w:lang w:val="es-ES" w:eastAsia="de-DE"/>
        </w:rPr>
        <w:t>de oficio para la evaluación y seguimiento del Plan Estratégico de la PAC en cumplimiento de la normativa comunitaria</w:t>
      </w:r>
      <w:r w:rsidR="003F7CD0">
        <w:rPr>
          <w:rFonts w:ascii="Arial" w:eastAsia="MS Mincho" w:hAnsi="Arial" w:cs="Arial"/>
          <w:color w:val="FF0000"/>
          <w:sz w:val="24"/>
          <w:szCs w:val="24"/>
          <w:lang w:val="es-ES" w:eastAsia="de-DE"/>
        </w:rPr>
        <w:t>, para su publicación</w:t>
      </w:r>
      <w:r w:rsidR="003F7CD0" w:rsidRPr="003F7CD0">
        <w:rPr>
          <w:rFonts w:ascii="Arial" w:eastAsia="MS Mincho" w:hAnsi="Arial" w:cs="Arial"/>
          <w:color w:val="FF0000"/>
          <w:sz w:val="24"/>
          <w:szCs w:val="24"/>
          <w:lang w:val="es-ES" w:eastAsia="de-DE"/>
        </w:rPr>
        <w:t xml:space="preserve"> conforme a lo dispuesto el artículo 98 del Reglamento 2116/2021</w:t>
      </w:r>
      <w:r w:rsidR="003F7CD0">
        <w:rPr>
          <w:rFonts w:ascii="Arial" w:eastAsia="MS Mincho" w:hAnsi="Arial" w:cs="Arial"/>
          <w:color w:val="FF0000"/>
          <w:sz w:val="24"/>
          <w:szCs w:val="24"/>
          <w:lang w:val="es-ES" w:eastAsia="de-DE"/>
        </w:rPr>
        <w:t xml:space="preserve">, </w:t>
      </w:r>
      <w:r w:rsidR="003F7CD0" w:rsidRPr="003F7CD0">
        <w:rPr>
          <w:rFonts w:ascii="Arial" w:eastAsia="MS Mincho" w:hAnsi="Arial" w:cs="Arial"/>
          <w:color w:val="FF0000"/>
          <w:sz w:val="24"/>
          <w:szCs w:val="24"/>
          <w:lang w:val="es-ES" w:eastAsia="de-DE"/>
        </w:rPr>
        <w:t xml:space="preserve">y </w:t>
      </w:r>
      <w:r w:rsidR="003F7CD0">
        <w:rPr>
          <w:rFonts w:ascii="Arial" w:eastAsia="MS Mincho" w:hAnsi="Arial" w:cs="Arial"/>
          <w:color w:val="FF0000"/>
          <w:sz w:val="24"/>
          <w:szCs w:val="24"/>
          <w:lang w:val="es-ES" w:eastAsia="de-DE"/>
        </w:rPr>
        <w:t xml:space="preserve">para el tratamiento </w:t>
      </w:r>
      <w:r w:rsidR="003F7CD0" w:rsidRPr="003F7CD0">
        <w:rPr>
          <w:rFonts w:ascii="Arial" w:eastAsia="MS Mincho" w:hAnsi="Arial" w:cs="Arial"/>
          <w:color w:val="FF0000"/>
          <w:sz w:val="24"/>
          <w:szCs w:val="24"/>
          <w:lang w:val="es-ES" w:eastAsia="de-DE"/>
        </w:rPr>
        <w:t>por organismos de auditoría e investigación de la Unión, de la Administración General del Estado y de las comunidades autónomas para proteger los intereses financieros de la Unión</w:t>
      </w:r>
      <w:r w:rsidR="003F7CD0">
        <w:rPr>
          <w:rFonts w:ascii="Arial" w:eastAsia="MS Mincho" w:hAnsi="Arial" w:cs="Arial"/>
          <w:color w:val="FF0000"/>
          <w:sz w:val="24"/>
          <w:szCs w:val="24"/>
          <w:lang w:val="es-ES" w:eastAsia="de-DE"/>
        </w:rPr>
        <w:t xml:space="preserve"> y para la lucha contra el fraude y el conflicto de intereses</w:t>
      </w:r>
      <w:r w:rsidR="003F7CD0" w:rsidRPr="003F7CD0">
        <w:rPr>
          <w:rFonts w:ascii="Arial" w:eastAsia="MS Mincho" w:hAnsi="Arial" w:cs="Arial"/>
          <w:color w:val="FF0000"/>
          <w:sz w:val="24"/>
          <w:szCs w:val="24"/>
          <w:lang w:val="es-ES" w:eastAsia="de-DE"/>
        </w:rPr>
        <w:t>, sin perjuicio de lo dispuesto en el artículo 101 de dicho Reglamento respecto al tratamiento y protección de los datos personales</w:t>
      </w:r>
      <w:r w:rsidRPr="0067491B">
        <w:rPr>
          <w:rFonts w:ascii="Arial" w:eastAsia="MS Mincho" w:hAnsi="Arial" w:cs="Arial"/>
          <w:sz w:val="24"/>
          <w:szCs w:val="24"/>
          <w:lang w:val="es-ES" w:eastAsia="de-DE"/>
        </w:rPr>
        <w:t>.</w:t>
      </w:r>
    </w:p>
    <w:p w14:paraId="3E59E883" w14:textId="77777777" w:rsidR="000E62D6" w:rsidRPr="0067491B" w:rsidRDefault="000E62D6" w:rsidP="00BF28C6">
      <w:pPr>
        <w:ind w:firstLine="709"/>
        <w:jc w:val="both"/>
        <w:rPr>
          <w:rFonts w:ascii="Arial" w:eastAsia="MS Mincho" w:hAnsi="Arial" w:cs="Arial"/>
          <w:color w:val="FF0000"/>
          <w:sz w:val="24"/>
          <w:szCs w:val="24"/>
          <w:lang w:val="es-ES" w:eastAsia="de-DE"/>
        </w:rPr>
      </w:pPr>
    </w:p>
    <w:p w14:paraId="063573E4" w14:textId="42CBCB41" w:rsidR="000E62D6" w:rsidRPr="0067491B" w:rsidRDefault="000E62D6" w:rsidP="000E62D6">
      <w:pPr>
        <w:ind w:firstLine="709"/>
        <w:jc w:val="both"/>
        <w:rPr>
          <w:rFonts w:ascii="Arial" w:eastAsia="MS Mincho" w:hAnsi="Arial" w:cs="Arial"/>
          <w:color w:val="FF0000"/>
          <w:sz w:val="24"/>
          <w:szCs w:val="24"/>
          <w:lang w:val="es-ES" w:eastAsia="de-DE"/>
        </w:rPr>
      </w:pPr>
      <w:r w:rsidRPr="0067491B">
        <w:rPr>
          <w:rFonts w:ascii="Arial" w:eastAsia="MS Mincho" w:hAnsi="Arial" w:cs="Arial"/>
          <w:color w:val="FF0000"/>
          <w:sz w:val="24"/>
          <w:szCs w:val="24"/>
          <w:lang w:val="es-ES" w:eastAsia="de-DE"/>
        </w:rPr>
        <w:t>36. En cumplimiento de lo indicado en el artículo 44 del Reglamento de Ejecución 2022/128, de la Comisión, de 21 de diciembre de 2021, si el beneficiario forma parte de un grupo empresarial, deberá declarar en la solicitud de ayuda, el nombre de la entidad matriz y número de IVA o de identificación fiscal, la matriz última y número de IVA o de identificación fiscal, así como nombre de la filial o filiales y números de identificación fiscal correspondientes. En relación con la misma información, el beneficiario deberá autorizar el tratamiento de los datos citados a los efectos de los controles requeridos y de la publicación prevista en dicho reglamento.</w:t>
      </w:r>
    </w:p>
    <w:p w14:paraId="409139E7" w14:textId="77777777" w:rsidR="000E62D6" w:rsidRPr="0067491B" w:rsidRDefault="000E62D6" w:rsidP="000E62D6">
      <w:pPr>
        <w:ind w:firstLine="709"/>
        <w:jc w:val="both"/>
        <w:rPr>
          <w:rFonts w:ascii="Arial" w:eastAsia="MS Mincho" w:hAnsi="Arial" w:cs="Arial"/>
          <w:color w:val="FF0000"/>
          <w:sz w:val="24"/>
          <w:szCs w:val="24"/>
          <w:lang w:val="es-ES" w:eastAsia="de-DE"/>
        </w:rPr>
      </w:pPr>
    </w:p>
    <w:p w14:paraId="4BABB6B0" w14:textId="522A5005" w:rsidR="000E62D6" w:rsidRPr="0067491B" w:rsidRDefault="000E62D6" w:rsidP="000E62D6">
      <w:pPr>
        <w:ind w:firstLine="709"/>
        <w:jc w:val="both"/>
        <w:rPr>
          <w:rFonts w:ascii="Arial" w:eastAsia="MS Mincho" w:hAnsi="Arial" w:cs="Arial"/>
          <w:color w:val="FF0000"/>
          <w:sz w:val="24"/>
          <w:szCs w:val="24"/>
          <w:lang w:val="es-ES" w:eastAsia="de-DE"/>
        </w:rPr>
      </w:pPr>
      <w:r w:rsidRPr="0067491B">
        <w:rPr>
          <w:rFonts w:ascii="Arial" w:eastAsia="MS Mincho" w:hAnsi="Arial" w:cs="Arial"/>
          <w:color w:val="FF0000"/>
          <w:sz w:val="24"/>
          <w:szCs w:val="24"/>
          <w:lang w:val="es-ES" w:eastAsia="de-DE"/>
        </w:rPr>
        <w:t>37. Autorización para que sus datos de contacto sean utilizados por el Ministerio de Agricultura, Pesca y Alimentación para realizar comunicaciones informativas sobre las ayudas de la PAC, ayudas estatales u otras medidas de apoyo al sector agrario, así como otras informaciones que puedan ser de interés.</w:t>
      </w:r>
    </w:p>
    <w:p w14:paraId="130243E0" w14:textId="77777777" w:rsidR="000E62D6" w:rsidRPr="0067491B" w:rsidRDefault="000E62D6" w:rsidP="000E62D6">
      <w:pPr>
        <w:ind w:firstLine="709"/>
        <w:jc w:val="both"/>
        <w:rPr>
          <w:rFonts w:ascii="Arial" w:eastAsia="MS Mincho" w:hAnsi="Arial" w:cs="Arial"/>
          <w:color w:val="FF0000"/>
          <w:sz w:val="24"/>
          <w:szCs w:val="24"/>
          <w:lang w:val="es-ES" w:eastAsia="de-DE"/>
        </w:rPr>
      </w:pPr>
    </w:p>
    <w:p w14:paraId="576D3DCA" w14:textId="6770727F" w:rsidR="00BF28C6" w:rsidRPr="0067491B" w:rsidRDefault="003F7CD0" w:rsidP="00BF28C6">
      <w:pPr>
        <w:ind w:firstLine="709"/>
        <w:jc w:val="both"/>
        <w:rPr>
          <w:rFonts w:ascii="Arial" w:eastAsia="MS Mincho" w:hAnsi="Arial" w:cs="Arial"/>
          <w:sz w:val="24"/>
          <w:szCs w:val="24"/>
          <w:lang w:val="es-ES" w:eastAsia="de-DE"/>
        </w:rPr>
      </w:pPr>
      <w:r>
        <w:rPr>
          <w:rFonts w:ascii="Arial" w:eastAsia="MS Mincho" w:hAnsi="Arial" w:cs="Arial"/>
          <w:color w:val="FF0000"/>
          <w:sz w:val="24"/>
          <w:szCs w:val="24"/>
          <w:lang w:val="es-ES" w:eastAsia="de-DE"/>
        </w:rPr>
        <w:t>38</w:t>
      </w:r>
      <w:r w:rsidR="000E62D6" w:rsidRPr="0067491B">
        <w:rPr>
          <w:rFonts w:ascii="Arial" w:eastAsia="MS Mincho" w:hAnsi="Arial" w:cs="Arial"/>
          <w:color w:val="FF0000"/>
          <w:sz w:val="24"/>
          <w:szCs w:val="24"/>
          <w:lang w:val="es-ES" w:eastAsia="de-DE"/>
        </w:rPr>
        <w:t xml:space="preserve">. Declaración expresa </w:t>
      </w:r>
      <w:bookmarkStart w:id="23" w:name="_Hlk141814696"/>
      <w:r>
        <w:rPr>
          <w:rFonts w:ascii="Arial" w:eastAsia="MS Mincho" w:hAnsi="Arial" w:cs="Arial"/>
          <w:color w:val="FF0000"/>
          <w:sz w:val="24"/>
          <w:szCs w:val="24"/>
          <w:lang w:val="es-ES" w:eastAsia="de-DE"/>
        </w:rPr>
        <w:t xml:space="preserve">sobre si el beneficiario se compromete </w:t>
      </w:r>
      <w:bookmarkEnd w:id="23"/>
      <w:r>
        <w:rPr>
          <w:rFonts w:ascii="Arial" w:eastAsia="MS Mincho" w:hAnsi="Arial" w:cs="Arial"/>
          <w:color w:val="FF0000"/>
          <w:sz w:val="24"/>
          <w:szCs w:val="24"/>
          <w:lang w:val="es-ES" w:eastAsia="de-DE"/>
        </w:rPr>
        <w:t>a</w:t>
      </w:r>
      <w:r w:rsidR="000E62D6" w:rsidRPr="0067491B">
        <w:rPr>
          <w:rFonts w:ascii="Arial" w:eastAsia="MS Mincho" w:hAnsi="Arial" w:cs="Arial"/>
          <w:color w:val="FF0000"/>
          <w:sz w:val="24"/>
          <w:szCs w:val="24"/>
          <w:lang w:val="es-ES" w:eastAsia="de-DE"/>
        </w:rPr>
        <w:t>l uso del cuaderno digital de explotación para todas las anotaciones recogidas en el contenido mínimo del anexo II del Real Decreto 1054/2022 de 27 de diciembre</w:t>
      </w:r>
      <w:r w:rsidR="000E62D6" w:rsidRPr="0067491B">
        <w:rPr>
          <w:rFonts w:ascii="Arial" w:eastAsia="MS Mincho" w:hAnsi="Arial" w:cs="Arial"/>
          <w:sz w:val="24"/>
          <w:szCs w:val="24"/>
          <w:lang w:val="es-ES" w:eastAsia="de-DE"/>
        </w:rPr>
        <w:t>.</w:t>
      </w:r>
      <w:r w:rsidR="00BF28C6" w:rsidRPr="0067491B">
        <w:rPr>
          <w:rFonts w:ascii="Arial" w:eastAsia="MS Mincho" w:hAnsi="Arial" w:cs="Arial"/>
          <w:sz w:val="24"/>
          <w:szCs w:val="24"/>
          <w:lang w:val="es-ES" w:eastAsia="de-DE"/>
        </w:rPr>
        <w:t>»</w:t>
      </w:r>
    </w:p>
    <w:p w14:paraId="13AD1898" w14:textId="77777777" w:rsidR="001B4F2D" w:rsidRPr="0067491B" w:rsidRDefault="001B4F2D" w:rsidP="0083510A">
      <w:pPr>
        <w:ind w:firstLine="709"/>
        <w:jc w:val="both"/>
        <w:rPr>
          <w:rFonts w:ascii="Arial" w:eastAsia="MS Mincho" w:hAnsi="Arial" w:cs="Arial"/>
          <w:sz w:val="24"/>
          <w:szCs w:val="24"/>
          <w:lang w:val="es-ES" w:eastAsia="de-DE"/>
        </w:rPr>
      </w:pPr>
    </w:p>
    <w:p w14:paraId="77868F04" w14:textId="4AB252F0" w:rsidR="00F2527B" w:rsidRPr="0067491B" w:rsidRDefault="00F2527B" w:rsidP="001B4F2D">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El </w:t>
      </w:r>
      <w:r w:rsidR="003F7CD0">
        <w:rPr>
          <w:rFonts w:ascii="Arial" w:eastAsia="MS Mincho" w:hAnsi="Arial" w:cs="Arial"/>
          <w:sz w:val="24"/>
          <w:szCs w:val="24"/>
          <w:lang w:val="es-ES" w:eastAsia="de-DE"/>
        </w:rPr>
        <w:t xml:space="preserve">primer párrafo del </w:t>
      </w:r>
      <w:r w:rsidRPr="0067491B">
        <w:rPr>
          <w:rFonts w:ascii="Arial" w:eastAsia="MS Mincho" w:hAnsi="Arial" w:cs="Arial"/>
          <w:sz w:val="24"/>
          <w:szCs w:val="24"/>
          <w:lang w:val="es-ES" w:eastAsia="de-DE"/>
        </w:rPr>
        <w:t>apartado 4 de la parte III se substituye por el siguiente:</w:t>
      </w:r>
    </w:p>
    <w:p w14:paraId="52C9D470" w14:textId="77777777" w:rsidR="00F2527B" w:rsidRPr="0067491B" w:rsidRDefault="00F2527B" w:rsidP="001B4F2D">
      <w:pPr>
        <w:ind w:firstLine="709"/>
        <w:jc w:val="both"/>
        <w:rPr>
          <w:rFonts w:ascii="Arial" w:eastAsia="MS Mincho" w:hAnsi="Arial" w:cs="Arial"/>
          <w:sz w:val="24"/>
          <w:szCs w:val="24"/>
          <w:lang w:val="es-ES" w:eastAsia="de-DE"/>
        </w:rPr>
      </w:pPr>
    </w:p>
    <w:p w14:paraId="51AF2CD6" w14:textId="2B1A8262" w:rsidR="00F2527B" w:rsidRPr="0067491B" w:rsidRDefault="00F2527B" w:rsidP="00F2527B">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«4. La utilización de las parcelas, indicándose en todo caso el producto cultivado, los pastos permanentes, otras superficies forrajeras, el barbecho y tipo </w:t>
      </w:r>
      <w:proofErr w:type="gramStart"/>
      <w:r w:rsidRPr="0067491B">
        <w:rPr>
          <w:rFonts w:ascii="Arial" w:eastAsia="MS Mincho" w:hAnsi="Arial" w:cs="Arial"/>
          <w:sz w:val="24"/>
          <w:szCs w:val="24"/>
          <w:lang w:val="es-ES" w:eastAsia="de-DE"/>
        </w:rPr>
        <w:t>del mismo</w:t>
      </w:r>
      <w:proofErr w:type="gramEnd"/>
      <w:r w:rsidRPr="0067491B">
        <w:rPr>
          <w:rFonts w:ascii="Arial" w:eastAsia="MS Mincho" w:hAnsi="Arial" w:cs="Arial"/>
          <w:sz w:val="24"/>
          <w:szCs w:val="24"/>
          <w:lang w:val="es-ES" w:eastAsia="de-DE"/>
        </w:rPr>
        <w:t xml:space="preserve">, los cultivos permanentes, las superficies plantadas con plantas forestales de ciclo corto, etc. El cultivo declarado deberá ser alguno de los recogidos en el catálogo citado en el artículo 105.7. Se deberán declarar las fechas previstas de inicio y fin del cultivo. </w:t>
      </w:r>
      <w:r w:rsidRPr="0067491B">
        <w:rPr>
          <w:rFonts w:ascii="Arial" w:eastAsia="MS Mincho" w:hAnsi="Arial" w:cs="Arial"/>
          <w:color w:val="FF0000"/>
          <w:sz w:val="24"/>
          <w:szCs w:val="24"/>
          <w:lang w:val="es-ES" w:eastAsia="de-DE"/>
        </w:rPr>
        <w:t>Se indicará si la actividad agraria es realizada por un terce</w:t>
      </w:r>
      <w:r w:rsidR="00D13133" w:rsidRPr="0067491B">
        <w:rPr>
          <w:rFonts w:ascii="Arial" w:eastAsia="MS Mincho" w:hAnsi="Arial" w:cs="Arial"/>
          <w:color w:val="FF0000"/>
          <w:sz w:val="24"/>
          <w:szCs w:val="24"/>
          <w:lang w:val="es-ES" w:eastAsia="de-DE"/>
        </w:rPr>
        <w:t>r</w:t>
      </w:r>
      <w:r w:rsidRPr="0067491B">
        <w:rPr>
          <w:rFonts w:ascii="Arial" w:eastAsia="MS Mincho" w:hAnsi="Arial" w:cs="Arial"/>
          <w:color w:val="FF0000"/>
          <w:sz w:val="24"/>
          <w:szCs w:val="24"/>
          <w:lang w:val="es-ES" w:eastAsia="de-DE"/>
        </w:rPr>
        <w:t>o y de la que el beneficiario no es responsable</w:t>
      </w:r>
      <w:r w:rsidRPr="0067491B">
        <w:rPr>
          <w:rFonts w:ascii="Arial" w:eastAsia="MS Mincho" w:hAnsi="Arial" w:cs="Arial"/>
          <w:sz w:val="24"/>
          <w:szCs w:val="24"/>
          <w:lang w:val="es-ES" w:eastAsia="de-DE"/>
        </w:rPr>
        <w:t>.»</w:t>
      </w:r>
    </w:p>
    <w:p w14:paraId="1261C67F" w14:textId="77777777" w:rsidR="00F2527B" w:rsidRPr="0067491B" w:rsidRDefault="00F2527B" w:rsidP="00F2527B">
      <w:pPr>
        <w:ind w:firstLine="709"/>
        <w:jc w:val="both"/>
        <w:rPr>
          <w:rFonts w:ascii="Arial" w:eastAsia="MS Mincho" w:hAnsi="Arial" w:cs="Arial"/>
          <w:sz w:val="24"/>
          <w:szCs w:val="24"/>
          <w:lang w:val="es-ES" w:eastAsia="de-DE"/>
        </w:rPr>
      </w:pPr>
    </w:p>
    <w:p w14:paraId="77D42723" w14:textId="70AC29D3" w:rsidR="001B4F2D" w:rsidRPr="0067491B" w:rsidRDefault="003F7CD0" w:rsidP="001B4F2D">
      <w:pPr>
        <w:ind w:firstLine="709"/>
        <w:jc w:val="both"/>
        <w:rPr>
          <w:rFonts w:ascii="Arial" w:eastAsia="MS Mincho" w:hAnsi="Arial" w:cs="Arial"/>
          <w:sz w:val="24"/>
          <w:szCs w:val="24"/>
          <w:lang w:val="es-ES" w:eastAsia="de-DE"/>
        </w:rPr>
      </w:pPr>
      <w:bookmarkStart w:id="24" w:name="_Hlk141814760"/>
      <w:r>
        <w:rPr>
          <w:rFonts w:ascii="Arial" w:eastAsia="MS Mincho" w:hAnsi="Arial" w:cs="Arial"/>
          <w:sz w:val="24"/>
          <w:szCs w:val="24"/>
          <w:lang w:val="es-ES" w:eastAsia="de-DE"/>
        </w:rPr>
        <w:t xml:space="preserve">Se añade el siguiente párrafo </w:t>
      </w:r>
      <w:bookmarkEnd w:id="24"/>
      <w:r>
        <w:rPr>
          <w:rFonts w:ascii="Arial" w:eastAsia="MS Mincho" w:hAnsi="Arial" w:cs="Arial"/>
          <w:sz w:val="24"/>
          <w:szCs w:val="24"/>
          <w:lang w:val="es-ES" w:eastAsia="de-DE"/>
        </w:rPr>
        <w:t>a</w:t>
      </w:r>
      <w:r w:rsidR="001B4F2D" w:rsidRPr="0067491B">
        <w:rPr>
          <w:rFonts w:ascii="Arial" w:eastAsia="MS Mincho" w:hAnsi="Arial" w:cs="Arial"/>
          <w:sz w:val="24"/>
          <w:szCs w:val="24"/>
          <w:lang w:val="es-ES" w:eastAsia="de-DE"/>
        </w:rPr>
        <w:t xml:space="preserve">l apartado 7 de la parte </w:t>
      </w:r>
      <w:r w:rsidR="00B74231" w:rsidRPr="0067491B">
        <w:rPr>
          <w:rFonts w:ascii="Arial" w:eastAsia="MS Mincho" w:hAnsi="Arial" w:cs="Arial"/>
          <w:sz w:val="24"/>
          <w:szCs w:val="24"/>
          <w:lang w:val="es-ES" w:eastAsia="de-DE"/>
        </w:rPr>
        <w:t>III</w:t>
      </w:r>
      <w:r w:rsidR="001B4F2D" w:rsidRPr="0067491B">
        <w:rPr>
          <w:rFonts w:ascii="Arial" w:eastAsia="MS Mincho" w:hAnsi="Arial" w:cs="Arial"/>
          <w:sz w:val="24"/>
          <w:szCs w:val="24"/>
          <w:lang w:val="es-ES" w:eastAsia="de-DE"/>
        </w:rPr>
        <w:t>:</w:t>
      </w:r>
    </w:p>
    <w:p w14:paraId="6014705A" w14:textId="77777777" w:rsidR="001B4F2D" w:rsidRPr="0067491B" w:rsidRDefault="001B4F2D" w:rsidP="0083510A">
      <w:pPr>
        <w:ind w:firstLine="709"/>
        <w:jc w:val="both"/>
        <w:rPr>
          <w:rFonts w:ascii="Arial" w:eastAsia="MS Mincho" w:hAnsi="Arial" w:cs="Arial"/>
          <w:sz w:val="24"/>
          <w:szCs w:val="24"/>
          <w:lang w:val="es-ES" w:eastAsia="de-DE"/>
        </w:rPr>
      </w:pPr>
    </w:p>
    <w:p w14:paraId="4CA4E508" w14:textId="7B4B09B5" w:rsidR="003D2D06" w:rsidRPr="00987CB9" w:rsidRDefault="00B74231" w:rsidP="003D2D06">
      <w:pPr>
        <w:ind w:firstLine="709"/>
        <w:jc w:val="both"/>
        <w:rPr>
          <w:rFonts w:ascii="Arial" w:eastAsia="MS Mincho" w:hAnsi="Arial" w:cs="Arial"/>
          <w:color w:val="FF0000"/>
          <w:sz w:val="24"/>
          <w:szCs w:val="24"/>
          <w:lang w:val="es-ES" w:eastAsia="de-DE"/>
        </w:rPr>
      </w:pPr>
      <w:r w:rsidRPr="0067491B">
        <w:rPr>
          <w:rFonts w:ascii="Arial" w:eastAsia="MS Mincho" w:hAnsi="Arial" w:cs="Arial"/>
          <w:sz w:val="24"/>
          <w:szCs w:val="24"/>
          <w:lang w:val="es-ES" w:eastAsia="de-DE"/>
        </w:rPr>
        <w:lastRenderedPageBreak/>
        <w:t>«</w:t>
      </w:r>
      <w:r w:rsidR="003D2D06" w:rsidRPr="00987CB9">
        <w:rPr>
          <w:rFonts w:ascii="Arial" w:eastAsia="MS Mincho" w:hAnsi="Arial" w:cs="Arial"/>
          <w:color w:val="FF0000"/>
          <w:sz w:val="24"/>
          <w:szCs w:val="24"/>
          <w:lang w:val="es-ES" w:eastAsia="de-DE"/>
        </w:rPr>
        <w:t>Conforme a lo dispuesto en el artículo 30.5, se deberán declarar las fechas de inicio y fin de la realización de la actividad de pastoreo por los animales de la explotación en cada grupo de parcelas agrícolas de pasto.</w:t>
      </w:r>
      <w:r w:rsidR="003F7CD0" w:rsidRPr="0067491B">
        <w:rPr>
          <w:rFonts w:ascii="Arial" w:eastAsia="MS Mincho" w:hAnsi="Arial" w:cs="Arial"/>
          <w:sz w:val="24"/>
          <w:szCs w:val="24"/>
          <w:lang w:val="es-ES" w:eastAsia="de-DE"/>
        </w:rPr>
        <w:t>»</w:t>
      </w:r>
    </w:p>
    <w:p w14:paraId="5F6AE4C1" w14:textId="77777777" w:rsidR="00D66CF9" w:rsidRPr="0067491B" w:rsidRDefault="00D66CF9" w:rsidP="0083510A">
      <w:pPr>
        <w:ind w:firstLine="709"/>
        <w:jc w:val="both"/>
        <w:rPr>
          <w:rFonts w:ascii="Arial" w:eastAsia="MS Mincho" w:hAnsi="Arial" w:cs="Arial"/>
          <w:sz w:val="24"/>
          <w:szCs w:val="24"/>
          <w:lang w:val="es-ES" w:eastAsia="de-DE"/>
        </w:rPr>
      </w:pPr>
    </w:p>
    <w:p w14:paraId="3D59CDCD" w14:textId="77777777" w:rsidR="001435EC" w:rsidRPr="0067491B" w:rsidRDefault="001435EC" w:rsidP="001435EC">
      <w:pPr>
        <w:ind w:firstLine="709"/>
        <w:jc w:val="both"/>
        <w:rPr>
          <w:rFonts w:ascii="Arial" w:eastAsia="MS Mincho" w:hAnsi="Arial" w:cs="Arial"/>
          <w:sz w:val="24"/>
          <w:szCs w:val="24"/>
          <w:lang w:val="es-ES" w:eastAsia="de-DE"/>
        </w:rPr>
      </w:pPr>
      <w:bookmarkStart w:id="25" w:name="_Hlk141814796"/>
      <w:r w:rsidRPr="0067491B">
        <w:rPr>
          <w:rFonts w:ascii="Arial" w:eastAsia="MS Mincho" w:hAnsi="Arial" w:cs="Arial"/>
          <w:sz w:val="24"/>
          <w:szCs w:val="24"/>
          <w:lang w:val="es-ES" w:eastAsia="de-DE"/>
        </w:rPr>
        <w:t>E</w:t>
      </w:r>
      <w:r>
        <w:rPr>
          <w:rFonts w:ascii="Arial" w:eastAsia="MS Mincho" w:hAnsi="Arial" w:cs="Arial"/>
          <w:sz w:val="24"/>
          <w:szCs w:val="24"/>
          <w:lang w:val="es-ES" w:eastAsia="de-DE"/>
        </w:rPr>
        <w:t>n e</w:t>
      </w:r>
      <w:r w:rsidRPr="0067491B">
        <w:rPr>
          <w:rFonts w:ascii="Arial" w:eastAsia="MS Mincho" w:hAnsi="Arial" w:cs="Arial"/>
          <w:sz w:val="24"/>
          <w:szCs w:val="24"/>
          <w:lang w:val="es-ES" w:eastAsia="de-DE"/>
        </w:rPr>
        <w:t xml:space="preserve">l </w:t>
      </w:r>
      <w:r>
        <w:rPr>
          <w:rFonts w:ascii="Arial" w:eastAsia="MS Mincho" w:hAnsi="Arial" w:cs="Arial"/>
          <w:sz w:val="24"/>
          <w:szCs w:val="24"/>
          <w:lang w:val="es-ES" w:eastAsia="de-DE"/>
        </w:rPr>
        <w:t xml:space="preserve">primer guion de los </w:t>
      </w:r>
      <w:r w:rsidRPr="0067491B">
        <w:rPr>
          <w:rFonts w:ascii="Arial" w:eastAsia="MS Mincho" w:hAnsi="Arial" w:cs="Arial"/>
          <w:sz w:val="24"/>
          <w:szCs w:val="24"/>
          <w:lang w:val="es-ES" w:eastAsia="de-DE"/>
        </w:rPr>
        <w:t>apartado</w:t>
      </w:r>
      <w:r>
        <w:rPr>
          <w:rFonts w:ascii="Arial" w:eastAsia="MS Mincho" w:hAnsi="Arial" w:cs="Arial"/>
          <w:sz w:val="24"/>
          <w:szCs w:val="24"/>
          <w:lang w:val="es-ES" w:eastAsia="de-DE"/>
        </w:rPr>
        <w:t>s</w:t>
      </w:r>
      <w:r w:rsidRPr="0067491B">
        <w:rPr>
          <w:rFonts w:ascii="Arial" w:eastAsia="MS Mincho" w:hAnsi="Arial" w:cs="Arial"/>
          <w:sz w:val="24"/>
          <w:szCs w:val="24"/>
          <w:lang w:val="es-ES" w:eastAsia="de-DE"/>
        </w:rPr>
        <w:t xml:space="preserve"> </w:t>
      </w:r>
      <w:r>
        <w:rPr>
          <w:rFonts w:ascii="Arial" w:eastAsia="MS Mincho" w:hAnsi="Arial" w:cs="Arial"/>
          <w:sz w:val="24"/>
          <w:szCs w:val="24"/>
          <w:lang w:val="es-ES" w:eastAsia="de-DE"/>
        </w:rPr>
        <w:t>3</w:t>
      </w:r>
      <w:r w:rsidRPr="0067491B">
        <w:rPr>
          <w:rFonts w:ascii="Arial" w:eastAsia="MS Mincho" w:hAnsi="Arial" w:cs="Arial"/>
          <w:sz w:val="24"/>
          <w:szCs w:val="24"/>
          <w:lang w:val="es-ES" w:eastAsia="de-DE"/>
        </w:rPr>
        <w:t xml:space="preserve"> </w:t>
      </w:r>
      <w:r>
        <w:rPr>
          <w:rFonts w:ascii="Arial" w:eastAsia="MS Mincho" w:hAnsi="Arial" w:cs="Arial"/>
          <w:sz w:val="24"/>
          <w:szCs w:val="24"/>
          <w:lang w:val="es-ES" w:eastAsia="de-DE"/>
        </w:rPr>
        <w:t xml:space="preserve">y 4 </w:t>
      </w:r>
      <w:r w:rsidRPr="0067491B">
        <w:rPr>
          <w:rFonts w:ascii="Arial" w:eastAsia="MS Mincho" w:hAnsi="Arial" w:cs="Arial"/>
          <w:sz w:val="24"/>
          <w:szCs w:val="24"/>
          <w:lang w:val="es-ES" w:eastAsia="de-DE"/>
        </w:rPr>
        <w:t xml:space="preserve">de la parte </w:t>
      </w:r>
      <w:r>
        <w:rPr>
          <w:rFonts w:ascii="Arial" w:eastAsia="MS Mincho" w:hAnsi="Arial" w:cs="Arial"/>
          <w:sz w:val="24"/>
          <w:szCs w:val="24"/>
          <w:lang w:val="es-ES" w:eastAsia="de-DE"/>
        </w:rPr>
        <w:t>V se elimina la siguiente expresión: “a la que pertenecen”</w:t>
      </w:r>
    </w:p>
    <w:p w14:paraId="2E81BD88" w14:textId="77777777" w:rsidR="001435EC" w:rsidRDefault="001435EC" w:rsidP="009C3F80">
      <w:pPr>
        <w:ind w:firstLine="709"/>
        <w:jc w:val="both"/>
        <w:rPr>
          <w:rFonts w:ascii="Arial" w:eastAsia="MS Mincho" w:hAnsi="Arial" w:cs="Arial"/>
          <w:sz w:val="24"/>
          <w:szCs w:val="24"/>
          <w:lang w:val="es-ES" w:eastAsia="de-DE"/>
        </w:rPr>
      </w:pPr>
    </w:p>
    <w:p w14:paraId="63F0C40D" w14:textId="5C291118" w:rsidR="009C3F80" w:rsidRPr="0067491B" w:rsidRDefault="000A2F81" w:rsidP="009C3F80">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Se añade el siguiente guion a</w:t>
      </w:r>
      <w:r w:rsidR="009C3F80" w:rsidRPr="0067491B">
        <w:rPr>
          <w:rFonts w:ascii="Arial" w:eastAsia="MS Mincho" w:hAnsi="Arial" w:cs="Arial"/>
          <w:sz w:val="24"/>
          <w:szCs w:val="24"/>
          <w:lang w:val="es-ES" w:eastAsia="de-DE"/>
        </w:rPr>
        <w:t xml:space="preserve">l </w:t>
      </w:r>
      <w:bookmarkEnd w:id="25"/>
      <w:r w:rsidR="009C3F80" w:rsidRPr="0067491B">
        <w:rPr>
          <w:rFonts w:ascii="Arial" w:eastAsia="MS Mincho" w:hAnsi="Arial" w:cs="Arial"/>
          <w:sz w:val="24"/>
          <w:szCs w:val="24"/>
          <w:lang w:val="es-ES" w:eastAsia="de-DE"/>
        </w:rPr>
        <w:t xml:space="preserve">apartado 4 </w:t>
      </w:r>
      <w:r w:rsidR="001B4F2D" w:rsidRPr="0067491B">
        <w:rPr>
          <w:rFonts w:ascii="Arial" w:eastAsia="MS Mincho" w:hAnsi="Arial" w:cs="Arial"/>
          <w:sz w:val="24"/>
          <w:szCs w:val="24"/>
          <w:lang w:val="es-ES" w:eastAsia="de-DE"/>
        </w:rPr>
        <w:t>de la parte V</w:t>
      </w:r>
      <w:r w:rsidR="00225C15">
        <w:rPr>
          <w:rFonts w:ascii="Arial" w:eastAsia="MS Mincho" w:hAnsi="Arial" w:cs="Arial"/>
          <w:sz w:val="24"/>
          <w:szCs w:val="24"/>
          <w:lang w:val="es-ES" w:eastAsia="de-DE"/>
        </w:rPr>
        <w:t xml:space="preserve"> con el siguiente contenido</w:t>
      </w:r>
      <w:r w:rsidR="009C3F80" w:rsidRPr="0067491B">
        <w:rPr>
          <w:rFonts w:ascii="Arial" w:eastAsia="MS Mincho" w:hAnsi="Arial" w:cs="Arial"/>
          <w:sz w:val="24"/>
          <w:szCs w:val="24"/>
          <w:lang w:val="es-ES" w:eastAsia="de-DE"/>
        </w:rPr>
        <w:t>:</w:t>
      </w:r>
    </w:p>
    <w:p w14:paraId="59DE10D7" w14:textId="77777777" w:rsidR="009C3F80" w:rsidRPr="0067491B" w:rsidRDefault="009C3F80" w:rsidP="009C3F80">
      <w:pPr>
        <w:ind w:firstLine="709"/>
        <w:jc w:val="both"/>
        <w:rPr>
          <w:rFonts w:ascii="Arial" w:eastAsia="MS Mincho" w:hAnsi="Arial" w:cs="Arial"/>
          <w:sz w:val="24"/>
          <w:szCs w:val="24"/>
          <w:lang w:val="es-ES" w:eastAsia="de-DE"/>
        </w:rPr>
      </w:pPr>
    </w:p>
    <w:p w14:paraId="1EC4B59F" w14:textId="54943186" w:rsidR="009C3F80" w:rsidRDefault="009C3F80" w:rsidP="009C3F80">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w:t>
      </w:r>
      <w:r w:rsidR="00C32CDF" w:rsidRPr="0067491B">
        <w:rPr>
          <w:rFonts w:ascii="Arial" w:hAnsi="Arial" w:cs="Arial"/>
          <w:color w:val="FF0000"/>
          <w:sz w:val="24"/>
          <w:szCs w:val="24"/>
          <w:shd w:val="clear" w:color="auto" w:fill="FFFFFF"/>
        </w:rPr>
        <w:t>En el supuesto establecido en el artículo 69.5, declaración responsable firmada por el productor que indique que en su explotación posee las instalaciones adecuadas para la realización de la transformación de la uva, y en la que se compromete a transformar al menos el 75% de su producción</w:t>
      </w:r>
      <w:r w:rsidRPr="0067491B">
        <w:rPr>
          <w:rFonts w:ascii="Arial" w:eastAsia="MS Mincho" w:hAnsi="Arial" w:cs="Arial"/>
          <w:sz w:val="24"/>
          <w:szCs w:val="24"/>
          <w:lang w:val="es-ES" w:eastAsia="de-DE"/>
        </w:rPr>
        <w:t>.</w:t>
      </w:r>
      <w:r w:rsidR="00E446EB" w:rsidRPr="0067491B">
        <w:rPr>
          <w:rFonts w:ascii="Arial" w:eastAsia="MS Mincho" w:hAnsi="Arial" w:cs="Arial"/>
          <w:sz w:val="24"/>
          <w:szCs w:val="24"/>
          <w:lang w:val="es-ES" w:eastAsia="de-DE"/>
        </w:rPr>
        <w:t>»</w:t>
      </w:r>
    </w:p>
    <w:p w14:paraId="48F46034" w14:textId="77777777" w:rsidR="001435EC" w:rsidRDefault="001435EC" w:rsidP="009C3F80">
      <w:pPr>
        <w:ind w:firstLine="709"/>
        <w:jc w:val="both"/>
        <w:rPr>
          <w:rFonts w:ascii="Arial" w:eastAsia="MS Mincho" w:hAnsi="Arial" w:cs="Arial"/>
          <w:sz w:val="24"/>
          <w:szCs w:val="24"/>
          <w:lang w:val="es-ES" w:eastAsia="de-DE"/>
        </w:rPr>
      </w:pPr>
    </w:p>
    <w:p w14:paraId="41D94B49" w14:textId="4E87D3AB" w:rsidR="00BA1F57" w:rsidRPr="0067491B" w:rsidRDefault="004F2148" w:rsidP="00804233">
      <w:pPr>
        <w:ind w:firstLine="709"/>
        <w:jc w:val="both"/>
        <w:rPr>
          <w:rFonts w:ascii="Arial" w:eastAsia="Tahoma" w:hAnsi="Arial" w:cs="Arial"/>
          <w:color w:val="000000"/>
          <w:spacing w:val="2"/>
          <w:sz w:val="24"/>
          <w:szCs w:val="24"/>
          <w:lang w:val="es-ES"/>
        </w:rPr>
      </w:pPr>
      <w:r>
        <w:rPr>
          <w:rFonts w:ascii="Arial" w:eastAsia="Tahoma" w:hAnsi="Arial" w:cs="Arial"/>
          <w:color w:val="000000"/>
          <w:spacing w:val="2"/>
          <w:sz w:val="24"/>
          <w:szCs w:val="24"/>
          <w:lang w:val="es-ES"/>
        </w:rPr>
        <w:t>Treinta y seis</w:t>
      </w:r>
      <w:r w:rsidR="00866373" w:rsidRPr="0067491B">
        <w:rPr>
          <w:rFonts w:ascii="Arial" w:eastAsia="Tahoma" w:hAnsi="Arial" w:cs="Arial"/>
          <w:color w:val="000000"/>
          <w:spacing w:val="2"/>
          <w:sz w:val="24"/>
          <w:szCs w:val="24"/>
          <w:lang w:val="es-ES"/>
        </w:rPr>
        <w:t>. La segunda tabla del anexo VII relativa a la Ayuda Complementaria a la Renta Redistributiva, se substituye por la siguiente:</w:t>
      </w:r>
      <w:r>
        <w:rPr>
          <w:rFonts w:ascii="Arial" w:eastAsia="Tahoma" w:hAnsi="Arial" w:cs="Arial"/>
          <w:color w:val="000000"/>
          <w:spacing w:val="2"/>
          <w:sz w:val="24"/>
          <w:szCs w:val="24"/>
          <w:lang w:val="es-ES"/>
        </w:rPr>
        <w:t xml:space="preserve"> </w:t>
      </w:r>
    </w:p>
    <w:p w14:paraId="5C5BAE05" w14:textId="072C1975" w:rsidR="00866373" w:rsidRPr="0067491B" w:rsidRDefault="00866373" w:rsidP="00804233">
      <w:pPr>
        <w:ind w:firstLine="709"/>
        <w:jc w:val="both"/>
        <w:rPr>
          <w:rFonts w:ascii="Arial" w:eastAsia="Tahoma" w:hAnsi="Arial" w:cs="Arial"/>
          <w:color w:val="000000"/>
          <w:spacing w:val="2"/>
          <w:sz w:val="24"/>
          <w:szCs w:val="24"/>
          <w:lang w:val="es-ES"/>
        </w:rPr>
      </w:pPr>
      <w:r w:rsidRPr="0067491B">
        <w:rPr>
          <w:rFonts w:ascii="Arial" w:eastAsia="Tahoma" w:hAnsi="Arial" w:cs="Arial"/>
          <w:color w:val="000000"/>
          <w:spacing w:val="2"/>
          <w:sz w:val="24"/>
          <w:szCs w:val="24"/>
          <w:lang w:val="es-ES"/>
        </w:rPr>
        <w:t xml:space="preserve"> </w:t>
      </w:r>
    </w:p>
    <w:tbl>
      <w:tblPr>
        <w:tblpPr w:leftFromText="141" w:rightFromText="141" w:vertAnchor="text" w:horzAnchor="margin" w:tblpXSpec="center" w:tblpY="87"/>
        <w:tblW w:w="10214" w:type="dxa"/>
        <w:tblLayout w:type="fixed"/>
        <w:tblCellMar>
          <w:left w:w="0" w:type="dxa"/>
          <w:right w:w="0" w:type="dxa"/>
        </w:tblCellMar>
        <w:tblLook w:val="04A0" w:firstRow="1" w:lastRow="0" w:firstColumn="1" w:lastColumn="0" w:noHBand="0" w:noVBand="1"/>
      </w:tblPr>
      <w:tblGrid>
        <w:gridCol w:w="1620"/>
        <w:gridCol w:w="1438"/>
        <w:gridCol w:w="1430"/>
        <w:gridCol w:w="1430"/>
        <w:gridCol w:w="1426"/>
        <w:gridCol w:w="1430"/>
        <w:gridCol w:w="1440"/>
      </w:tblGrid>
      <w:tr w:rsidR="00866373" w:rsidRPr="0067491B" w14:paraId="30A72AD8" w14:textId="77777777" w:rsidTr="00866373">
        <w:trPr>
          <w:trHeight w:hRule="exact" w:val="178"/>
        </w:trPr>
        <w:tc>
          <w:tcPr>
            <w:tcW w:w="162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vAlign w:val="center"/>
          </w:tcPr>
          <w:p w14:paraId="26420377" w14:textId="5D9F60A1" w:rsidR="00866373" w:rsidRPr="0067491B" w:rsidRDefault="00F636B9" w:rsidP="00866373">
            <w:pPr>
              <w:spacing w:line="168" w:lineRule="exact"/>
              <w:jc w:val="center"/>
              <w:textAlignment w:val="baseline"/>
              <w:rPr>
                <w:rFonts w:ascii="Tahoma" w:eastAsia="Tahoma" w:hAnsi="Tahoma"/>
                <w:b/>
                <w:color w:val="000000"/>
                <w:sz w:val="13"/>
                <w:lang w:val="es-ES"/>
              </w:rPr>
            </w:pPr>
            <w:r w:rsidRPr="0067491B">
              <w:rPr>
                <w:rFonts w:ascii="Arial" w:eastAsia="Tahoma" w:hAnsi="Arial" w:cs="Arial"/>
                <w:bCs/>
                <w:color w:val="000000"/>
                <w:sz w:val="24"/>
                <w:szCs w:val="24"/>
                <w:lang w:val="es-ES"/>
              </w:rPr>
              <w:t>«</w:t>
            </w:r>
            <w:r w:rsidR="00866373" w:rsidRPr="0067491B">
              <w:rPr>
                <w:rFonts w:ascii="Tahoma" w:eastAsia="Tahoma" w:hAnsi="Tahoma"/>
                <w:b/>
                <w:color w:val="000000"/>
                <w:sz w:val="13"/>
                <w:lang w:val="es-ES"/>
              </w:rPr>
              <w:t>Ejercicio financiero</w:t>
            </w:r>
          </w:p>
        </w:tc>
        <w:tc>
          <w:tcPr>
            <w:tcW w:w="1438" w:type="dxa"/>
            <w:tcBorders>
              <w:top w:val="single" w:sz="2" w:space="0" w:color="000000" w:themeColor="text1"/>
              <w:left w:val="single" w:sz="2" w:space="0" w:color="000000" w:themeColor="text1"/>
              <w:bottom w:val="single" w:sz="2" w:space="0" w:color="000000" w:themeColor="text1"/>
            </w:tcBorders>
            <w:shd w:val="clear" w:color="auto" w:fill="EEEEEE"/>
            <w:vAlign w:val="center"/>
          </w:tcPr>
          <w:p w14:paraId="4D8BBBCE" w14:textId="77777777" w:rsidR="00866373" w:rsidRPr="0067491B" w:rsidRDefault="00866373" w:rsidP="00866373">
            <w:pPr>
              <w:spacing w:after="1" w:line="168" w:lineRule="exact"/>
              <w:jc w:val="center"/>
              <w:textAlignment w:val="baseline"/>
              <w:rPr>
                <w:rFonts w:ascii="Tahoma" w:eastAsia="Tahoma" w:hAnsi="Tahoma"/>
                <w:b/>
                <w:color w:val="000000"/>
                <w:sz w:val="13"/>
                <w:lang w:val="es-ES"/>
              </w:rPr>
            </w:pPr>
            <w:r w:rsidRPr="0067491B">
              <w:rPr>
                <w:rFonts w:ascii="Tahoma" w:eastAsia="Tahoma" w:hAnsi="Tahoma"/>
                <w:b/>
                <w:color w:val="000000"/>
                <w:sz w:val="13"/>
                <w:lang w:val="es-ES"/>
              </w:rPr>
              <w:t>2024</w:t>
            </w:r>
          </w:p>
        </w:tc>
        <w:tc>
          <w:tcPr>
            <w:tcW w:w="1430" w:type="dxa"/>
            <w:tcBorders>
              <w:top w:val="single" w:sz="2" w:space="0" w:color="000000" w:themeColor="text1"/>
              <w:bottom w:val="single" w:sz="2" w:space="0" w:color="000000" w:themeColor="text1"/>
              <w:right w:val="single" w:sz="2" w:space="0" w:color="000000" w:themeColor="text1"/>
            </w:tcBorders>
            <w:shd w:val="clear" w:color="auto" w:fill="EEEEEE"/>
            <w:vAlign w:val="center"/>
          </w:tcPr>
          <w:p w14:paraId="04B0A3EF" w14:textId="77777777" w:rsidR="00866373" w:rsidRPr="0067491B" w:rsidRDefault="00866373" w:rsidP="00866373">
            <w:pPr>
              <w:spacing w:after="1" w:line="168" w:lineRule="exact"/>
              <w:jc w:val="center"/>
              <w:textAlignment w:val="baseline"/>
              <w:rPr>
                <w:rFonts w:ascii="Tahoma" w:eastAsia="Tahoma" w:hAnsi="Tahoma"/>
                <w:b/>
                <w:color w:val="000000"/>
                <w:sz w:val="13"/>
                <w:lang w:val="es-ES"/>
              </w:rPr>
            </w:pPr>
            <w:r w:rsidRPr="0067491B">
              <w:rPr>
                <w:rFonts w:ascii="Tahoma" w:eastAsia="Tahoma" w:hAnsi="Tahoma"/>
                <w:b/>
                <w:color w:val="000000"/>
                <w:sz w:val="13"/>
                <w:lang w:val="es-ES"/>
              </w:rPr>
              <w:t>2025</w:t>
            </w:r>
          </w:p>
        </w:tc>
        <w:tc>
          <w:tcPr>
            <w:tcW w:w="143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vAlign w:val="center"/>
          </w:tcPr>
          <w:p w14:paraId="078DAFFD" w14:textId="77777777" w:rsidR="00866373" w:rsidRPr="0067491B" w:rsidRDefault="00866373" w:rsidP="00866373">
            <w:pPr>
              <w:spacing w:after="1" w:line="168" w:lineRule="exact"/>
              <w:jc w:val="center"/>
              <w:textAlignment w:val="baseline"/>
              <w:rPr>
                <w:rFonts w:ascii="Tahoma" w:eastAsia="Tahoma" w:hAnsi="Tahoma"/>
                <w:b/>
                <w:color w:val="000000"/>
                <w:sz w:val="13"/>
                <w:lang w:val="es-ES"/>
              </w:rPr>
            </w:pPr>
            <w:r w:rsidRPr="0067491B">
              <w:rPr>
                <w:rFonts w:ascii="Tahoma" w:eastAsia="Tahoma" w:hAnsi="Tahoma"/>
                <w:b/>
                <w:color w:val="000000"/>
                <w:sz w:val="13"/>
                <w:lang w:val="es-ES"/>
              </w:rPr>
              <w:t>2026</w:t>
            </w:r>
          </w:p>
        </w:tc>
        <w:tc>
          <w:tcPr>
            <w:tcW w:w="1426" w:type="dxa"/>
            <w:tcBorders>
              <w:top w:val="single" w:sz="2" w:space="0" w:color="000000" w:themeColor="text1"/>
              <w:left w:val="single" w:sz="2" w:space="0" w:color="000000" w:themeColor="text1"/>
              <w:bottom w:val="single" w:sz="2" w:space="0" w:color="000000" w:themeColor="text1"/>
            </w:tcBorders>
            <w:shd w:val="clear" w:color="auto" w:fill="EEEEEE"/>
            <w:vAlign w:val="center"/>
          </w:tcPr>
          <w:p w14:paraId="61A53E2C" w14:textId="77777777" w:rsidR="00866373" w:rsidRPr="0067491B" w:rsidRDefault="00866373" w:rsidP="00866373">
            <w:pPr>
              <w:spacing w:after="1" w:line="168" w:lineRule="exact"/>
              <w:jc w:val="center"/>
              <w:textAlignment w:val="baseline"/>
              <w:rPr>
                <w:rFonts w:ascii="Tahoma" w:eastAsia="Tahoma" w:hAnsi="Tahoma"/>
                <w:b/>
                <w:color w:val="000000"/>
                <w:sz w:val="13"/>
                <w:lang w:val="es-ES"/>
              </w:rPr>
            </w:pPr>
            <w:r w:rsidRPr="0067491B">
              <w:rPr>
                <w:rFonts w:ascii="Tahoma" w:eastAsia="Tahoma" w:hAnsi="Tahoma"/>
                <w:b/>
                <w:color w:val="000000"/>
                <w:sz w:val="13"/>
                <w:lang w:val="es-ES"/>
              </w:rPr>
              <w:t>2027</w:t>
            </w:r>
          </w:p>
        </w:tc>
        <w:tc>
          <w:tcPr>
            <w:tcW w:w="1430" w:type="dxa"/>
            <w:tcBorders>
              <w:top w:val="single" w:sz="2" w:space="0" w:color="000000" w:themeColor="text1"/>
              <w:bottom w:val="single" w:sz="2" w:space="0" w:color="000000" w:themeColor="text1"/>
              <w:right w:val="single" w:sz="2" w:space="0" w:color="000000" w:themeColor="text1"/>
            </w:tcBorders>
            <w:shd w:val="clear" w:color="auto" w:fill="EEEEEE"/>
            <w:vAlign w:val="center"/>
          </w:tcPr>
          <w:p w14:paraId="1B4EFFD8" w14:textId="77777777" w:rsidR="00866373" w:rsidRPr="0067491B" w:rsidRDefault="00866373" w:rsidP="00866373">
            <w:pPr>
              <w:spacing w:after="1" w:line="168" w:lineRule="exact"/>
              <w:jc w:val="center"/>
              <w:textAlignment w:val="baseline"/>
              <w:rPr>
                <w:rFonts w:ascii="Tahoma" w:eastAsia="Tahoma" w:hAnsi="Tahoma"/>
                <w:b/>
                <w:color w:val="000000"/>
                <w:sz w:val="13"/>
                <w:lang w:val="es-ES"/>
              </w:rPr>
            </w:pPr>
            <w:r w:rsidRPr="0067491B">
              <w:rPr>
                <w:rFonts w:ascii="Tahoma" w:eastAsia="Tahoma" w:hAnsi="Tahoma"/>
                <w:b/>
                <w:color w:val="000000"/>
                <w:sz w:val="13"/>
                <w:lang w:val="es-ES"/>
              </w:rPr>
              <w:t>2028</w:t>
            </w:r>
          </w:p>
        </w:tc>
        <w:tc>
          <w:tcPr>
            <w:tcW w:w="1440" w:type="dxa"/>
            <w:vMerge w:val="restart"/>
            <w:tcBorders>
              <w:top w:val="single" w:sz="2" w:space="0" w:color="000000" w:themeColor="text1"/>
              <w:left w:val="single" w:sz="2" w:space="0" w:color="000000" w:themeColor="text1"/>
              <w:right w:val="single" w:sz="2" w:space="0" w:color="000000" w:themeColor="text1"/>
            </w:tcBorders>
            <w:shd w:val="clear" w:color="auto" w:fill="EEEEEE"/>
          </w:tcPr>
          <w:p w14:paraId="40B9BD7D" w14:textId="77777777" w:rsidR="00866373" w:rsidRPr="0067491B" w:rsidRDefault="00866373" w:rsidP="00866373">
            <w:pPr>
              <w:textAlignment w:val="baseline"/>
              <w:rPr>
                <w:rFonts w:ascii="Tahoma" w:eastAsia="Tahoma" w:hAnsi="Tahoma"/>
                <w:color w:val="000000"/>
                <w:sz w:val="24"/>
                <w:lang w:val="es-ES"/>
              </w:rPr>
            </w:pPr>
            <w:r w:rsidRPr="0067491B">
              <w:rPr>
                <w:rFonts w:ascii="Tahoma" w:eastAsia="Tahoma" w:hAnsi="Tahoma"/>
                <w:color w:val="000000"/>
                <w:sz w:val="24"/>
                <w:lang w:val="es-ES"/>
              </w:rPr>
              <w:t xml:space="preserve"> </w:t>
            </w:r>
          </w:p>
        </w:tc>
      </w:tr>
      <w:tr w:rsidR="00866373" w:rsidRPr="0067491B" w14:paraId="62026D09" w14:textId="77777777" w:rsidTr="00866373">
        <w:trPr>
          <w:trHeight w:hRule="exact" w:val="172"/>
        </w:trPr>
        <w:tc>
          <w:tcPr>
            <w:tcW w:w="162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vAlign w:val="center"/>
          </w:tcPr>
          <w:p w14:paraId="1823706C" w14:textId="77777777" w:rsidR="00866373" w:rsidRPr="0067491B" w:rsidRDefault="00866373" w:rsidP="00866373">
            <w:pPr>
              <w:spacing w:line="167" w:lineRule="exact"/>
              <w:jc w:val="center"/>
              <w:textAlignment w:val="baseline"/>
              <w:rPr>
                <w:rFonts w:ascii="Tahoma" w:eastAsia="Tahoma" w:hAnsi="Tahoma"/>
                <w:b/>
                <w:color w:val="000000"/>
                <w:sz w:val="13"/>
                <w:lang w:val="es-ES"/>
              </w:rPr>
            </w:pPr>
            <w:r w:rsidRPr="0067491B">
              <w:rPr>
                <w:rFonts w:ascii="Tahoma" w:eastAsia="Tahoma" w:hAnsi="Tahoma"/>
                <w:b/>
                <w:color w:val="000000"/>
                <w:sz w:val="13"/>
                <w:lang w:val="es-ES"/>
              </w:rPr>
              <w:t>Campaña</w:t>
            </w:r>
          </w:p>
        </w:tc>
        <w:tc>
          <w:tcPr>
            <w:tcW w:w="1438" w:type="dxa"/>
            <w:tcBorders>
              <w:top w:val="single" w:sz="2" w:space="0" w:color="000000" w:themeColor="text1"/>
              <w:left w:val="single" w:sz="2" w:space="0" w:color="000000" w:themeColor="text1"/>
              <w:bottom w:val="single" w:sz="2" w:space="0" w:color="000000" w:themeColor="text1"/>
            </w:tcBorders>
            <w:shd w:val="clear" w:color="auto" w:fill="EEEEEE"/>
            <w:vAlign w:val="center"/>
          </w:tcPr>
          <w:p w14:paraId="229C8B72" w14:textId="77777777" w:rsidR="00866373" w:rsidRPr="0067491B" w:rsidRDefault="00866373" w:rsidP="00866373">
            <w:pPr>
              <w:spacing w:line="167" w:lineRule="exact"/>
              <w:jc w:val="center"/>
              <w:textAlignment w:val="baseline"/>
              <w:rPr>
                <w:rFonts w:ascii="Tahoma" w:eastAsia="Tahoma" w:hAnsi="Tahoma"/>
                <w:b/>
                <w:color w:val="000000"/>
                <w:sz w:val="13"/>
                <w:lang w:val="es-ES"/>
              </w:rPr>
            </w:pPr>
            <w:r w:rsidRPr="0067491B">
              <w:rPr>
                <w:rFonts w:ascii="Tahoma" w:eastAsia="Tahoma" w:hAnsi="Tahoma"/>
                <w:b/>
                <w:color w:val="000000"/>
                <w:sz w:val="13"/>
                <w:lang w:val="es-ES"/>
              </w:rPr>
              <w:t>2023</w:t>
            </w:r>
          </w:p>
        </w:tc>
        <w:tc>
          <w:tcPr>
            <w:tcW w:w="1430" w:type="dxa"/>
            <w:tcBorders>
              <w:top w:val="single" w:sz="2" w:space="0" w:color="000000" w:themeColor="text1"/>
              <w:bottom w:val="single" w:sz="2" w:space="0" w:color="000000" w:themeColor="text1"/>
              <w:right w:val="single" w:sz="2" w:space="0" w:color="000000" w:themeColor="text1"/>
            </w:tcBorders>
            <w:shd w:val="clear" w:color="auto" w:fill="EEEEEE"/>
            <w:vAlign w:val="center"/>
          </w:tcPr>
          <w:p w14:paraId="6A9E4E55" w14:textId="77777777" w:rsidR="00866373" w:rsidRPr="0067491B" w:rsidRDefault="00866373" w:rsidP="00866373">
            <w:pPr>
              <w:spacing w:line="167" w:lineRule="exact"/>
              <w:jc w:val="center"/>
              <w:textAlignment w:val="baseline"/>
              <w:rPr>
                <w:rFonts w:ascii="Tahoma" w:eastAsia="Tahoma" w:hAnsi="Tahoma"/>
                <w:b/>
                <w:color w:val="000000"/>
                <w:sz w:val="13"/>
                <w:lang w:val="es-ES"/>
              </w:rPr>
            </w:pPr>
            <w:r w:rsidRPr="0067491B">
              <w:rPr>
                <w:rFonts w:ascii="Tahoma" w:eastAsia="Tahoma" w:hAnsi="Tahoma"/>
                <w:b/>
                <w:color w:val="000000"/>
                <w:sz w:val="13"/>
                <w:lang w:val="es-ES"/>
              </w:rPr>
              <w:t>2024</w:t>
            </w:r>
          </w:p>
        </w:tc>
        <w:tc>
          <w:tcPr>
            <w:tcW w:w="143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vAlign w:val="center"/>
          </w:tcPr>
          <w:p w14:paraId="562FFC60" w14:textId="77777777" w:rsidR="00866373" w:rsidRPr="0067491B" w:rsidRDefault="00866373" w:rsidP="00866373">
            <w:pPr>
              <w:spacing w:line="167" w:lineRule="exact"/>
              <w:jc w:val="center"/>
              <w:textAlignment w:val="baseline"/>
              <w:rPr>
                <w:rFonts w:ascii="Tahoma" w:eastAsia="Tahoma" w:hAnsi="Tahoma"/>
                <w:b/>
                <w:color w:val="000000"/>
                <w:sz w:val="13"/>
                <w:lang w:val="es-ES"/>
              </w:rPr>
            </w:pPr>
            <w:r w:rsidRPr="0067491B">
              <w:rPr>
                <w:rFonts w:ascii="Tahoma" w:eastAsia="Tahoma" w:hAnsi="Tahoma"/>
                <w:b/>
                <w:color w:val="000000"/>
                <w:sz w:val="13"/>
                <w:lang w:val="es-ES"/>
              </w:rPr>
              <w:t>2025</w:t>
            </w:r>
          </w:p>
        </w:tc>
        <w:tc>
          <w:tcPr>
            <w:tcW w:w="1426" w:type="dxa"/>
            <w:tcBorders>
              <w:top w:val="single" w:sz="2" w:space="0" w:color="000000" w:themeColor="text1"/>
              <w:left w:val="single" w:sz="2" w:space="0" w:color="000000" w:themeColor="text1"/>
              <w:bottom w:val="single" w:sz="2" w:space="0" w:color="000000" w:themeColor="text1"/>
            </w:tcBorders>
            <w:shd w:val="clear" w:color="auto" w:fill="EEEEEE"/>
            <w:vAlign w:val="center"/>
          </w:tcPr>
          <w:p w14:paraId="09F1E57D" w14:textId="77777777" w:rsidR="00866373" w:rsidRPr="0067491B" w:rsidRDefault="00866373" w:rsidP="00866373">
            <w:pPr>
              <w:spacing w:line="167" w:lineRule="exact"/>
              <w:jc w:val="center"/>
              <w:textAlignment w:val="baseline"/>
              <w:rPr>
                <w:rFonts w:ascii="Tahoma" w:eastAsia="Tahoma" w:hAnsi="Tahoma"/>
                <w:b/>
                <w:color w:val="000000"/>
                <w:sz w:val="13"/>
                <w:lang w:val="es-ES"/>
              </w:rPr>
            </w:pPr>
            <w:r w:rsidRPr="0067491B">
              <w:rPr>
                <w:rFonts w:ascii="Tahoma" w:eastAsia="Tahoma" w:hAnsi="Tahoma"/>
                <w:b/>
                <w:color w:val="000000"/>
                <w:sz w:val="13"/>
                <w:lang w:val="es-ES"/>
              </w:rPr>
              <w:t>2026</w:t>
            </w:r>
          </w:p>
        </w:tc>
        <w:tc>
          <w:tcPr>
            <w:tcW w:w="1430" w:type="dxa"/>
            <w:tcBorders>
              <w:top w:val="single" w:sz="2" w:space="0" w:color="000000" w:themeColor="text1"/>
              <w:bottom w:val="single" w:sz="2" w:space="0" w:color="000000" w:themeColor="text1"/>
              <w:right w:val="single" w:sz="2" w:space="0" w:color="000000" w:themeColor="text1"/>
            </w:tcBorders>
            <w:shd w:val="clear" w:color="auto" w:fill="EEEEEE"/>
            <w:vAlign w:val="center"/>
          </w:tcPr>
          <w:p w14:paraId="1FFDB47E" w14:textId="77777777" w:rsidR="00866373" w:rsidRPr="0067491B" w:rsidRDefault="00866373" w:rsidP="00866373">
            <w:pPr>
              <w:spacing w:line="167" w:lineRule="exact"/>
              <w:jc w:val="center"/>
              <w:textAlignment w:val="baseline"/>
              <w:rPr>
                <w:rFonts w:ascii="Tahoma" w:eastAsia="Tahoma" w:hAnsi="Tahoma"/>
                <w:b/>
                <w:color w:val="000000"/>
                <w:sz w:val="13"/>
                <w:lang w:val="es-ES"/>
              </w:rPr>
            </w:pPr>
            <w:r w:rsidRPr="0067491B">
              <w:rPr>
                <w:rFonts w:ascii="Tahoma" w:eastAsia="Tahoma" w:hAnsi="Tahoma"/>
                <w:b/>
                <w:color w:val="000000"/>
                <w:sz w:val="13"/>
                <w:lang w:val="es-ES"/>
              </w:rPr>
              <w:t>2027</w:t>
            </w:r>
          </w:p>
        </w:tc>
        <w:tc>
          <w:tcPr>
            <w:tcW w:w="1440" w:type="dxa"/>
            <w:vMerge/>
          </w:tcPr>
          <w:p w14:paraId="63021592" w14:textId="77777777" w:rsidR="00866373" w:rsidRPr="0067491B" w:rsidRDefault="00866373" w:rsidP="00866373"/>
        </w:tc>
      </w:tr>
      <w:tr w:rsidR="00866373" w:rsidRPr="0067491B" w14:paraId="78C2A7F2" w14:textId="77777777" w:rsidTr="00866373">
        <w:trPr>
          <w:trHeight w:hRule="exact" w:val="341"/>
        </w:trPr>
        <w:tc>
          <w:tcPr>
            <w:tcW w:w="1620" w:type="dxa"/>
            <w:tcBorders>
              <w:top w:val="single" w:sz="2" w:space="0" w:color="000000" w:themeColor="text1"/>
              <w:left w:val="single" w:sz="2" w:space="0" w:color="000000" w:themeColor="text1"/>
              <w:right w:val="single" w:sz="2" w:space="0" w:color="000000" w:themeColor="text1"/>
            </w:tcBorders>
            <w:shd w:val="clear" w:color="auto" w:fill="EEEEEE"/>
          </w:tcPr>
          <w:p w14:paraId="121DDACC" w14:textId="77777777" w:rsidR="00866373" w:rsidRPr="0067491B" w:rsidRDefault="00866373" w:rsidP="00866373">
            <w:pPr>
              <w:spacing w:line="161" w:lineRule="exact"/>
              <w:ind w:left="144" w:hanging="72"/>
              <w:textAlignment w:val="baseline"/>
              <w:rPr>
                <w:rFonts w:ascii="Tahoma" w:eastAsia="Tahoma" w:hAnsi="Tahoma"/>
                <w:b/>
                <w:color w:val="000000"/>
                <w:spacing w:val="-7"/>
                <w:sz w:val="13"/>
                <w:lang w:val="es-ES"/>
              </w:rPr>
            </w:pPr>
            <w:r w:rsidRPr="0067491B">
              <w:rPr>
                <w:rFonts w:ascii="Tahoma" w:eastAsia="Tahoma" w:hAnsi="Tahoma"/>
                <w:b/>
                <w:color w:val="000000"/>
                <w:spacing w:val="-7"/>
                <w:sz w:val="13"/>
                <w:lang w:val="es-ES"/>
              </w:rPr>
              <w:t>Ayuda Complementaria a la Renta Redistributiva</w:t>
            </w:r>
          </w:p>
        </w:tc>
        <w:tc>
          <w:tcPr>
            <w:tcW w:w="1438" w:type="dxa"/>
            <w:tcBorders>
              <w:top w:val="single" w:sz="2" w:space="0" w:color="000000" w:themeColor="text1"/>
              <w:left w:val="single" w:sz="2" w:space="0" w:color="000000" w:themeColor="text1"/>
            </w:tcBorders>
            <w:shd w:val="clear" w:color="auto" w:fill="EEEEEE"/>
          </w:tcPr>
          <w:p w14:paraId="1E5F8680" w14:textId="77777777" w:rsidR="00866373" w:rsidRPr="0067491B" w:rsidRDefault="00866373" w:rsidP="00866373">
            <w:pPr>
              <w:spacing w:line="168" w:lineRule="exact"/>
              <w:jc w:val="center"/>
              <w:textAlignment w:val="baseline"/>
              <w:rPr>
                <w:rFonts w:ascii="Tahoma" w:eastAsia="Tahoma" w:hAnsi="Tahoma"/>
                <w:b/>
                <w:color w:val="000000"/>
                <w:sz w:val="13"/>
                <w:lang w:val="es-ES"/>
              </w:rPr>
            </w:pPr>
            <w:r w:rsidRPr="0067491B">
              <w:rPr>
                <w:rFonts w:ascii="Tahoma" w:eastAsia="Tahoma" w:hAnsi="Tahoma"/>
                <w:b/>
                <w:color w:val="000000"/>
                <w:sz w:val="13"/>
                <w:lang w:val="es-ES"/>
              </w:rPr>
              <w:t>Asignación Financiera</w:t>
            </w:r>
          </w:p>
          <w:p w14:paraId="51B78D6D" w14:textId="77777777" w:rsidR="00866373" w:rsidRPr="0067491B" w:rsidRDefault="00866373" w:rsidP="00866373">
            <w:pPr>
              <w:spacing w:line="154" w:lineRule="exact"/>
              <w:jc w:val="center"/>
              <w:textAlignment w:val="baseline"/>
              <w:rPr>
                <w:rFonts w:ascii="Tahoma" w:eastAsia="Tahoma" w:hAnsi="Tahoma"/>
                <w:b/>
                <w:color w:val="000000"/>
                <w:sz w:val="13"/>
                <w:lang w:val="es-ES"/>
              </w:rPr>
            </w:pPr>
            <w:r w:rsidRPr="0067491B">
              <w:rPr>
                <w:rFonts w:ascii="Tahoma" w:eastAsia="Tahoma" w:hAnsi="Tahoma"/>
                <w:b/>
                <w:color w:val="000000"/>
                <w:sz w:val="13"/>
                <w:lang w:val="es-ES"/>
              </w:rPr>
              <w:t>(€)</w:t>
            </w:r>
          </w:p>
        </w:tc>
        <w:tc>
          <w:tcPr>
            <w:tcW w:w="1430" w:type="dxa"/>
            <w:tcBorders>
              <w:top w:val="single" w:sz="2" w:space="0" w:color="000000" w:themeColor="text1"/>
              <w:right w:val="single" w:sz="2" w:space="0" w:color="000000" w:themeColor="text1"/>
            </w:tcBorders>
            <w:shd w:val="clear" w:color="auto" w:fill="EEEEEE"/>
          </w:tcPr>
          <w:p w14:paraId="09B97FE5" w14:textId="77777777" w:rsidR="00866373" w:rsidRPr="0067491B" w:rsidRDefault="00866373" w:rsidP="00866373">
            <w:pPr>
              <w:spacing w:line="168" w:lineRule="exact"/>
              <w:jc w:val="center"/>
              <w:textAlignment w:val="baseline"/>
              <w:rPr>
                <w:rFonts w:ascii="Tahoma" w:eastAsia="Tahoma" w:hAnsi="Tahoma"/>
                <w:b/>
                <w:color w:val="000000"/>
                <w:sz w:val="13"/>
                <w:lang w:val="es-ES"/>
              </w:rPr>
            </w:pPr>
            <w:r w:rsidRPr="0067491B">
              <w:rPr>
                <w:rFonts w:ascii="Tahoma" w:eastAsia="Tahoma" w:hAnsi="Tahoma"/>
                <w:b/>
                <w:color w:val="000000"/>
                <w:sz w:val="13"/>
                <w:lang w:val="es-ES"/>
              </w:rPr>
              <w:t>Asignación Financiera</w:t>
            </w:r>
          </w:p>
          <w:p w14:paraId="2C6C19E2" w14:textId="77777777" w:rsidR="00866373" w:rsidRPr="0067491B" w:rsidRDefault="00866373" w:rsidP="00866373">
            <w:pPr>
              <w:spacing w:line="154" w:lineRule="exact"/>
              <w:jc w:val="center"/>
              <w:textAlignment w:val="baseline"/>
              <w:rPr>
                <w:rFonts w:ascii="Tahoma" w:eastAsia="Tahoma" w:hAnsi="Tahoma"/>
                <w:b/>
                <w:color w:val="000000"/>
                <w:sz w:val="13"/>
                <w:lang w:val="es-ES"/>
              </w:rPr>
            </w:pPr>
            <w:r w:rsidRPr="0067491B">
              <w:rPr>
                <w:rFonts w:ascii="Tahoma" w:eastAsia="Tahoma" w:hAnsi="Tahoma"/>
                <w:b/>
                <w:color w:val="000000"/>
                <w:sz w:val="13"/>
                <w:lang w:val="es-ES"/>
              </w:rPr>
              <w:t>(€)</w:t>
            </w:r>
          </w:p>
        </w:tc>
        <w:tc>
          <w:tcPr>
            <w:tcW w:w="1430" w:type="dxa"/>
            <w:tcBorders>
              <w:top w:val="single" w:sz="2" w:space="0" w:color="000000" w:themeColor="text1"/>
              <w:left w:val="single" w:sz="2" w:space="0" w:color="000000" w:themeColor="text1"/>
              <w:right w:val="single" w:sz="2" w:space="0" w:color="000000" w:themeColor="text1"/>
            </w:tcBorders>
            <w:shd w:val="clear" w:color="auto" w:fill="EEEEEE"/>
          </w:tcPr>
          <w:p w14:paraId="4A29B497" w14:textId="77777777" w:rsidR="00866373" w:rsidRPr="0067491B" w:rsidRDefault="00866373" w:rsidP="00866373">
            <w:pPr>
              <w:spacing w:line="168" w:lineRule="exact"/>
              <w:jc w:val="center"/>
              <w:textAlignment w:val="baseline"/>
              <w:rPr>
                <w:rFonts w:ascii="Tahoma" w:eastAsia="Tahoma" w:hAnsi="Tahoma"/>
                <w:b/>
                <w:color w:val="000000"/>
                <w:sz w:val="13"/>
                <w:lang w:val="es-ES"/>
              </w:rPr>
            </w:pPr>
            <w:r w:rsidRPr="0067491B">
              <w:rPr>
                <w:rFonts w:ascii="Tahoma" w:eastAsia="Tahoma" w:hAnsi="Tahoma"/>
                <w:b/>
                <w:color w:val="000000"/>
                <w:sz w:val="13"/>
                <w:lang w:val="es-ES"/>
              </w:rPr>
              <w:t>Asignación Financiera</w:t>
            </w:r>
          </w:p>
          <w:p w14:paraId="3D01D541" w14:textId="77777777" w:rsidR="00866373" w:rsidRPr="0067491B" w:rsidRDefault="00866373" w:rsidP="00866373">
            <w:pPr>
              <w:spacing w:line="154" w:lineRule="exact"/>
              <w:jc w:val="center"/>
              <w:textAlignment w:val="baseline"/>
              <w:rPr>
                <w:rFonts w:ascii="Tahoma" w:eastAsia="Tahoma" w:hAnsi="Tahoma"/>
                <w:b/>
                <w:color w:val="000000"/>
                <w:sz w:val="13"/>
                <w:lang w:val="es-ES"/>
              </w:rPr>
            </w:pPr>
            <w:r w:rsidRPr="0067491B">
              <w:rPr>
                <w:rFonts w:ascii="Tahoma" w:eastAsia="Tahoma" w:hAnsi="Tahoma"/>
                <w:b/>
                <w:color w:val="000000"/>
                <w:sz w:val="13"/>
                <w:lang w:val="es-ES"/>
              </w:rPr>
              <w:t>(€)</w:t>
            </w:r>
          </w:p>
        </w:tc>
        <w:tc>
          <w:tcPr>
            <w:tcW w:w="1426" w:type="dxa"/>
            <w:tcBorders>
              <w:top w:val="single" w:sz="2" w:space="0" w:color="000000" w:themeColor="text1"/>
              <w:left w:val="single" w:sz="2" w:space="0" w:color="000000" w:themeColor="text1"/>
            </w:tcBorders>
            <w:shd w:val="clear" w:color="auto" w:fill="EEEEEE"/>
          </w:tcPr>
          <w:p w14:paraId="0A5EF4A2" w14:textId="77777777" w:rsidR="00866373" w:rsidRPr="0067491B" w:rsidRDefault="00866373" w:rsidP="00866373">
            <w:pPr>
              <w:spacing w:line="168" w:lineRule="exact"/>
              <w:jc w:val="center"/>
              <w:textAlignment w:val="baseline"/>
              <w:rPr>
                <w:rFonts w:ascii="Tahoma" w:eastAsia="Tahoma" w:hAnsi="Tahoma"/>
                <w:b/>
                <w:color w:val="000000"/>
                <w:sz w:val="13"/>
                <w:lang w:val="es-ES"/>
              </w:rPr>
            </w:pPr>
            <w:r w:rsidRPr="0067491B">
              <w:rPr>
                <w:rFonts w:ascii="Tahoma" w:eastAsia="Tahoma" w:hAnsi="Tahoma"/>
                <w:b/>
                <w:color w:val="000000"/>
                <w:sz w:val="13"/>
                <w:lang w:val="es-ES"/>
              </w:rPr>
              <w:t>Asignación Financiera</w:t>
            </w:r>
          </w:p>
          <w:p w14:paraId="77DBB268" w14:textId="77777777" w:rsidR="00866373" w:rsidRPr="0067491B" w:rsidRDefault="00866373" w:rsidP="00866373">
            <w:pPr>
              <w:spacing w:line="154" w:lineRule="exact"/>
              <w:jc w:val="center"/>
              <w:textAlignment w:val="baseline"/>
              <w:rPr>
                <w:rFonts w:ascii="Tahoma" w:eastAsia="Tahoma" w:hAnsi="Tahoma"/>
                <w:b/>
                <w:color w:val="000000"/>
                <w:sz w:val="13"/>
                <w:lang w:val="es-ES"/>
              </w:rPr>
            </w:pPr>
            <w:r w:rsidRPr="0067491B">
              <w:rPr>
                <w:rFonts w:ascii="Tahoma" w:eastAsia="Tahoma" w:hAnsi="Tahoma"/>
                <w:b/>
                <w:color w:val="000000"/>
                <w:sz w:val="13"/>
                <w:lang w:val="es-ES"/>
              </w:rPr>
              <w:t>(€)</w:t>
            </w:r>
          </w:p>
        </w:tc>
        <w:tc>
          <w:tcPr>
            <w:tcW w:w="1430" w:type="dxa"/>
            <w:tcBorders>
              <w:top w:val="single" w:sz="2" w:space="0" w:color="000000" w:themeColor="text1"/>
              <w:right w:val="single" w:sz="2" w:space="0" w:color="000000" w:themeColor="text1"/>
            </w:tcBorders>
            <w:shd w:val="clear" w:color="auto" w:fill="EEEEEE"/>
          </w:tcPr>
          <w:p w14:paraId="42582B87" w14:textId="77777777" w:rsidR="00866373" w:rsidRPr="0067491B" w:rsidRDefault="00866373" w:rsidP="00866373">
            <w:pPr>
              <w:spacing w:line="168" w:lineRule="exact"/>
              <w:jc w:val="center"/>
              <w:textAlignment w:val="baseline"/>
              <w:rPr>
                <w:rFonts w:ascii="Tahoma" w:eastAsia="Tahoma" w:hAnsi="Tahoma"/>
                <w:b/>
                <w:color w:val="000000"/>
                <w:sz w:val="13"/>
                <w:lang w:val="es-ES"/>
              </w:rPr>
            </w:pPr>
            <w:r w:rsidRPr="0067491B">
              <w:rPr>
                <w:rFonts w:ascii="Tahoma" w:eastAsia="Tahoma" w:hAnsi="Tahoma"/>
                <w:b/>
                <w:color w:val="000000"/>
                <w:sz w:val="13"/>
                <w:lang w:val="es-ES"/>
              </w:rPr>
              <w:t>Asignación Financiera</w:t>
            </w:r>
          </w:p>
          <w:p w14:paraId="4B8ABBAD" w14:textId="77777777" w:rsidR="00866373" w:rsidRPr="0067491B" w:rsidRDefault="00866373" w:rsidP="00866373">
            <w:pPr>
              <w:spacing w:line="154" w:lineRule="exact"/>
              <w:jc w:val="center"/>
              <w:textAlignment w:val="baseline"/>
              <w:rPr>
                <w:rFonts w:ascii="Tahoma" w:eastAsia="Tahoma" w:hAnsi="Tahoma"/>
                <w:b/>
                <w:color w:val="000000"/>
                <w:sz w:val="13"/>
                <w:lang w:val="es-ES"/>
              </w:rPr>
            </w:pPr>
            <w:r w:rsidRPr="0067491B">
              <w:rPr>
                <w:rFonts w:ascii="Tahoma" w:eastAsia="Tahoma" w:hAnsi="Tahoma"/>
                <w:b/>
                <w:color w:val="000000"/>
                <w:sz w:val="13"/>
                <w:lang w:val="es-ES"/>
              </w:rPr>
              <w:t>(€)</w:t>
            </w:r>
          </w:p>
        </w:tc>
        <w:tc>
          <w:tcPr>
            <w:tcW w:w="1440" w:type="dxa"/>
            <w:tcBorders>
              <w:top w:val="single" w:sz="2" w:space="0" w:color="000000" w:themeColor="text1"/>
              <w:left w:val="single" w:sz="2" w:space="0" w:color="000000" w:themeColor="text1"/>
              <w:right w:val="single" w:sz="2" w:space="0" w:color="000000" w:themeColor="text1"/>
            </w:tcBorders>
            <w:shd w:val="clear" w:color="auto" w:fill="EEEEEE"/>
          </w:tcPr>
          <w:p w14:paraId="244EA953" w14:textId="77777777" w:rsidR="00866373" w:rsidRPr="0067491B" w:rsidRDefault="00866373" w:rsidP="00866373">
            <w:pPr>
              <w:spacing w:line="161" w:lineRule="exact"/>
              <w:ind w:left="216" w:hanging="144"/>
              <w:textAlignment w:val="baseline"/>
              <w:rPr>
                <w:rFonts w:ascii="Tahoma" w:eastAsia="Tahoma" w:hAnsi="Tahoma"/>
                <w:b/>
                <w:color w:val="000000"/>
                <w:spacing w:val="-13"/>
                <w:sz w:val="13"/>
                <w:lang w:val="es-ES"/>
              </w:rPr>
            </w:pPr>
            <w:r w:rsidRPr="0067491B">
              <w:rPr>
                <w:rFonts w:ascii="Tahoma" w:eastAsia="Tahoma" w:hAnsi="Tahoma"/>
                <w:b/>
                <w:color w:val="000000"/>
                <w:spacing w:val="-13"/>
                <w:sz w:val="13"/>
                <w:lang w:val="es-ES"/>
              </w:rPr>
              <w:t>Asignación Financiera Total 2023-2027 (€)</w:t>
            </w:r>
          </w:p>
        </w:tc>
      </w:tr>
      <w:tr w:rsidR="00866373" w:rsidRPr="0067491B" w14:paraId="4A55A10A" w14:textId="77777777" w:rsidTr="00866373">
        <w:trPr>
          <w:trHeight w:hRule="exact" w:val="178"/>
        </w:trPr>
        <w:tc>
          <w:tcPr>
            <w:tcW w:w="1620" w:type="dxa"/>
            <w:tcBorders>
              <w:left w:val="single" w:sz="2" w:space="0" w:color="000000" w:themeColor="text1"/>
              <w:bottom w:val="single" w:sz="2" w:space="0" w:color="000000" w:themeColor="text1"/>
              <w:right w:val="single" w:sz="2" w:space="0" w:color="000000" w:themeColor="text1"/>
            </w:tcBorders>
            <w:vAlign w:val="center"/>
          </w:tcPr>
          <w:p w14:paraId="5EB1E41A" w14:textId="77777777" w:rsidR="00866373" w:rsidRPr="0067491B" w:rsidRDefault="00866373" w:rsidP="00866373">
            <w:pPr>
              <w:spacing w:line="160" w:lineRule="exact"/>
              <w:ind w:left="52"/>
              <w:textAlignment w:val="baseline"/>
              <w:rPr>
                <w:rFonts w:ascii="Tahoma" w:eastAsia="Tahoma" w:hAnsi="Tahoma"/>
                <w:color w:val="000000"/>
                <w:sz w:val="13"/>
                <w:lang w:val="es-ES"/>
              </w:rPr>
            </w:pPr>
            <w:proofErr w:type="spellStart"/>
            <w:r w:rsidRPr="0067491B">
              <w:rPr>
                <w:rFonts w:ascii="Tahoma" w:eastAsia="Tahoma" w:hAnsi="Tahoma"/>
                <w:color w:val="000000"/>
                <w:sz w:val="13"/>
                <w:lang w:val="es-ES"/>
              </w:rPr>
              <w:t>Region</w:t>
            </w:r>
            <w:proofErr w:type="spellEnd"/>
            <w:r w:rsidRPr="0067491B">
              <w:rPr>
                <w:rFonts w:ascii="Tahoma" w:eastAsia="Tahoma" w:hAnsi="Tahoma"/>
                <w:color w:val="000000"/>
                <w:sz w:val="13"/>
                <w:lang w:val="es-ES"/>
              </w:rPr>
              <w:t xml:space="preserve"> 1.</w:t>
            </w:r>
          </w:p>
        </w:tc>
        <w:tc>
          <w:tcPr>
            <w:tcW w:w="1438" w:type="dxa"/>
            <w:tcBorders>
              <w:left w:val="single" w:sz="2" w:space="0" w:color="000000" w:themeColor="text1"/>
              <w:bottom w:val="single" w:sz="2" w:space="0" w:color="000000" w:themeColor="text1"/>
            </w:tcBorders>
            <w:vAlign w:val="center"/>
          </w:tcPr>
          <w:p w14:paraId="69889694"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70.715.073,07</w:t>
            </w:r>
          </w:p>
        </w:tc>
        <w:tc>
          <w:tcPr>
            <w:tcW w:w="1430" w:type="dxa"/>
            <w:tcBorders>
              <w:bottom w:val="single" w:sz="2" w:space="0" w:color="000000" w:themeColor="text1"/>
              <w:right w:val="single" w:sz="2" w:space="0" w:color="000000" w:themeColor="text1"/>
            </w:tcBorders>
            <w:vAlign w:val="center"/>
          </w:tcPr>
          <w:p w14:paraId="3805A380"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70.807.808,86</w:t>
            </w:r>
          </w:p>
        </w:tc>
        <w:tc>
          <w:tcPr>
            <w:tcW w:w="1430" w:type="dxa"/>
            <w:tcBorders>
              <w:left w:val="single" w:sz="2" w:space="0" w:color="000000" w:themeColor="text1"/>
              <w:bottom w:val="single" w:sz="2" w:space="0" w:color="000000" w:themeColor="text1"/>
              <w:right w:val="single" w:sz="2" w:space="0" w:color="000000" w:themeColor="text1"/>
            </w:tcBorders>
            <w:vAlign w:val="center"/>
          </w:tcPr>
          <w:p w14:paraId="4B5E4961"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70.910.741,53</w:t>
            </w:r>
          </w:p>
        </w:tc>
        <w:tc>
          <w:tcPr>
            <w:tcW w:w="1426" w:type="dxa"/>
            <w:tcBorders>
              <w:left w:val="single" w:sz="2" w:space="0" w:color="000000" w:themeColor="text1"/>
              <w:bottom w:val="single" w:sz="2" w:space="0" w:color="000000" w:themeColor="text1"/>
            </w:tcBorders>
            <w:vAlign w:val="center"/>
          </w:tcPr>
          <w:p w14:paraId="7B31ECF2"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70.992.679,13</w:t>
            </w:r>
          </w:p>
        </w:tc>
        <w:tc>
          <w:tcPr>
            <w:tcW w:w="1430" w:type="dxa"/>
            <w:tcBorders>
              <w:bottom w:val="single" w:sz="2" w:space="0" w:color="000000" w:themeColor="text1"/>
              <w:right w:val="single" w:sz="2" w:space="0" w:color="000000" w:themeColor="text1"/>
            </w:tcBorders>
            <w:vAlign w:val="center"/>
          </w:tcPr>
          <w:p w14:paraId="455BF088"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70.992.679,13</w:t>
            </w:r>
          </w:p>
        </w:tc>
        <w:tc>
          <w:tcPr>
            <w:tcW w:w="1440" w:type="dxa"/>
            <w:tcBorders>
              <w:left w:val="single" w:sz="2" w:space="0" w:color="000000" w:themeColor="text1"/>
              <w:bottom w:val="single" w:sz="2" w:space="0" w:color="000000" w:themeColor="text1"/>
              <w:right w:val="single" w:sz="2" w:space="0" w:color="000000" w:themeColor="text1"/>
            </w:tcBorders>
            <w:vAlign w:val="center"/>
          </w:tcPr>
          <w:p w14:paraId="73276B8B"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354.418.981,72</w:t>
            </w:r>
          </w:p>
        </w:tc>
      </w:tr>
      <w:tr w:rsidR="00866373" w:rsidRPr="0067491B" w14:paraId="75D51013" w14:textId="77777777" w:rsidTr="00866373">
        <w:trPr>
          <w:trHeight w:hRule="exact" w:val="177"/>
        </w:trPr>
        <w:tc>
          <w:tcPr>
            <w:tcW w:w="1620" w:type="dxa"/>
            <w:tcBorders>
              <w:top w:val="single" w:sz="2" w:space="0" w:color="000000" w:themeColor="text1"/>
              <w:left w:val="single" w:sz="2" w:space="0" w:color="000000" w:themeColor="text1"/>
              <w:bottom w:val="single" w:sz="2" w:space="0" w:color="000000" w:themeColor="text1"/>
            </w:tcBorders>
            <w:vAlign w:val="center"/>
          </w:tcPr>
          <w:p w14:paraId="520FEC0D" w14:textId="77777777" w:rsidR="00866373" w:rsidRPr="0067491B" w:rsidRDefault="00866373" w:rsidP="00866373">
            <w:pPr>
              <w:spacing w:line="168" w:lineRule="exact"/>
              <w:ind w:left="52"/>
              <w:textAlignment w:val="baseline"/>
              <w:rPr>
                <w:rFonts w:ascii="Tahoma" w:eastAsia="Tahoma" w:hAnsi="Tahoma"/>
                <w:color w:val="000000"/>
                <w:sz w:val="13"/>
                <w:lang w:val="es-ES"/>
              </w:rPr>
            </w:pPr>
            <w:proofErr w:type="spellStart"/>
            <w:r w:rsidRPr="0067491B">
              <w:rPr>
                <w:rFonts w:ascii="Tahoma" w:eastAsia="Tahoma" w:hAnsi="Tahoma"/>
                <w:color w:val="000000"/>
                <w:sz w:val="13"/>
                <w:lang w:val="es-ES"/>
              </w:rPr>
              <w:t>Region</w:t>
            </w:r>
            <w:proofErr w:type="spellEnd"/>
            <w:r w:rsidRPr="0067491B">
              <w:rPr>
                <w:rFonts w:ascii="Tahoma" w:eastAsia="Tahoma" w:hAnsi="Tahoma"/>
                <w:color w:val="000000"/>
                <w:sz w:val="13"/>
                <w:lang w:val="es-ES"/>
              </w:rPr>
              <w:t xml:space="preserve"> 2.</w:t>
            </w:r>
          </w:p>
        </w:tc>
        <w:tc>
          <w:tcPr>
            <w:tcW w:w="1438" w:type="dxa"/>
            <w:tcBorders>
              <w:top w:val="single" w:sz="2" w:space="0" w:color="000000" w:themeColor="text1"/>
              <w:bottom w:val="single" w:sz="2" w:space="0" w:color="000000" w:themeColor="text1"/>
            </w:tcBorders>
            <w:vAlign w:val="center"/>
          </w:tcPr>
          <w:p w14:paraId="47DF8C62" w14:textId="77777777" w:rsidR="00866373" w:rsidRPr="0067491B" w:rsidRDefault="00866373" w:rsidP="00866373">
            <w:pPr>
              <w:tabs>
                <w:tab w:val="decimal" w:pos="1008"/>
              </w:tabs>
              <w:spacing w:line="156" w:lineRule="exact"/>
              <w:textAlignment w:val="baseline"/>
              <w:rPr>
                <w:rFonts w:ascii="Tahoma" w:eastAsia="Tahoma" w:hAnsi="Tahoma"/>
                <w:color w:val="000000"/>
                <w:sz w:val="13"/>
                <w:lang w:val="es-ES"/>
              </w:rPr>
            </w:pPr>
            <w:r w:rsidRPr="0067491B">
              <w:rPr>
                <w:rFonts w:ascii="Tahoma" w:eastAsia="Tahoma" w:hAnsi="Tahoma"/>
                <w:color w:val="000000"/>
                <w:sz w:val="13"/>
                <w:lang w:val="es-ES"/>
              </w:rPr>
              <w:t>36.692.310,14</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66196763" w14:textId="77777777" w:rsidR="00866373" w:rsidRPr="0067491B" w:rsidRDefault="00866373" w:rsidP="00866373">
            <w:pPr>
              <w:tabs>
                <w:tab w:val="decimal" w:pos="1008"/>
              </w:tabs>
              <w:spacing w:line="156" w:lineRule="exact"/>
              <w:textAlignment w:val="baseline"/>
              <w:rPr>
                <w:rFonts w:ascii="Tahoma" w:eastAsia="Tahoma" w:hAnsi="Tahoma"/>
                <w:color w:val="000000"/>
                <w:sz w:val="13"/>
                <w:lang w:val="es-ES"/>
              </w:rPr>
            </w:pPr>
            <w:r w:rsidRPr="0067491B">
              <w:rPr>
                <w:rFonts w:ascii="Tahoma" w:eastAsia="Tahoma" w:hAnsi="Tahoma"/>
                <w:color w:val="000000"/>
                <w:sz w:val="13"/>
                <w:lang w:val="es-ES"/>
              </w:rPr>
              <w:t>36.737.625,31</w:t>
            </w:r>
          </w:p>
        </w:tc>
        <w:tc>
          <w:tcPr>
            <w:tcW w:w="1430" w:type="dxa"/>
            <w:tcBorders>
              <w:top w:val="single" w:sz="2" w:space="0" w:color="000000" w:themeColor="text1"/>
              <w:left w:val="single" w:sz="2" w:space="0" w:color="000000" w:themeColor="text1"/>
              <w:bottom w:val="single" w:sz="2" w:space="0" w:color="000000" w:themeColor="text1"/>
            </w:tcBorders>
            <w:vAlign w:val="center"/>
          </w:tcPr>
          <w:p w14:paraId="77A02E5B" w14:textId="77777777" w:rsidR="00866373" w:rsidRPr="0067491B" w:rsidRDefault="00866373" w:rsidP="00866373">
            <w:pPr>
              <w:tabs>
                <w:tab w:val="decimal" w:pos="1008"/>
              </w:tabs>
              <w:spacing w:line="156" w:lineRule="exact"/>
              <w:textAlignment w:val="baseline"/>
              <w:rPr>
                <w:rFonts w:ascii="Tahoma" w:eastAsia="Tahoma" w:hAnsi="Tahoma"/>
                <w:color w:val="000000"/>
                <w:sz w:val="13"/>
                <w:lang w:val="es-ES"/>
              </w:rPr>
            </w:pPr>
            <w:r w:rsidRPr="0067491B">
              <w:rPr>
                <w:rFonts w:ascii="Tahoma" w:eastAsia="Tahoma" w:hAnsi="Tahoma"/>
                <w:color w:val="000000"/>
                <w:sz w:val="13"/>
                <w:lang w:val="es-ES"/>
              </w:rPr>
              <w:t>36.782.940,54</w:t>
            </w:r>
          </w:p>
        </w:tc>
        <w:tc>
          <w:tcPr>
            <w:tcW w:w="1426" w:type="dxa"/>
            <w:tcBorders>
              <w:top w:val="single" w:sz="2" w:space="0" w:color="000000" w:themeColor="text1"/>
              <w:bottom w:val="single" w:sz="2" w:space="0" w:color="000000" w:themeColor="text1"/>
            </w:tcBorders>
            <w:vAlign w:val="center"/>
          </w:tcPr>
          <w:p w14:paraId="571F60C1" w14:textId="77777777" w:rsidR="00866373" w:rsidRPr="0067491B" w:rsidRDefault="00866373" w:rsidP="00866373">
            <w:pPr>
              <w:tabs>
                <w:tab w:val="decimal" w:pos="1008"/>
              </w:tabs>
              <w:spacing w:line="156" w:lineRule="exact"/>
              <w:textAlignment w:val="baseline"/>
              <w:rPr>
                <w:rFonts w:ascii="Tahoma" w:eastAsia="Tahoma" w:hAnsi="Tahoma"/>
                <w:color w:val="000000"/>
                <w:sz w:val="13"/>
                <w:lang w:val="es-ES"/>
              </w:rPr>
            </w:pPr>
            <w:r w:rsidRPr="0067491B">
              <w:rPr>
                <w:rFonts w:ascii="Tahoma" w:eastAsia="Tahoma" w:hAnsi="Tahoma"/>
                <w:color w:val="000000"/>
                <w:sz w:val="13"/>
                <w:lang w:val="es-ES"/>
              </w:rPr>
              <w:t>36.833.699,54</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69CFA427" w14:textId="77777777" w:rsidR="00866373" w:rsidRPr="0067491B" w:rsidRDefault="00866373" w:rsidP="00866373">
            <w:pPr>
              <w:tabs>
                <w:tab w:val="decimal" w:pos="1008"/>
              </w:tabs>
              <w:spacing w:line="156" w:lineRule="exact"/>
              <w:textAlignment w:val="baseline"/>
              <w:rPr>
                <w:rFonts w:ascii="Tahoma" w:eastAsia="Tahoma" w:hAnsi="Tahoma"/>
                <w:color w:val="000000"/>
                <w:sz w:val="13"/>
                <w:lang w:val="es-ES"/>
              </w:rPr>
            </w:pPr>
            <w:r w:rsidRPr="0067491B">
              <w:rPr>
                <w:rFonts w:ascii="Tahoma" w:eastAsia="Tahoma" w:hAnsi="Tahoma"/>
                <w:color w:val="000000"/>
                <w:sz w:val="13"/>
                <w:lang w:val="es-ES"/>
              </w:rPr>
              <w:t>36.833.699,54</w:t>
            </w:r>
          </w:p>
        </w:tc>
        <w:tc>
          <w:tcPr>
            <w:tcW w:w="14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DD9566A" w14:textId="77777777" w:rsidR="00866373" w:rsidRPr="0067491B" w:rsidRDefault="00866373" w:rsidP="00866373">
            <w:pPr>
              <w:tabs>
                <w:tab w:val="decimal" w:pos="1008"/>
              </w:tabs>
              <w:spacing w:line="156"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183.880.275,06</w:t>
            </w:r>
          </w:p>
        </w:tc>
      </w:tr>
      <w:tr w:rsidR="00866373" w:rsidRPr="0067491B" w14:paraId="25649FC5" w14:textId="77777777" w:rsidTr="00866373">
        <w:trPr>
          <w:trHeight w:hRule="exact" w:val="173"/>
        </w:trPr>
        <w:tc>
          <w:tcPr>
            <w:tcW w:w="1620" w:type="dxa"/>
            <w:tcBorders>
              <w:top w:val="single" w:sz="2" w:space="0" w:color="000000" w:themeColor="text1"/>
              <w:left w:val="single" w:sz="2" w:space="0" w:color="000000" w:themeColor="text1"/>
              <w:bottom w:val="single" w:sz="2" w:space="0" w:color="000000" w:themeColor="text1"/>
            </w:tcBorders>
            <w:vAlign w:val="center"/>
          </w:tcPr>
          <w:p w14:paraId="09D69481" w14:textId="77777777" w:rsidR="00866373" w:rsidRPr="0067491B" w:rsidRDefault="00866373" w:rsidP="00866373">
            <w:pPr>
              <w:spacing w:line="150" w:lineRule="exact"/>
              <w:ind w:left="52"/>
              <w:textAlignment w:val="baseline"/>
              <w:rPr>
                <w:rFonts w:ascii="Tahoma" w:eastAsia="Tahoma" w:hAnsi="Tahoma"/>
                <w:color w:val="000000"/>
                <w:sz w:val="13"/>
                <w:lang w:val="es-ES"/>
              </w:rPr>
            </w:pPr>
            <w:proofErr w:type="spellStart"/>
            <w:r w:rsidRPr="0067491B">
              <w:rPr>
                <w:rFonts w:ascii="Tahoma" w:eastAsia="Tahoma" w:hAnsi="Tahoma"/>
                <w:color w:val="000000"/>
                <w:sz w:val="13"/>
                <w:lang w:val="es-ES"/>
              </w:rPr>
              <w:t>Region</w:t>
            </w:r>
            <w:proofErr w:type="spellEnd"/>
            <w:r w:rsidRPr="0067491B">
              <w:rPr>
                <w:rFonts w:ascii="Tahoma" w:eastAsia="Tahoma" w:hAnsi="Tahoma"/>
                <w:color w:val="000000"/>
                <w:sz w:val="13"/>
                <w:lang w:val="es-ES"/>
              </w:rPr>
              <w:t xml:space="preserve"> 3.</w:t>
            </w:r>
          </w:p>
        </w:tc>
        <w:tc>
          <w:tcPr>
            <w:tcW w:w="1438" w:type="dxa"/>
            <w:tcBorders>
              <w:top w:val="single" w:sz="2" w:space="0" w:color="000000" w:themeColor="text1"/>
              <w:bottom w:val="single" w:sz="2" w:space="0" w:color="000000" w:themeColor="text1"/>
            </w:tcBorders>
            <w:vAlign w:val="center"/>
          </w:tcPr>
          <w:p w14:paraId="080BC60C" w14:textId="77777777" w:rsidR="00866373" w:rsidRPr="0067491B" w:rsidRDefault="00866373" w:rsidP="00866373">
            <w:pPr>
              <w:tabs>
                <w:tab w:val="decimal" w:pos="1008"/>
              </w:tabs>
              <w:spacing w:line="15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42.971.871,05</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46B98224" w14:textId="77777777" w:rsidR="00866373" w:rsidRPr="0067491B" w:rsidRDefault="00866373" w:rsidP="00866373">
            <w:pPr>
              <w:tabs>
                <w:tab w:val="decimal" w:pos="1008"/>
              </w:tabs>
              <w:spacing w:line="15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43.026.425,07</w:t>
            </w:r>
          </w:p>
        </w:tc>
        <w:tc>
          <w:tcPr>
            <w:tcW w:w="1430" w:type="dxa"/>
            <w:tcBorders>
              <w:top w:val="single" w:sz="2" w:space="0" w:color="000000" w:themeColor="text1"/>
              <w:left w:val="single" w:sz="2" w:space="0" w:color="000000" w:themeColor="text1"/>
              <w:bottom w:val="single" w:sz="2" w:space="0" w:color="000000" w:themeColor="text1"/>
            </w:tcBorders>
            <w:vAlign w:val="center"/>
          </w:tcPr>
          <w:p w14:paraId="55C2795E" w14:textId="77777777" w:rsidR="00866373" w:rsidRPr="0067491B" w:rsidRDefault="00866373" w:rsidP="00866373">
            <w:pPr>
              <w:tabs>
                <w:tab w:val="decimal" w:pos="1008"/>
              </w:tabs>
              <w:spacing w:line="15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43.076.310,31</w:t>
            </w:r>
          </w:p>
        </w:tc>
        <w:tc>
          <w:tcPr>
            <w:tcW w:w="1426" w:type="dxa"/>
            <w:tcBorders>
              <w:top w:val="single" w:sz="2" w:space="0" w:color="000000" w:themeColor="text1"/>
              <w:bottom w:val="single" w:sz="2" w:space="0" w:color="000000" w:themeColor="text1"/>
            </w:tcBorders>
            <w:vAlign w:val="center"/>
          </w:tcPr>
          <w:p w14:paraId="20B6E045" w14:textId="77777777" w:rsidR="00866373" w:rsidRPr="0067491B" w:rsidRDefault="00866373" w:rsidP="00866373">
            <w:pPr>
              <w:tabs>
                <w:tab w:val="decimal" w:pos="1008"/>
              </w:tabs>
              <w:spacing w:line="15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43.133.518,56</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22C677BB" w14:textId="77777777" w:rsidR="00866373" w:rsidRPr="0067491B" w:rsidRDefault="00866373" w:rsidP="00866373">
            <w:pPr>
              <w:tabs>
                <w:tab w:val="decimal" w:pos="1008"/>
              </w:tabs>
              <w:spacing w:line="15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43.133.518,56</w:t>
            </w:r>
          </w:p>
        </w:tc>
        <w:tc>
          <w:tcPr>
            <w:tcW w:w="14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EC1168" w14:textId="77777777" w:rsidR="00866373" w:rsidRPr="0067491B" w:rsidRDefault="00866373" w:rsidP="00866373">
            <w:pPr>
              <w:tabs>
                <w:tab w:val="decimal" w:pos="1008"/>
              </w:tabs>
              <w:spacing w:line="15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215.341.643,56</w:t>
            </w:r>
          </w:p>
        </w:tc>
      </w:tr>
      <w:tr w:rsidR="00866373" w:rsidRPr="0067491B" w14:paraId="09FC1FEF" w14:textId="77777777" w:rsidTr="00866373">
        <w:trPr>
          <w:trHeight w:hRule="exact" w:val="178"/>
        </w:trPr>
        <w:tc>
          <w:tcPr>
            <w:tcW w:w="1620" w:type="dxa"/>
            <w:tcBorders>
              <w:top w:val="single" w:sz="2" w:space="0" w:color="000000" w:themeColor="text1"/>
              <w:left w:val="single" w:sz="2" w:space="0" w:color="000000" w:themeColor="text1"/>
              <w:bottom w:val="single" w:sz="2" w:space="0" w:color="000000" w:themeColor="text1"/>
            </w:tcBorders>
            <w:vAlign w:val="center"/>
          </w:tcPr>
          <w:p w14:paraId="20520C01" w14:textId="77777777" w:rsidR="00866373" w:rsidRPr="0067491B" w:rsidRDefault="00866373" w:rsidP="00866373">
            <w:pPr>
              <w:spacing w:after="5" w:line="160" w:lineRule="exact"/>
              <w:ind w:left="52"/>
              <w:textAlignment w:val="baseline"/>
              <w:rPr>
                <w:rFonts w:ascii="Tahoma" w:eastAsia="Tahoma" w:hAnsi="Tahoma"/>
                <w:color w:val="000000"/>
                <w:sz w:val="13"/>
                <w:lang w:val="es-ES"/>
              </w:rPr>
            </w:pPr>
            <w:proofErr w:type="spellStart"/>
            <w:r w:rsidRPr="0067491B">
              <w:rPr>
                <w:rFonts w:ascii="Tahoma" w:eastAsia="Tahoma" w:hAnsi="Tahoma"/>
                <w:color w:val="000000"/>
                <w:sz w:val="13"/>
                <w:lang w:val="es-ES"/>
              </w:rPr>
              <w:t>Region</w:t>
            </w:r>
            <w:proofErr w:type="spellEnd"/>
            <w:r w:rsidRPr="0067491B">
              <w:rPr>
                <w:rFonts w:ascii="Tahoma" w:eastAsia="Tahoma" w:hAnsi="Tahoma"/>
                <w:color w:val="000000"/>
                <w:sz w:val="13"/>
                <w:lang w:val="es-ES"/>
              </w:rPr>
              <w:t xml:space="preserve"> 4.</w:t>
            </w:r>
          </w:p>
        </w:tc>
        <w:tc>
          <w:tcPr>
            <w:tcW w:w="1438" w:type="dxa"/>
            <w:tcBorders>
              <w:top w:val="single" w:sz="2" w:space="0" w:color="000000" w:themeColor="text1"/>
              <w:bottom w:val="single" w:sz="2" w:space="0" w:color="000000" w:themeColor="text1"/>
            </w:tcBorders>
            <w:vAlign w:val="center"/>
          </w:tcPr>
          <w:p w14:paraId="06A34820" w14:textId="77777777" w:rsidR="00866373" w:rsidRPr="0067491B" w:rsidRDefault="00866373" w:rsidP="00866373">
            <w:pPr>
              <w:tabs>
                <w:tab w:val="decimal" w:pos="1008"/>
              </w:tabs>
              <w:spacing w:after="5"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17.020.717,76</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4112AB39" w14:textId="77777777" w:rsidR="00866373" w:rsidRPr="0067491B" w:rsidRDefault="00866373" w:rsidP="00866373">
            <w:pPr>
              <w:tabs>
                <w:tab w:val="decimal" w:pos="1008"/>
              </w:tabs>
              <w:spacing w:after="5"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17.042.910,62</w:t>
            </w:r>
          </w:p>
        </w:tc>
        <w:tc>
          <w:tcPr>
            <w:tcW w:w="1430" w:type="dxa"/>
            <w:tcBorders>
              <w:top w:val="single" w:sz="2" w:space="0" w:color="000000" w:themeColor="text1"/>
              <w:left w:val="single" w:sz="2" w:space="0" w:color="000000" w:themeColor="text1"/>
              <w:bottom w:val="single" w:sz="2" w:space="0" w:color="000000" w:themeColor="text1"/>
            </w:tcBorders>
            <w:vAlign w:val="center"/>
          </w:tcPr>
          <w:p w14:paraId="043F7B02" w14:textId="77777777" w:rsidR="00866373" w:rsidRPr="0067491B" w:rsidRDefault="00866373" w:rsidP="00866373">
            <w:pPr>
              <w:tabs>
                <w:tab w:val="decimal" w:pos="1008"/>
              </w:tabs>
              <w:spacing w:after="5"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17.063.971,14</w:t>
            </w:r>
          </w:p>
        </w:tc>
        <w:tc>
          <w:tcPr>
            <w:tcW w:w="1426" w:type="dxa"/>
            <w:tcBorders>
              <w:top w:val="single" w:sz="2" w:space="0" w:color="000000" w:themeColor="text1"/>
              <w:bottom w:val="single" w:sz="2" w:space="0" w:color="000000" w:themeColor="text1"/>
            </w:tcBorders>
            <w:vAlign w:val="center"/>
          </w:tcPr>
          <w:p w14:paraId="125EB247" w14:textId="77777777" w:rsidR="00866373" w:rsidRPr="0067491B" w:rsidRDefault="00866373" w:rsidP="00866373">
            <w:pPr>
              <w:tabs>
                <w:tab w:val="decimal" w:pos="1008"/>
              </w:tabs>
              <w:spacing w:after="5"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17.084.282,01</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55EA0A42" w14:textId="77777777" w:rsidR="00866373" w:rsidRPr="0067491B" w:rsidRDefault="00866373" w:rsidP="00866373">
            <w:pPr>
              <w:tabs>
                <w:tab w:val="decimal" w:pos="1008"/>
              </w:tabs>
              <w:spacing w:after="5"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17.084.282,01</w:t>
            </w:r>
          </w:p>
        </w:tc>
        <w:tc>
          <w:tcPr>
            <w:tcW w:w="14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E987639" w14:textId="77777777" w:rsidR="00866373" w:rsidRPr="0067491B" w:rsidRDefault="00866373" w:rsidP="00866373">
            <w:pPr>
              <w:tabs>
                <w:tab w:val="decimal" w:pos="1008"/>
              </w:tabs>
              <w:spacing w:after="5"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85.296.163,54</w:t>
            </w:r>
          </w:p>
        </w:tc>
      </w:tr>
      <w:tr w:rsidR="00866373" w:rsidRPr="0067491B" w14:paraId="2CDEE7BF" w14:textId="77777777" w:rsidTr="00866373">
        <w:trPr>
          <w:trHeight w:hRule="exact" w:val="177"/>
        </w:trPr>
        <w:tc>
          <w:tcPr>
            <w:tcW w:w="1620" w:type="dxa"/>
            <w:tcBorders>
              <w:top w:val="single" w:sz="2" w:space="0" w:color="000000" w:themeColor="text1"/>
              <w:left w:val="single" w:sz="2" w:space="0" w:color="000000" w:themeColor="text1"/>
              <w:bottom w:val="single" w:sz="2" w:space="0" w:color="000000" w:themeColor="text1"/>
            </w:tcBorders>
            <w:vAlign w:val="center"/>
          </w:tcPr>
          <w:p w14:paraId="2861C248" w14:textId="77777777" w:rsidR="00866373" w:rsidRPr="0067491B" w:rsidRDefault="00866373" w:rsidP="00866373">
            <w:pPr>
              <w:spacing w:line="172" w:lineRule="exact"/>
              <w:ind w:left="52"/>
              <w:textAlignment w:val="baseline"/>
              <w:rPr>
                <w:rFonts w:ascii="Tahoma" w:eastAsia="Tahoma" w:hAnsi="Tahoma"/>
                <w:color w:val="000000"/>
                <w:sz w:val="13"/>
                <w:lang w:val="es-ES"/>
              </w:rPr>
            </w:pPr>
            <w:proofErr w:type="spellStart"/>
            <w:r w:rsidRPr="0067491B">
              <w:rPr>
                <w:rFonts w:ascii="Tahoma" w:eastAsia="Tahoma" w:hAnsi="Tahoma"/>
                <w:color w:val="000000"/>
                <w:sz w:val="13"/>
                <w:lang w:val="es-ES"/>
              </w:rPr>
              <w:t>Region</w:t>
            </w:r>
            <w:proofErr w:type="spellEnd"/>
            <w:r w:rsidRPr="0067491B">
              <w:rPr>
                <w:rFonts w:ascii="Tahoma" w:eastAsia="Tahoma" w:hAnsi="Tahoma"/>
                <w:color w:val="000000"/>
                <w:sz w:val="13"/>
                <w:lang w:val="es-ES"/>
              </w:rPr>
              <w:t xml:space="preserve"> 5.</w:t>
            </w:r>
          </w:p>
        </w:tc>
        <w:tc>
          <w:tcPr>
            <w:tcW w:w="1438" w:type="dxa"/>
            <w:tcBorders>
              <w:top w:val="single" w:sz="2" w:space="0" w:color="000000" w:themeColor="text1"/>
              <w:bottom w:val="single" w:sz="2" w:space="0" w:color="000000" w:themeColor="text1"/>
            </w:tcBorders>
            <w:vAlign w:val="center"/>
          </w:tcPr>
          <w:p w14:paraId="49670F4F"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314.881,22</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11C32AA9"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315.285,62</w:t>
            </w:r>
          </w:p>
        </w:tc>
        <w:tc>
          <w:tcPr>
            <w:tcW w:w="1430" w:type="dxa"/>
            <w:tcBorders>
              <w:top w:val="single" w:sz="2" w:space="0" w:color="000000" w:themeColor="text1"/>
              <w:left w:val="single" w:sz="2" w:space="0" w:color="000000" w:themeColor="text1"/>
              <w:bottom w:val="single" w:sz="2" w:space="0" w:color="000000" w:themeColor="text1"/>
            </w:tcBorders>
            <w:vAlign w:val="center"/>
          </w:tcPr>
          <w:p w14:paraId="07484A86"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315.690,02</w:t>
            </w:r>
          </w:p>
        </w:tc>
        <w:tc>
          <w:tcPr>
            <w:tcW w:w="1426" w:type="dxa"/>
            <w:tcBorders>
              <w:top w:val="single" w:sz="2" w:space="0" w:color="000000" w:themeColor="text1"/>
              <w:bottom w:val="single" w:sz="2" w:space="0" w:color="000000" w:themeColor="text1"/>
            </w:tcBorders>
            <w:vAlign w:val="center"/>
          </w:tcPr>
          <w:p w14:paraId="7B5FA1D6"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316.094,42</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1ED08090"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316.094,42</w:t>
            </w:r>
          </w:p>
        </w:tc>
        <w:tc>
          <w:tcPr>
            <w:tcW w:w="14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FE0C47E"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1.578.045,70</w:t>
            </w:r>
          </w:p>
        </w:tc>
      </w:tr>
      <w:tr w:rsidR="00866373" w:rsidRPr="0067491B" w14:paraId="12E6AD65" w14:textId="77777777" w:rsidTr="00866373">
        <w:trPr>
          <w:trHeight w:hRule="exact" w:val="173"/>
        </w:trPr>
        <w:tc>
          <w:tcPr>
            <w:tcW w:w="1620" w:type="dxa"/>
            <w:tcBorders>
              <w:top w:val="single" w:sz="2" w:space="0" w:color="000000" w:themeColor="text1"/>
              <w:left w:val="single" w:sz="2" w:space="0" w:color="000000" w:themeColor="text1"/>
              <w:bottom w:val="single" w:sz="2" w:space="0" w:color="000000" w:themeColor="text1"/>
            </w:tcBorders>
            <w:vAlign w:val="center"/>
          </w:tcPr>
          <w:p w14:paraId="7E6D5948" w14:textId="77777777" w:rsidR="00866373" w:rsidRPr="0067491B" w:rsidRDefault="00866373" w:rsidP="00866373">
            <w:pPr>
              <w:spacing w:line="168" w:lineRule="exact"/>
              <w:ind w:left="52"/>
              <w:textAlignment w:val="baseline"/>
              <w:rPr>
                <w:rFonts w:ascii="Tahoma" w:eastAsia="Tahoma" w:hAnsi="Tahoma"/>
                <w:color w:val="000000"/>
                <w:sz w:val="13"/>
                <w:lang w:val="es-ES"/>
              </w:rPr>
            </w:pPr>
            <w:proofErr w:type="spellStart"/>
            <w:r w:rsidRPr="0067491B">
              <w:rPr>
                <w:rFonts w:ascii="Tahoma" w:eastAsia="Tahoma" w:hAnsi="Tahoma"/>
                <w:color w:val="000000"/>
                <w:sz w:val="13"/>
                <w:lang w:val="es-ES"/>
              </w:rPr>
              <w:t>Region</w:t>
            </w:r>
            <w:proofErr w:type="spellEnd"/>
            <w:r w:rsidRPr="0067491B">
              <w:rPr>
                <w:rFonts w:ascii="Tahoma" w:eastAsia="Tahoma" w:hAnsi="Tahoma"/>
                <w:color w:val="000000"/>
                <w:sz w:val="13"/>
                <w:lang w:val="es-ES"/>
              </w:rPr>
              <w:t xml:space="preserve"> 6.</w:t>
            </w:r>
          </w:p>
        </w:tc>
        <w:tc>
          <w:tcPr>
            <w:tcW w:w="1438" w:type="dxa"/>
            <w:tcBorders>
              <w:top w:val="single" w:sz="2" w:space="0" w:color="000000" w:themeColor="text1"/>
              <w:bottom w:val="single" w:sz="2" w:space="0" w:color="000000" w:themeColor="text1"/>
            </w:tcBorders>
            <w:vAlign w:val="center"/>
          </w:tcPr>
          <w:p w14:paraId="440729A0"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11.177.962,85</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61D4AC60"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11.192.953,25</w:t>
            </w:r>
          </w:p>
        </w:tc>
        <w:tc>
          <w:tcPr>
            <w:tcW w:w="1430" w:type="dxa"/>
            <w:tcBorders>
              <w:top w:val="single" w:sz="2" w:space="0" w:color="000000" w:themeColor="text1"/>
              <w:left w:val="single" w:sz="2" w:space="0" w:color="000000" w:themeColor="text1"/>
              <w:bottom w:val="single" w:sz="2" w:space="0" w:color="000000" w:themeColor="text1"/>
            </w:tcBorders>
            <w:vAlign w:val="center"/>
          </w:tcPr>
          <w:p w14:paraId="36E5C321"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11.207.943,65</w:t>
            </w:r>
          </w:p>
        </w:tc>
        <w:tc>
          <w:tcPr>
            <w:tcW w:w="1426" w:type="dxa"/>
            <w:tcBorders>
              <w:top w:val="single" w:sz="2" w:space="0" w:color="000000" w:themeColor="text1"/>
              <w:bottom w:val="single" w:sz="2" w:space="0" w:color="000000" w:themeColor="text1"/>
            </w:tcBorders>
            <w:vAlign w:val="center"/>
          </w:tcPr>
          <w:p w14:paraId="277BA42E"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11.221.813,66</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4D562E5C"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11.221.813,66</w:t>
            </w:r>
          </w:p>
        </w:tc>
        <w:tc>
          <w:tcPr>
            <w:tcW w:w="14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E3D5B5B"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56.022.487,07</w:t>
            </w:r>
          </w:p>
        </w:tc>
      </w:tr>
      <w:tr w:rsidR="00866373" w:rsidRPr="0067491B" w14:paraId="745D698C" w14:textId="77777777" w:rsidTr="00866373">
        <w:trPr>
          <w:trHeight w:hRule="exact" w:val="178"/>
        </w:trPr>
        <w:tc>
          <w:tcPr>
            <w:tcW w:w="1620" w:type="dxa"/>
            <w:tcBorders>
              <w:top w:val="single" w:sz="2" w:space="0" w:color="000000" w:themeColor="text1"/>
              <w:left w:val="single" w:sz="2" w:space="0" w:color="000000" w:themeColor="text1"/>
              <w:bottom w:val="single" w:sz="2" w:space="0" w:color="000000" w:themeColor="text1"/>
            </w:tcBorders>
            <w:vAlign w:val="center"/>
          </w:tcPr>
          <w:p w14:paraId="3696AE92" w14:textId="77777777" w:rsidR="00866373" w:rsidRPr="0067491B" w:rsidRDefault="00866373" w:rsidP="00866373">
            <w:pPr>
              <w:spacing w:line="155" w:lineRule="exact"/>
              <w:ind w:left="52"/>
              <w:textAlignment w:val="baseline"/>
              <w:rPr>
                <w:rFonts w:ascii="Tahoma" w:eastAsia="Tahoma" w:hAnsi="Tahoma"/>
                <w:color w:val="000000"/>
                <w:sz w:val="13"/>
                <w:lang w:val="es-ES"/>
              </w:rPr>
            </w:pPr>
            <w:proofErr w:type="spellStart"/>
            <w:r w:rsidRPr="0067491B">
              <w:rPr>
                <w:rFonts w:ascii="Tahoma" w:eastAsia="Tahoma" w:hAnsi="Tahoma"/>
                <w:color w:val="000000"/>
                <w:sz w:val="13"/>
                <w:lang w:val="es-ES"/>
              </w:rPr>
              <w:t>Region</w:t>
            </w:r>
            <w:proofErr w:type="spellEnd"/>
            <w:r w:rsidRPr="0067491B">
              <w:rPr>
                <w:rFonts w:ascii="Tahoma" w:eastAsia="Tahoma" w:hAnsi="Tahoma"/>
                <w:color w:val="000000"/>
                <w:sz w:val="13"/>
                <w:lang w:val="es-ES"/>
              </w:rPr>
              <w:t xml:space="preserve"> 7.</w:t>
            </w:r>
          </w:p>
        </w:tc>
        <w:tc>
          <w:tcPr>
            <w:tcW w:w="1438" w:type="dxa"/>
            <w:tcBorders>
              <w:top w:val="single" w:sz="2" w:space="0" w:color="000000" w:themeColor="text1"/>
              <w:bottom w:val="single" w:sz="2" w:space="0" w:color="000000" w:themeColor="text1"/>
            </w:tcBorders>
            <w:vAlign w:val="center"/>
          </w:tcPr>
          <w:p w14:paraId="4DB3D754" w14:textId="77777777" w:rsidR="00866373" w:rsidRPr="0067491B" w:rsidRDefault="00866373" w:rsidP="00866373">
            <w:pPr>
              <w:tabs>
                <w:tab w:val="decimal" w:pos="1008"/>
              </w:tabs>
              <w:spacing w:line="155" w:lineRule="exact"/>
              <w:textAlignment w:val="baseline"/>
              <w:rPr>
                <w:rFonts w:ascii="Tahoma" w:eastAsia="Tahoma" w:hAnsi="Tahoma"/>
                <w:color w:val="000000"/>
                <w:sz w:val="13"/>
                <w:lang w:val="es-ES"/>
              </w:rPr>
            </w:pPr>
            <w:r w:rsidRPr="0067491B">
              <w:rPr>
                <w:rFonts w:ascii="Tahoma" w:eastAsia="Tahoma" w:hAnsi="Tahoma"/>
                <w:color w:val="000000"/>
                <w:sz w:val="13"/>
                <w:lang w:val="es-ES"/>
              </w:rPr>
              <w:t>20.034.421,02</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07588584" w14:textId="77777777" w:rsidR="00866373" w:rsidRPr="0067491B" w:rsidRDefault="00866373" w:rsidP="00866373">
            <w:pPr>
              <w:tabs>
                <w:tab w:val="decimal" w:pos="1008"/>
              </w:tabs>
              <w:spacing w:line="155" w:lineRule="exact"/>
              <w:textAlignment w:val="baseline"/>
              <w:rPr>
                <w:rFonts w:ascii="Tahoma" w:eastAsia="Tahoma" w:hAnsi="Tahoma"/>
                <w:color w:val="000000"/>
                <w:sz w:val="13"/>
                <w:lang w:val="es-ES"/>
              </w:rPr>
            </w:pPr>
            <w:r w:rsidRPr="0067491B">
              <w:rPr>
                <w:rFonts w:ascii="Tahoma" w:eastAsia="Tahoma" w:hAnsi="Tahoma"/>
                <w:color w:val="000000"/>
                <w:sz w:val="13"/>
                <w:lang w:val="es-ES"/>
              </w:rPr>
              <w:t>20.060.283,00</w:t>
            </w:r>
          </w:p>
        </w:tc>
        <w:tc>
          <w:tcPr>
            <w:tcW w:w="1430" w:type="dxa"/>
            <w:tcBorders>
              <w:top w:val="single" w:sz="2" w:space="0" w:color="000000" w:themeColor="text1"/>
              <w:left w:val="single" w:sz="2" w:space="0" w:color="000000" w:themeColor="text1"/>
              <w:bottom w:val="single" w:sz="2" w:space="0" w:color="000000" w:themeColor="text1"/>
            </w:tcBorders>
            <w:vAlign w:val="center"/>
          </w:tcPr>
          <w:p w14:paraId="6A06BDD1" w14:textId="77777777" w:rsidR="00866373" w:rsidRPr="0067491B" w:rsidRDefault="00866373" w:rsidP="00866373">
            <w:pPr>
              <w:tabs>
                <w:tab w:val="decimal" w:pos="1008"/>
              </w:tabs>
              <w:spacing w:line="155" w:lineRule="exact"/>
              <w:textAlignment w:val="baseline"/>
              <w:rPr>
                <w:rFonts w:ascii="Tahoma" w:eastAsia="Tahoma" w:hAnsi="Tahoma"/>
                <w:color w:val="000000"/>
                <w:sz w:val="13"/>
                <w:lang w:val="es-ES"/>
              </w:rPr>
            </w:pPr>
            <w:r w:rsidRPr="0067491B">
              <w:rPr>
                <w:rFonts w:ascii="Tahoma" w:eastAsia="Tahoma" w:hAnsi="Tahoma"/>
                <w:color w:val="000000"/>
                <w:sz w:val="13"/>
                <w:lang w:val="es-ES"/>
              </w:rPr>
              <w:t>20.086.659,69</w:t>
            </w:r>
          </w:p>
        </w:tc>
        <w:tc>
          <w:tcPr>
            <w:tcW w:w="1426" w:type="dxa"/>
            <w:tcBorders>
              <w:top w:val="single" w:sz="2" w:space="0" w:color="000000" w:themeColor="text1"/>
              <w:bottom w:val="single" w:sz="2" w:space="0" w:color="000000" w:themeColor="text1"/>
            </w:tcBorders>
            <w:vAlign w:val="center"/>
          </w:tcPr>
          <w:p w14:paraId="1FACE2DB" w14:textId="77777777" w:rsidR="00866373" w:rsidRPr="0067491B" w:rsidRDefault="00866373" w:rsidP="00866373">
            <w:pPr>
              <w:tabs>
                <w:tab w:val="decimal" w:pos="1008"/>
              </w:tabs>
              <w:spacing w:line="155" w:lineRule="exact"/>
              <w:textAlignment w:val="baseline"/>
              <w:rPr>
                <w:rFonts w:ascii="Tahoma" w:eastAsia="Tahoma" w:hAnsi="Tahoma"/>
                <w:color w:val="000000"/>
                <w:sz w:val="13"/>
                <w:lang w:val="es-ES"/>
              </w:rPr>
            </w:pPr>
            <w:r w:rsidRPr="0067491B">
              <w:rPr>
                <w:rFonts w:ascii="Tahoma" w:eastAsia="Tahoma" w:hAnsi="Tahoma"/>
                <w:color w:val="000000"/>
                <w:sz w:val="13"/>
                <w:lang w:val="es-ES"/>
              </w:rPr>
              <w:t>20.112.521,67</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46879C90" w14:textId="77777777" w:rsidR="00866373" w:rsidRPr="0067491B" w:rsidRDefault="00866373" w:rsidP="00866373">
            <w:pPr>
              <w:tabs>
                <w:tab w:val="decimal" w:pos="1008"/>
              </w:tabs>
              <w:spacing w:line="155" w:lineRule="exact"/>
              <w:textAlignment w:val="baseline"/>
              <w:rPr>
                <w:rFonts w:ascii="Tahoma" w:eastAsia="Tahoma" w:hAnsi="Tahoma"/>
                <w:color w:val="000000"/>
                <w:sz w:val="13"/>
                <w:lang w:val="es-ES"/>
              </w:rPr>
            </w:pPr>
            <w:r w:rsidRPr="0067491B">
              <w:rPr>
                <w:rFonts w:ascii="Tahoma" w:eastAsia="Tahoma" w:hAnsi="Tahoma"/>
                <w:color w:val="000000"/>
                <w:sz w:val="13"/>
                <w:lang w:val="es-ES"/>
              </w:rPr>
              <w:t>20.112.521,67</w:t>
            </w:r>
          </w:p>
        </w:tc>
        <w:tc>
          <w:tcPr>
            <w:tcW w:w="14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B8E1235" w14:textId="77777777" w:rsidR="00866373" w:rsidRPr="0067491B" w:rsidRDefault="00866373" w:rsidP="00866373">
            <w:pPr>
              <w:tabs>
                <w:tab w:val="decimal" w:pos="1008"/>
              </w:tabs>
              <w:spacing w:line="155"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100.406.407,05</w:t>
            </w:r>
          </w:p>
        </w:tc>
      </w:tr>
      <w:tr w:rsidR="00866373" w:rsidRPr="0067491B" w14:paraId="500757A1" w14:textId="77777777" w:rsidTr="00866373">
        <w:trPr>
          <w:trHeight w:hRule="exact" w:val="173"/>
        </w:trPr>
        <w:tc>
          <w:tcPr>
            <w:tcW w:w="1620" w:type="dxa"/>
            <w:tcBorders>
              <w:top w:val="single" w:sz="2" w:space="0" w:color="000000" w:themeColor="text1"/>
              <w:left w:val="single" w:sz="2" w:space="0" w:color="000000" w:themeColor="text1"/>
              <w:bottom w:val="single" w:sz="2" w:space="0" w:color="000000" w:themeColor="text1"/>
            </w:tcBorders>
            <w:vAlign w:val="center"/>
          </w:tcPr>
          <w:p w14:paraId="3EA70816" w14:textId="77777777" w:rsidR="00866373" w:rsidRPr="0067491B" w:rsidRDefault="00866373" w:rsidP="00866373">
            <w:pPr>
              <w:spacing w:line="163" w:lineRule="exact"/>
              <w:ind w:left="52"/>
              <w:textAlignment w:val="baseline"/>
              <w:rPr>
                <w:rFonts w:ascii="Tahoma" w:eastAsia="Tahoma" w:hAnsi="Tahoma"/>
                <w:color w:val="000000"/>
                <w:sz w:val="13"/>
                <w:lang w:val="es-ES"/>
              </w:rPr>
            </w:pPr>
            <w:proofErr w:type="spellStart"/>
            <w:r w:rsidRPr="0067491B">
              <w:rPr>
                <w:rFonts w:ascii="Tahoma" w:eastAsia="Tahoma" w:hAnsi="Tahoma"/>
                <w:color w:val="000000"/>
                <w:sz w:val="13"/>
                <w:lang w:val="es-ES"/>
              </w:rPr>
              <w:t>Region</w:t>
            </w:r>
            <w:proofErr w:type="spellEnd"/>
            <w:r w:rsidRPr="0067491B">
              <w:rPr>
                <w:rFonts w:ascii="Tahoma" w:eastAsia="Tahoma" w:hAnsi="Tahoma"/>
                <w:color w:val="000000"/>
                <w:sz w:val="13"/>
                <w:lang w:val="es-ES"/>
              </w:rPr>
              <w:t xml:space="preserve"> 8.</w:t>
            </w:r>
          </w:p>
        </w:tc>
        <w:tc>
          <w:tcPr>
            <w:tcW w:w="1438" w:type="dxa"/>
            <w:tcBorders>
              <w:top w:val="single" w:sz="2" w:space="0" w:color="000000" w:themeColor="text1"/>
              <w:bottom w:val="single" w:sz="2" w:space="0" w:color="000000" w:themeColor="text1"/>
            </w:tcBorders>
            <w:vAlign w:val="center"/>
          </w:tcPr>
          <w:p w14:paraId="28EE00F2" w14:textId="77777777" w:rsidR="00866373" w:rsidRPr="0067491B" w:rsidRDefault="00866373" w:rsidP="00866373">
            <w:pPr>
              <w:tabs>
                <w:tab w:val="decimal" w:pos="1008"/>
              </w:tabs>
              <w:spacing w:line="151" w:lineRule="exact"/>
              <w:textAlignment w:val="baseline"/>
              <w:rPr>
                <w:rFonts w:ascii="Tahoma" w:eastAsia="Tahoma" w:hAnsi="Tahoma"/>
                <w:color w:val="000000"/>
                <w:sz w:val="13"/>
                <w:lang w:val="es-ES"/>
              </w:rPr>
            </w:pPr>
            <w:r w:rsidRPr="0067491B">
              <w:rPr>
                <w:rFonts w:ascii="Tahoma" w:eastAsia="Tahoma" w:hAnsi="Tahoma"/>
                <w:color w:val="000000"/>
                <w:sz w:val="13"/>
                <w:lang w:val="es-ES"/>
              </w:rPr>
              <w:t>29.218.759,73</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4DA70C4B" w14:textId="77777777" w:rsidR="00866373" w:rsidRPr="0067491B" w:rsidRDefault="00866373" w:rsidP="00866373">
            <w:pPr>
              <w:tabs>
                <w:tab w:val="decimal" w:pos="1008"/>
              </w:tabs>
              <w:spacing w:line="151" w:lineRule="exact"/>
              <w:textAlignment w:val="baseline"/>
              <w:rPr>
                <w:rFonts w:ascii="Tahoma" w:eastAsia="Tahoma" w:hAnsi="Tahoma"/>
                <w:color w:val="000000"/>
                <w:sz w:val="13"/>
                <w:lang w:val="es-ES"/>
              </w:rPr>
            </w:pPr>
            <w:r w:rsidRPr="0067491B">
              <w:rPr>
                <w:rFonts w:ascii="Tahoma" w:eastAsia="Tahoma" w:hAnsi="Tahoma"/>
                <w:color w:val="000000"/>
                <w:sz w:val="13"/>
                <w:lang w:val="es-ES"/>
              </w:rPr>
              <w:t>29.253.946,26</w:t>
            </w:r>
          </w:p>
        </w:tc>
        <w:tc>
          <w:tcPr>
            <w:tcW w:w="1430" w:type="dxa"/>
            <w:tcBorders>
              <w:top w:val="single" w:sz="2" w:space="0" w:color="000000" w:themeColor="text1"/>
              <w:left w:val="single" w:sz="2" w:space="0" w:color="000000" w:themeColor="text1"/>
              <w:bottom w:val="single" w:sz="2" w:space="0" w:color="000000" w:themeColor="text1"/>
            </w:tcBorders>
            <w:vAlign w:val="center"/>
          </w:tcPr>
          <w:p w14:paraId="1C8F84EC" w14:textId="77777777" w:rsidR="00866373" w:rsidRPr="0067491B" w:rsidRDefault="00866373" w:rsidP="00866373">
            <w:pPr>
              <w:tabs>
                <w:tab w:val="decimal" w:pos="1008"/>
              </w:tabs>
              <w:spacing w:line="151" w:lineRule="exact"/>
              <w:textAlignment w:val="baseline"/>
              <w:rPr>
                <w:rFonts w:ascii="Tahoma" w:eastAsia="Tahoma" w:hAnsi="Tahoma"/>
                <w:color w:val="000000"/>
                <w:sz w:val="13"/>
                <w:lang w:val="es-ES"/>
              </w:rPr>
            </w:pPr>
            <w:r w:rsidRPr="0067491B">
              <w:rPr>
                <w:rFonts w:ascii="Tahoma" w:eastAsia="Tahoma" w:hAnsi="Tahoma"/>
                <w:color w:val="000000"/>
                <w:sz w:val="13"/>
                <w:lang w:val="es-ES"/>
              </w:rPr>
              <w:t>29.291.655,12</w:t>
            </w:r>
          </w:p>
        </w:tc>
        <w:tc>
          <w:tcPr>
            <w:tcW w:w="1426" w:type="dxa"/>
            <w:tcBorders>
              <w:top w:val="single" w:sz="2" w:space="0" w:color="000000" w:themeColor="text1"/>
              <w:bottom w:val="single" w:sz="2" w:space="0" w:color="000000" w:themeColor="text1"/>
            </w:tcBorders>
            <w:vAlign w:val="center"/>
          </w:tcPr>
          <w:p w14:paraId="48EB05E2" w14:textId="77777777" w:rsidR="00866373" w:rsidRPr="0067491B" w:rsidRDefault="00866373" w:rsidP="00866373">
            <w:pPr>
              <w:tabs>
                <w:tab w:val="decimal" w:pos="1008"/>
              </w:tabs>
              <w:spacing w:line="151" w:lineRule="exact"/>
              <w:textAlignment w:val="baseline"/>
              <w:rPr>
                <w:rFonts w:ascii="Tahoma" w:eastAsia="Tahoma" w:hAnsi="Tahoma"/>
                <w:color w:val="000000"/>
                <w:sz w:val="13"/>
                <w:lang w:val="es-ES"/>
              </w:rPr>
            </w:pPr>
            <w:r w:rsidRPr="0067491B">
              <w:rPr>
                <w:rFonts w:ascii="Tahoma" w:eastAsia="Tahoma" w:hAnsi="Tahoma"/>
                <w:color w:val="000000"/>
                <w:sz w:val="13"/>
                <w:lang w:val="es-ES"/>
              </w:rPr>
              <w:t>29.329.363,98</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7B4D991F" w14:textId="77777777" w:rsidR="00866373" w:rsidRPr="0067491B" w:rsidRDefault="00866373" w:rsidP="00866373">
            <w:pPr>
              <w:tabs>
                <w:tab w:val="decimal" w:pos="1008"/>
              </w:tabs>
              <w:spacing w:line="151" w:lineRule="exact"/>
              <w:textAlignment w:val="baseline"/>
              <w:rPr>
                <w:rFonts w:ascii="Tahoma" w:eastAsia="Tahoma" w:hAnsi="Tahoma"/>
                <w:color w:val="000000"/>
                <w:sz w:val="13"/>
                <w:lang w:val="es-ES"/>
              </w:rPr>
            </w:pPr>
            <w:r w:rsidRPr="0067491B">
              <w:rPr>
                <w:rFonts w:ascii="Tahoma" w:eastAsia="Tahoma" w:hAnsi="Tahoma"/>
                <w:color w:val="000000"/>
                <w:sz w:val="13"/>
                <w:lang w:val="es-ES"/>
              </w:rPr>
              <w:t>29.329.363,98</w:t>
            </w:r>
          </w:p>
        </w:tc>
        <w:tc>
          <w:tcPr>
            <w:tcW w:w="14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AF83B49" w14:textId="77777777" w:rsidR="00866373" w:rsidRPr="0067491B" w:rsidRDefault="00866373" w:rsidP="00866373">
            <w:pPr>
              <w:tabs>
                <w:tab w:val="decimal" w:pos="1008"/>
              </w:tabs>
              <w:spacing w:line="151"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146.423.089,07</w:t>
            </w:r>
          </w:p>
        </w:tc>
      </w:tr>
      <w:tr w:rsidR="00866373" w:rsidRPr="0067491B" w14:paraId="2DA1CA9B" w14:textId="77777777" w:rsidTr="00866373">
        <w:trPr>
          <w:trHeight w:hRule="exact" w:val="177"/>
        </w:trPr>
        <w:tc>
          <w:tcPr>
            <w:tcW w:w="1620" w:type="dxa"/>
            <w:tcBorders>
              <w:top w:val="single" w:sz="2" w:space="0" w:color="000000" w:themeColor="text1"/>
              <w:left w:val="single" w:sz="2" w:space="0" w:color="000000" w:themeColor="text1"/>
              <w:bottom w:val="single" w:sz="2" w:space="0" w:color="000000" w:themeColor="text1"/>
            </w:tcBorders>
            <w:vAlign w:val="center"/>
          </w:tcPr>
          <w:p w14:paraId="44B99BEC" w14:textId="77777777" w:rsidR="00866373" w:rsidRPr="0067491B" w:rsidRDefault="00866373" w:rsidP="00866373">
            <w:pPr>
              <w:spacing w:line="163" w:lineRule="exact"/>
              <w:ind w:left="52"/>
              <w:textAlignment w:val="baseline"/>
              <w:rPr>
                <w:rFonts w:ascii="Tahoma" w:eastAsia="Tahoma" w:hAnsi="Tahoma"/>
                <w:color w:val="000000"/>
                <w:sz w:val="13"/>
                <w:lang w:val="es-ES"/>
              </w:rPr>
            </w:pPr>
            <w:proofErr w:type="spellStart"/>
            <w:r w:rsidRPr="0067491B">
              <w:rPr>
                <w:rFonts w:ascii="Tahoma" w:eastAsia="Tahoma" w:hAnsi="Tahoma"/>
                <w:color w:val="000000"/>
                <w:sz w:val="13"/>
                <w:lang w:val="es-ES"/>
              </w:rPr>
              <w:t>Region</w:t>
            </w:r>
            <w:proofErr w:type="spellEnd"/>
            <w:r w:rsidRPr="0067491B">
              <w:rPr>
                <w:rFonts w:ascii="Tahoma" w:eastAsia="Tahoma" w:hAnsi="Tahoma"/>
                <w:color w:val="000000"/>
                <w:sz w:val="13"/>
                <w:lang w:val="es-ES"/>
              </w:rPr>
              <w:t xml:space="preserve"> 9.</w:t>
            </w:r>
          </w:p>
        </w:tc>
        <w:tc>
          <w:tcPr>
            <w:tcW w:w="1438" w:type="dxa"/>
            <w:tcBorders>
              <w:top w:val="single" w:sz="2" w:space="0" w:color="000000" w:themeColor="text1"/>
              <w:bottom w:val="single" w:sz="2" w:space="0" w:color="000000" w:themeColor="text1"/>
            </w:tcBorders>
            <w:vAlign w:val="center"/>
          </w:tcPr>
          <w:p w14:paraId="1F9F7DCF" w14:textId="77777777" w:rsidR="00866373" w:rsidRPr="0067491B" w:rsidRDefault="00866373" w:rsidP="00866373">
            <w:pPr>
              <w:tabs>
                <w:tab w:val="decimal" w:pos="1008"/>
              </w:tabs>
              <w:spacing w:line="151" w:lineRule="exact"/>
              <w:textAlignment w:val="baseline"/>
              <w:rPr>
                <w:rFonts w:ascii="Tahoma" w:eastAsia="Tahoma" w:hAnsi="Tahoma"/>
                <w:color w:val="000000"/>
                <w:sz w:val="13"/>
                <w:lang w:val="es-ES"/>
              </w:rPr>
            </w:pPr>
            <w:r w:rsidRPr="0067491B">
              <w:rPr>
                <w:rFonts w:ascii="Tahoma" w:eastAsia="Tahoma" w:hAnsi="Tahoma"/>
                <w:color w:val="000000"/>
                <w:sz w:val="13"/>
                <w:lang w:val="es-ES"/>
              </w:rPr>
              <w:t>33.519.329,87</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44AA3635" w14:textId="77777777" w:rsidR="00866373" w:rsidRPr="0067491B" w:rsidRDefault="00866373" w:rsidP="00866373">
            <w:pPr>
              <w:tabs>
                <w:tab w:val="decimal" w:pos="1008"/>
              </w:tabs>
              <w:spacing w:line="151" w:lineRule="exact"/>
              <w:textAlignment w:val="baseline"/>
              <w:rPr>
                <w:rFonts w:ascii="Tahoma" w:eastAsia="Tahoma" w:hAnsi="Tahoma"/>
                <w:color w:val="000000"/>
                <w:sz w:val="13"/>
                <w:lang w:val="es-ES"/>
              </w:rPr>
            </w:pPr>
            <w:r w:rsidRPr="0067491B">
              <w:rPr>
                <w:rFonts w:ascii="Tahoma" w:eastAsia="Tahoma" w:hAnsi="Tahoma"/>
                <w:color w:val="000000"/>
                <w:sz w:val="13"/>
                <w:lang w:val="es-ES"/>
              </w:rPr>
              <w:t>33.561.729,92</w:t>
            </w:r>
          </w:p>
        </w:tc>
        <w:tc>
          <w:tcPr>
            <w:tcW w:w="1430" w:type="dxa"/>
            <w:tcBorders>
              <w:top w:val="single" w:sz="2" w:space="0" w:color="000000" w:themeColor="text1"/>
              <w:left w:val="single" w:sz="2" w:space="0" w:color="000000" w:themeColor="text1"/>
              <w:bottom w:val="single" w:sz="2" w:space="0" w:color="000000" w:themeColor="text1"/>
            </w:tcBorders>
            <w:vAlign w:val="center"/>
          </w:tcPr>
          <w:p w14:paraId="50EE5815" w14:textId="77777777" w:rsidR="00866373" w:rsidRPr="0067491B" w:rsidRDefault="00866373" w:rsidP="00866373">
            <w:pPr>
              <w:tabs>
                <w:tab w:val="decimal" w:pos="1008"/>
              </w:tabs>
              <w:spacing w:line="151" w:lineRule="exact"/>
              <w:textAlignment w:val="baseline"/>
              <w:rPr>
                <w:rFonts w:ascii="Tahoma" w:eastAsia="Tahoma" w:hAnsi="Tahoma"/>
                <w:color w:val="000000"/>
                <w:sz w:val="13"/>
                <w:lang w:val="es-ES"/>
              </w:rPr>
            </w:pPr>
            <w:r w:rsidRPr="0067491B">
              <w:rPr>
                <w:rFonts w:ascii="Tahoma" w:eastAsia="Tahoma" w:hAnsi="Tahoma"/>
                <w:color w:val="000000"/>
                <w:sz w:val="13"/>
                <w:lang w:val="es-ES"/>
              </w:rPr>
              <w:t>33.605.921,88</w:t>
            </w:r>
          </w:p>
        </w:tc>
        <w:tc>
          <w:tcPr>
            <w:tcW w:w="1426" w:type="dxa"/>
            <w:tcBorders>
              <w:top w:val="single" w:sz="2" w:space="0" w:color="000000" w:themeColor="text1"/>
              <w:bottom w:val="single" w:sz="2" w:space="0" w:color="000000" w:themeColor="text1"/>
            </w:tcBorders>
            <w:vAlign w:val="center"/>
          </w:tcPr>
          <w:p w14:paraId="62B60CBF" w14:textId="77777777" w:rsidR="00866373" w:rsidRPr="0067491B" w:rsidRDefault="00866373" w:rsidP="00866373">
            <w:pPr>
              <w:tabs>
                <w:tab w:val="decimal" w:pos="1008"/>
              </w:tabs>
              <w:spacing w:line="151" w:lineRule="exact"/>
              <w:textAlignment w:val="baseline"/>
              <w:rPr>
                <w:rFonts w:ascii="Tahoma" w:eastAsia="Tahoma" w:hAnsi="Tahoma"/>
                <w:color w:val="000000"/>
                <w:sz w:val="13"/>
                <w:lang w:val="es-ES"/>
              </w:rPr>
            </w:pPr>
            <w:r w:rsidRPr="0067491B">
              <w:rPr>
                <w:rFonts w:ascii="Tahoma" w:eastAsia="Tahoma" w:hAnsi="Tahoma"/>
                <w:color w:val="000000"/>
                <w:sz w:val="13"/>
                <w:lang w:val="es-ES"/>
              </w:rPr>
              <w:t>33.648.321,93</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7D13E389" w14:textId="77777777" w:rsidR="00866373" w:rsidRPr="0067491B" w:rsidRDefault="00866373" w:rsidP="00866373">
            <w:pPr>
              <w:tabs>
                <w:tab w:val="decimal" w:pos="1008"/>
              </w:tabs>
              <w:spacing w:line="151" w:lineRule="exact"/>
              <w:textAlignment w:val="baseline"/>
              <w:rPr>
                <w:rFonts w:ascii="Tahoma" w:eastAsia="Tahoma" w:hAnsi="Tahoma"/>
                <w:color w:val="000000"/>
                <w:sz w:val="13"/>
                <w:lang w:val="es-ES"/>
              </w:rPr>
            </w:pPr>
            <w:r w:rsidRPr="0067491B">
              <w:rPr>
                <w:rFonts w:ascii="Tahoma" w:eastAsia="Tahoma" w:hAnsi="Tahoma"/>
                <w:color w:val="000000"/>
                <w:sz w:val="13"/>
                <w:lang w:val="es-ES"/>
              </w:rPr>
              <w:t>33.648.321,93</w:t>
            </w:r>
          </w:p>
        </w:tc>
        <w:tc>
          <w:tcPr>
            <w:tcW w:w="14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F0CEB0A" w14:textId="77777777" w:rsidR="00866373" w:rsidRPr="0067491B" w:rsidRDefault="00866373" w:rsidP="00866373">
            <w:pPr>
              <w:tabs>
                <w:tab w:val="decimal" w:pos="1008"/>
              </w:tabs>
              <w:spacing w:line="151"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167.983.625,53</w:t>
            </w:r>
          </w:p>
        </w:tc>
      </w:tr>
      <w:tr w:rsidR="00866373" w:rsidRPr="0067491B" w14:paraId="3057C899" w14:textId="77777777" w:rsidTr="00866373">
        <w:trPr>
          <w:trHeight w:hRule="exact" w:val="178"/>
        </w:trPr>
        <w:tc>
          <w:tcPr>
            <w:tcW w:w="1620" w:type="dxa"/>
            <w:tcBorders>
              <w:top w:val="single" w:sz="2" w:space="0" w:color="000000" w:themeColor="text1"/>
              <w:left w:val="single" w:sz="2" w:space="0" w:color="000000" w:themeColor="text1"/>
              <w:bottom w:val="single" w:sz="2" w:space="0" w:color="000000" w:themeColor="text1"/>
            </w:tcBorders>
            <w:vAlign w:val="center"/>
          </w:tcPr>
          <w:p w14:paraId="32E66C68" w14:textId="77777777" w:rsidR="00866373" w:rsidRPr="0067491B" w:rsidRDefault="00866373" w:rsidP="00866373">
            <w:pPr>
              <w:spacing w:line="160" w:lineRule="exact"/>
              <w:ind w:left="52"/>
              <w:textAlignment w:val="baseline"/>
              <w:rPr>
                <w:rFonts w:ascii="Tahoma" w:eastAsia="Tahoma" w:hAnsi="Tahoma"/>
                <w:color w:val="000000"/>
                <w:sz w:val="13"/>
                <w:lang w:val="es-ES"/>
              </w:rPr>
            </w:pPr>
            <w:proofErr w:type="spellStart"/>
            <w:r w:rsidRPr="0067491B">
              <w:rPr>
                <w:rFonts w:ascii="Tahoma" w:eastAsia="Tahoma" w:hAnsi="Tahoma"/>
                <w:color w:val="000000"/>
                <w:sz w:val="13"/>
                <w:lang w:val="es-ES"/>
              </w:rPr>
              <w:t>Region</w:t>
            </w:r>
            <w:proofErr w:type="spellEnd"/>
            <w:r w:rsidRPr="0067491B">
              <w:rPr>
                <w:rFonts w:ascii="Tahoma" w:eastAsia="Tahoma" w:hAnsi="Tahoma"/>
                <w:color w:val="000000"/>
                <w:sz w:val="13"/>
                <w:lang w:val="es-ES"/>
              </w:rPr>
              <w:t xml:space="preserve"> 10.</w:t>
            </w:r>
          </w:p>
        </w:tc>
        <w:tc>
          <w:tcPr>
            <w:tcW w:w="1438" w:type="dxa"/>
            <w:tcBorders>
              <w:top w:val="single" w:sz="2" w:space="0" w:color="000000" w:themeColor="text1"/>
              <w:bottom w:val="single" w:sz="2" w:space="0" w:color="000000" w:themeColor="text1"/>
            </w:tcBorders>
            <w:vAlign w:val="center"/>
          </w:tcPr>
          <w:p w14:paraId="4CD9B24A"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2.540.045,76</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569998EC"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2.540.045,76</w:t>
            </w:r>
          </w:p>
        </w:tc>
        <w:tc>
          <w:tcPr>
            <w:tcW w:w="1430" w:type="dxa"/>
            <w:tcBorders>
              <w:top w:val="single" w:sz="2" w:space="0" w:color="000000" w:themeColor="text1"/>
              <w:left w:val="single" w:sz="2" w:space="0" w:color="000000" w:themeColor="text1"/>
              <w:bottom w:val="single" w:sz="2" w:space="0" w:color="000000" w:themeColor="text1"/>
            </w:tcBorders>
            <w:vAlign w:val="center"/>
          </w:tcPr>
          <w:p w14:paraId="5D8C7FFB"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2.540.045,76</w:t>
            </w:r>
          </w:p>
        </w:tc>
        <w:tc>
          <w:tcPr>
            <w:tcW w:w="1426" w:type="dxa"/>
            <w:tcBorders>
              <w:top w:val="single" w:sz="2" w:space="0" w:color="000000" w:themeColor="text1"/>
              <w:bottom w:val="single" w:sz="2" w:space="0" w:color="000000" w:themeColor="text1"/>
            </w:tcBorders>
            <w:vAlign w:val="center"/>
          </w:tcPr>
          <w:p w14:paraId="7216AFC0"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2.540.045,76</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6B614458"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2.540.045,76</w:t>
            </w:r>
          </w:p>
        </w:tc>
        <w:tc>
          <w:tcPr>
            <w:tcW w:w="14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D87DDE1"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12.700.228,80</w:t>
            </w:r>
          </w:p>
        </w:tc>
      </w:tr>
      <w:tr w:rsidR="00866373" w:rsidRPr="0067491B" w14:paraId="0B60FC3B" w14:textId="77777777" w:rsidTr="00866373">
        <w:trPr>
          <w:trHeight w:hRule="exact" w:val="173"/>
        </w:trPr>
        <w:tc>
          <w:tcPr>
            <w:tcW w:w="1620" w:type="dxa"/>
            <w:tcBorders>
              <w:top w:val="single" w:sz="2" w:space="0" w:color="000000" w:themeColor="text1"/>
              <w:left w:val="single" w:sz="2" w:space="0" w:color="000000" w:themeColor="text1"/>
              <w:bottom w:val="single" w:sz="2" w:space="0" w:color="000000" w:themeColor="text1"/>
            </w:tcBorders>
            <w:vAlign w:val="center"/>
          </w:tcPr>
          <w:p w14:paraId="32B7507A" w14:textId="77777777" w:rsidR="00866373" w:rsidRPr="0067491B" w:rsidRDefault="00866373" w:rsidP="00866373">
            <w:pPr>
              <w:spacing w:line="168" w:lineRule="exact"/>
              <w:ind w:left="52"/>
              <w:textAlignment w:val="baseline"/>
              <w:rPr>
                <w:rFonts w:ascii="Tahoma" w:eastAsia="Tahoma" w:hAnsi="Tahoma"/>
                <w:color w:val="000000"/>
                <w:sz w:val="13"/>
                <w:lang w:val="es-ES"/>
              </w:rPr>
            </w:pPr>
            <w:proofErr w:type="spellStart"/>
            <w:r w:rsidRPr="0067491B">
              <w:rPr>
                <w:rFonts w:ascii="Tahoma" w:eastAsia="Tahoma" w:hAnsi="Tahoma"/>
                <w:color w:val="000000"/>
                <w:sz w:val="13"/>
                <w:lang w:val="es-ES"/>
              </w:rPr>
              <w:t>Region</w:t>
            </w:r>
            <w:proofErr w:type="spellEnd"/>
            <w:r w:rsidRPr="0067491B">
              <w:rPr>
                <w:rFonts w:ascii="Tahoma" w:eastAsia="Tahoma" w:hAnsi="Tahoma"/>
                <w:color w:val="000000"/>
                <w:sz w:val="13"/>
                <w:lang w:val="es-ES"/>
              </w:rPr>
              <w:t xml:space="preserve"> 11.</w:t>
            </w:r>
          </w:p>
        </w:tc>
        <w:tc>
          <w:tcPr>
            <w:tcW w:w="1438" w:type="dxa"/>
            <w:tcBorders>
              <w:top w:val="single" w:sz="2" w:space="0" w:color="000000" w:themeColor="text1"/>
              <w:bottom w:val="single" w:sz="2" w:space="0" w:color="000000" w:themeColor="text1"/>
            </w:tcBorders>
            <w:vAlign w:val="center"/>
          </w:tcPr>
          <w:p w14:paraId="3D972951" w14:textId="77777777" w:rsidR="00866373" w:rsidRPr="0067491B" w:rsidRDefault="00866373" w:rsidP="00866373">
            <w:pPr>
              <w:tabs>
                <w:tab w:val="decimal" w:pos="1008"/>
              </w:tabs>
              <w:spacing w:after="1"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10.501.711,77</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6B18EFD3" w14:textId="77777777" w:rsidR="00866373" w:rsidRPr="0067491B" w:rsidRDefault="00866373" w:rsidP="00866373">
            <w:pPr>
              <w:tabs>
                <w:tab w:val="decimal" w:pos="1008"/>
              </w:tabs>
              <w:spacing w:after="1"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10.516.140,58</w:t>
            </w:r>
          </w:p>
        </w:tc>
        <w:tc>
          <w:tcPr>
            <w:tcW w:w="1430" w:type="dxa"/>
            <w:tcBorders>
              <w:top w:val="single" w:sz="2" w:space="0" w:color="000000" w:themeColor="text1"/>
              <w:left w:val="single" w:sz="2" w:space="0" w:color="000000" w:themeColor="text1"/>
              <w:bottom w:val="single" w:sz="2" w:space="0" w:color="000000" w:themeColor="text1"/>
            </w:tcBorders>
            <w:vAlign w:val="center"/>
          </w:tcPr>
          <w:p w14:paraId="36B564F8" w14:textId="77777777" w:rsidR="00866373" w:rsidRPr="0067491B" w:rsidRDefault="00866373" w:rsidP="00866373">
            <w:pPr>
              <w:tabs>
                <w:tab w:val="decimal" w:pos="1008"/>
              </w:tabs>
              <w:spacing w:after="1"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10.528.284,14</w:t>
            </w:r>
          </w:p>
        </w:tc>
        <w:tc>
          <w:tcPr>
            <w:tcW w:w="1426" w:type="dxa"/>
            <w:tcBorders>
              <w:top w:val="single" w:sz="2" w:space="0" w:color="000000" w:themeColor="text1"/>
              <w:bottom w:val="single" w:sz="2" w:space="0" w:color="000000" w:themeColor="text1"/>
            </w:tcBorders>
            <w:vAlign w:val="center"/>
          </w:tcPr>
          <w:p w14:paraId="67EF468C" w14:textId="77777777" w:rsidR="00866373" w:rsidRPr="0067491B" w:rsidRDefault="00866373" w:rsidP="00866373">
            <w:pPr>
              <w:tabs>
                <w:tab w:val="decimal" w:pos="1008"/>
              </w:tabs>
              <w:spacing w:after="1"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10.540.427,70</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61725B7F" w14:textId="77777777" w:rsidR="00866373" w:rsidRPr="0067491B" w:rsidRDefault="00866373" w:rsidP="00866373">
            <w:pPr>
              <w:tabs>
                <w:tab w:val="decimal" w:pos="1008"/>
              </w:tabs>
              <w:spacing w:after="1"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10.540.427,70</w:t>
            </w:r>
          </w:p>
        </w:tc>
        <w:tc>
          <w:tcPr>
            <w:tcW w:w="14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B2D13E4" w14:textId="77777777" w:rsidR="00866373" w:rsidRPr="0067491B" w:rsidRDefault="00866373" w:rsidP="00866373">
            <w:pPr>
              <w:tabs>
                <w:tab w:val="decimal" w:pos="1008"/>
              </w:tabs>
              <w:spacing w:after="1"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52.626.991,89</w:t>
            </w:r>
          </w:p>
        </w:tc>
      </w:tr>
      <w:tr w:rsidR="00866373" w:rsidRPr="0067491B" w14:paraId="76C30E53" w14:textId="77777777" w:rsidTr="00866373">
        <w:trPr>
          <w:trHeight w:hRule="exact" w:val="177"/>
        </w:trPr>
        <w:tc>
          <w:tcPr>
            <w:tcW w:w="1620" w:type="dxa"/>
            <w:tcBorders>
              <w:top w:val="single" w:sz="2" w:space="0" w:color="000000" w:themeColor="text1"/>
              <w:left w:val="single" w:sz="2" w:space="0" w:color="000000" w:themeColor="text1"/>
              <w:bottom w:val="single" w:sz="2" w:space="0" w:color="000000" w:themeColor="text1"/>
            </w:tcBorders>
            <w:vAlign w:val="center"/>
          </w:tcPr>
          <w:p w14:paraId="22B91437" w14:textId="77777777" w:rsidR="00866373" w:rsidRPr="0067491B" w:rsidRDefault="00866373" w:rsidP="00866373">
            <w:pPr>
              <w:spacing w:line="167" w:lineRule="exact"/>
              <w:ind w:left="52"/>
              <w:textAlignment w:val="baseline"/>
              <w:rPr>
                <w:rFonts w:ascii="Tahoma" w:eastAsia="Tahoma" w:hAnsi="Tahoma"/>
                <w:color w:val="000000"/>
                <w:sz w:val="13"/>
                <w:lang w:val="es-ES"/>
              </w:rPr>
            </w:pPr>
            <w:proofErr w:type="spellStart"/>
            <w:r w:rsidRPr="0067491B">
              <w:rPr>
                <w:rFonts w:ascii="Tahoma" w:eastAsia="Tahoma" w:hAnsi="Tahoma"/>
                <w:color w:val="000000"/>
                <w:sz w:val="13"/>
                <w:lang w:val="es-ES"/>
              </w:rPr>
              <w:t>Region</w:t>
            </w:r>
            <w:proofErr w:type="spellEnd"/>
            <w:r w:rsidRPr="0067491B">
              <w:rPr>
                <w:rFonts w:ascii="Tahoma" w:eastAsia="Tahoma" w:hAnsi="Tahoma"/>
                <w:color w:val="000000"/>
                <w:sz w:val="13"/>
                <w:lang w:val="es-ES"/>
              </w:rPr>
              <w:t xml:space="preserve"> 12.</w:t>
            </w:r>
          </w:p>
        </w:tc>
        <w:tc>
          <w:tcPr>
            <w:tcW w:w="1438" w:type="dxa"/>
            <w:tcBorders>
              <w:top w:val="single" w:sz="2" w:space="0" w:color="000000" w:themeColor="text1"/>
              <w:bottom w:val="single" w:sz="2" w:space="0" w:color="000000" w:themeColor="text1"/>
            </w:tcBorders>
            <w:vAlign w:val="center"/>
          </w:tcPr>
          <w:p w14:paraId="31493EF9" w14:textId="77777777" w:rsidR="00866373" w:rsidRPr="0067491B" w:rsidRDefault="00866373" w:rsidP="00866373">
            <w:pPr>
              <w:tabs>
                <w:tab w:val="decimal" w:pos="1008"/>
              </w:tabs>
              <w:spacing w:line="155" w:lineRule="exact"/>
              <w:textAlignment w:val="baseline"/>
              <w:rPr>
                <w:rFonts w:ascii="Tahoma" w:eastAsia="Tahoma" w:hAnsi="Tahoma"/>
                <w:color w:val="000000"/>
                <w:sz w:val="13"/>
                <w:lang w:val="es-ES"/>
              </w:rPr>
            </w:pPr>
            <w:r w:rsidRPr="0067491B">
              <w:rPr>
                <w:rFonts w:ascii="Tahoma" w:eastAsia="Tahoma" w:hAnsi="Tahoma"/>
                <w:color w:val="000000"/>
                <w:sz w:val="13"/>
                <w:lang w:val="es-ES"/>
              </w:rPr>
              <w:t>52.310.721,38</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6201AAC0" w14:textId="77777777" w:rsidR="00866373" w:rsidRPr="0067491B" w:rsidRDefault="00866373" w:rsidP="00866373">
            <w:pPr>
              <w:tabs>
                <w:tab w:val="decimal" w:pos="1008"/>
              </w:tabs>
              <w:spacing w:line="155" w:lineRule="exact"/>
              <w:textAlignment w:val="baseline"/>
              <w:rPr>
                <w:rFonts w:ascii="Tahoma" w:eastAsia="Tahoma" w:hAnsi="Tahoma"/>
                <w:color w:val="000000"/>
                <w:sz w:val="13"/>
                <w:lang w:val="es-ES"/>
              </w:rPr>
            </w:pPr>
            <w:r w:rsidRPr="0067491B">
              <w:rPr>
                <w:rFonts w:ascii="Tahoma" w:eastAsia="Tahoma" w:hAnsi="Tahoma"/>
                <w:color w:val="000000"/>
                <w:sz w:val="13"/>
                <w:lang w:val="es-ES"/>
              </w:rPr>
              <w:t>52.381.072,77</w:t>
            </w:r>
          </w:p>
        </w:tc>
        <w:tc>
          <w:tcPr>
            <w:tcW w:w="1430" w:type="dxa"/>
            <w:tcBorders>
              <w:top w:val="single" w:sz="2" w:space="0" w:color="000000" w:themeColor="text1"/>
              <w:left w:val="single" w:sz="2" w:space="0" w:color="000000" w:themeColor="text1"/>
              <w:bottom w:val="single" w:sz="2" w:space="0" w:color="000000" w:themeColor="text1"/>
            </w:tcBorders>
            <w:vAlign w:val="center"/>
          </w:tcPr>
          <w:p w14:paraId="75006ED9" w14:textId="77777777" w:rsidR="00866373" w:rsidRPr="0067491B" w:rsidRDefault="00866373" w:rsidP="00866373">
            <w:pPr>
              <w:tabs>
                <w:tab w:val="decimal" w:pos="1008"/>
              </w:tabs>
              <w:spacing w:line="155" w:lineRule="exact"/>
              <w:textAlignment w:val="baseline"/>
              <w:rPr>
                <w:rFonts w:ascii="Tahoma" w:eastAsia="Tahoma" w:hAnsi="Tahoma"/>
                <w:color w:val="000000"/>
                <w:sz w:val="13"/>
                <w:lang w:val="es-ES"/>
              </w:rPr>
            </w:pPr>
            <w:r w:rsidRPr="0067491B">
              <w:rPr>
                <w:rFonts w:ascii="Tahoma" w:eastAsia="Tahoma" w:hAnsi="Tahoma"/>
                <w:color w:val="000000"/>
                <w:sz w:val="13"/>
                <w:lang w:val="es-ES"/>
              </w:rPr>
              <w:t>52.441.027,63</w:t>
            </w:r>
          </w:p>
        </w:tc>
        <w:tc>
          <w:tcPr>
            <w:tcW w:w="1426" w:type="dxa"/>
            <w:tcBorders>
              <w:top w:val="single" w:sz="2" w:space="0" w:color="000000" w:themeColor="text1"/>
              <w:bottom w:val="single" w:sz="2" w:space="0" w:color="000000" w:themeColor="text1"/>
            </w:tcBorders>
            <w:vAlign w:val="center"/>
          </w:tcPr>
          <w:p w14:paraId="2CA978A3" w14:textId="77777777" w:rsidR="00866373" w:rsidRPr="0067491B" w:rsidRDefault="00866373" w:rsidP="00866373">
            <w:pPr>
              <w:tabs>
                <w:tab w:val="decimal" w:pos="1008"/>
              </w:tabs>
              <w:spacing w:line="155" w:lineRule="exact"/>
              <w:textAlignment w:val="baseline"/>
              <w:rPr>
                <w:rFonts w:ascii="Tahoma" w:eastAsia="Tahoma" w:hAnsi="Tahoma"/>
                <w:color w:val="000000"/>
                <w:sz w:val="13"/>
                <w:lang w:val="es-ES"/>
              </w:rPr>
            </w:pPr>
            <w:r w:rsidRPr="0067491B">
              <w:rPr>
                <w:rFonts w:ascii="Tahoma" w:eastAsia="Tahoma" w:hAnsi="Tahoma"/>
                <w:color w:val="000000"/>
                <w:sz w:val="13"/>
                <w:lang w:val="es-ES"/>
              </w:rPr>
              <w:t>52.503.406,81</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7C85DE27" w14:textId="77777777" w:rsidR="00866373" w:rsidRPr="0067491B" w:rsidRDefault="00866373" w:rsidP="00866373">
            <w:pPr>
              <w:tabs>
                <w:tab w:val="decimal" w:pos="1008"/>
              </w:tabs>
              <w:spacing w:line="155" w:lineRule="exact"/>
              <w:textAlignment w:val="baseline"/>
              <w:rPr>
                <w:rFonts w:ascii="Tahoma" w:eastAsia="Tahoma" w:hAnsi="Tahoma"/>
                <w:color w:val="000000"/>
                <w:sz w:val="13"/>
                <w:lang w:val="es-ES"/>
              </w:rPr>
            </w:pPr>
            <w:r w:rsidRPr="0067491B">
              <w:rPr>
                <w:rFonts w:ascii="Tahoma" w:eastAsia="Tahoma" w:hAnsi="Tahoma"/>
                <w:color w:val="000000"/>
                <w:sz w:val="13"/>
                <w:lang w:val="es-ES"/>
              </w:rPr>
              <w:t>52.503.406,81</w:t>
            </w:r>
          </w:p>
        </w:tc>
        <w:tc>
          <w:tcPr>
            <w:tcW w:w="14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6A86F50" w14:textId="77777777" w:rsidR="00866373" w:rsidRPr="0067491B" w:rsidRDefault="00866373" w:rsidP="00866373">
            <w:pPr>
              <w:tabs>
                <w:tab w:val="decimal" w:pos="1008"/>
              </w:tabs>
              <w:spacing w:line="155" w:lineRule="exact"/>
              <w:textAlignment w:val="baseline"/>
              <w:rPr>
                <w:rFonts w:ascii="Tahoma" w:eastAsia="Tahoma" w:hAnsi="Tahoma"/>
                <w:color w:val="000000"/>
                <w:sz w:val="13"/>
                <w:lang w:val="es-ES"/>
              </w:rPr>
            </w:pPr>
            <w:r w:rsidRPr="0067491B">
              <w:rPr>
                <w:rFonts w:ascii="Tahoma" w:eastAsia="Tahoma" w:hAnsi="Tahoma"/>
                <w:color w:val="000000"/>
                <w:sz w:val="13"/>
                <w:lang w:val="es-ES"/>
              </w:rPr>
              <w:t>262.139.635,40</w:t>
            </w:r>
          </w:p>
        </w:tc>
      </w:tr>
      <w:tr w:rsidR="00866373" w:rsidRPr="0067491B" w14:paraId="5252E026" w14:textId="77777777" w:rsidTr="00866373">
        <w:trPr>
          <w:trHeight w:hRule="exact" w:val="178"/>
        </w:trPr>
        <w:tc>
          <w:tcPr>
            <w:tcW w:w="1620" w:type="dxa"/>
            <w:tcBorders>
              <w:top w:val="single" w:sz="2" w:space="0" w:color="000000" w:themeColor="text1"/>
              <w:left w:val="single" w:sz="2" w:space="0" w:color="000000" w:themeColor="text1"/>
              <w:bottom w:val="single" w:sz="2" w:space="0" w:color="000000" w:themeColor="text1"/>
            </w:tcBorders>
            <w:vAlign w:val="center"/>
          </w:tcPr>
          <w:p w14:paraId="3409842F" w14:textId="77777777" w:rsidR="00866373" w:rsidRPr="0067491B" w:rsidRDefault="00866373" w:rsidP="00866373">
            <w:pPr>
              <w:spacing w:after="5" w:line="160" w:lineRule="exact"/>
              <w:ind w:left="52"/>
              <w:textAlignment w:val="baseline"/>
              <w:rPr>
                <w:rFonts w:ascii="Tahoma" w:eastAsia="Tahoma" w:hAnsi="Tahoma"/>
                <w:color w:val="000000"/>
                <w:sz w:val="13"/>
                <w:lang w:val="es-ES"/>
              </w:rPr>
            </w:pPr>
            <w:proofErr w:type="spellStart"/>
            <w:r w:rsidRPr="0067491B">
              <w:rPr>
                <w:rFonts w:ascii="Tahoma" w:eastAsia="Tahoma" w:hAnsi="Tahoma"/>
                <w:color w:val="000000"/>
                <w:sz w:val="13"/>
                <w:lang w:val="es-ES"/>
              </w:rPr>
              <w:t>Region</w:t>
            </w:r>
            <w:proofErr w:type="spellEnd"/>
            <w:r w:rsidRPr="0067491B">
              <w:rPr>
                <w:rFonts w:ascii="Tahoma" w:eastAsia="Tahoma" w:hAnsi="Tahoma"/>
                <w:color w:val="000000"/>
                <w:sz w:val="13"/>
                <w:lang w:val="es-ES"/>
              </w:rPr>
              <w:t xml:space="preserve"> 13.</w:t>
            </w:r>
          </w:p>
        </w:tc>
        <w:tc>
          <w:tcPr>
            <w:tcW w:w="1438" w:type="dxa"/>
            <w:tcBorders>
              <w:top w:val="single" w:sz="2" w:space="0" w:color="000000" w:themeColor="text1"/>
              <w:bottom w:val="single" w:sz="2" w:space="0" w:color="000000" w:themeColor="text1"/>
            </w:tcBorders>
            <w:vAlign w:val="center"/>
          </w:tcPr>
          <w:p w14:paraId="6C20C6A1" w14:textId="77777777" w:rsidR="00866373" w:rsidRPr="0067491B" w:rsidRDefault="00866373" w:rsidP="00866373">
            <w:pPr>
              <w:tabs>
                <w:tab w:val="decimal" w:pos="1008"/>
              </w:tabs>
              <w:spacing w:after="5"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41.266.537,66</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4070FA3C" w14:textId="77777777" w:rsidR="00866373" w:rsidRPr="0067491B" w:rsidRDefault="00866373" w:rsidP="00866373">
            <w:pPr>
              <w:tabs>
                <w:tab w:val="decimal" w:pos="1008"/>
              </w:tabs>
              <w:spacing w:after="5"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41.318.796,54</w:t>
            </w:r>
          </w:p>
        </w:tc>
        <w:tc>
          <w:tcPr>
            <w:tcW w:w="1430" w:type="dxa"/>
            <w:tcBorders>
              <w:top w:val="single" w:sz="2" w:space="0" w:color="000000" w:themeColor="text1"/>
              <w:left w:val="single" w:sz="2" w:space="0" w:color="000000" w:themeColor="text1"/>
              <w:bottom w:val="single" w:sz="2" w:space="0" w:color="000000" w:themeColor="text1"/>
            </w:tcBorders>
            <w:vAlign w:val="center"/>
          </w:tcPr>
          <w:p w14:paraId="493CB16E" w14:textId="77777777" w:rsidR="00866373" w:rsidRPr="0067491B" w:rsidRDefault="00866373" w:rsidP="00866373">
            <w:pPr>
              <w:tabs>
                <w:tab w:val="decimal" w:pos="1008"/>
              </w:tabs>
              <w:spacing w:after="5"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41.371.055,42</w:t>
            </w:r>
          </w:p>
        </w:tc>
        <w:tc>
          <w:tcPr>
            <w:tcW w:w="1426" w:type="dxa"/>
            <w:tcBorders>
              <w:top w:val="single" w:sz="2" w:space="0" w:color="000000" w:themeColor="text1"/>
              <w:bottom w:val="single" w:sz="2" w:space="0" w:color="000000" w:themeColor="text1"/>
            </w:tcBorders>
            <w:vAlign w:val="center"/>
          </w:tcPr>
          <w:p w14:paraId="386F9670" w14:textId="77777777" w:rsidR="00866373" w:rsidRPr="0067491B" w:rsidRDefault="00866373" w:rsidP="00866373">
            <w:pPr>
              <w:tabs>
                <w:tab w:val="decimal" w:pos="1008"/>
              </w:tabs>
              <w:spacing w:after="5"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41.426.676,44</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2BEB197C" w14:textId="77777777" w:rsidR="00866373" w:rsidRPr="0067491B" w:rsidRDefault="00866373" w:rsidP="00866373">
            <w:pPr>
              <w:tabs>
                <w:tab w:val="decimal" w:pos="1008"/>
              </w:tabs>
              <w:spacing w:after="5"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41.426.676,44</w:t>
            </w:r>
          </w:p>
        </w:tc>
        <w:tc>
          <w:tcPr>
            <w:tcW w:w="14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53D78DE" w14:textId="77777777" w:rsidR="00866373" w:rsidRPr="0067491B" w:rsidRDefault="00866373" w:rsidP="00866373">
            <w:pPr>
              <w:tabs>
                <w:tab w:val="decimal" w:pos="1008"/>
              </w:tabs>
              <w:spacing w:after="5"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206.809.742,50</w:t>
            </w:r>
          </w:p>
        </w:tc>
      </w:tr>
      <w:tr w:rsidR="00866373" w:rsidRPr="0067491B" w14:paraId="4750C5A1" w14:textId="77777777" w:rsidTr="00866373">
        <w:trPr>
          <w:trHeight w:hRule="exact" w:val="173"/>
        </w:trPr>
        <w:tc>
          <w:tcPr>
            <w:tcW w:w="1620" w:type="dxa"/>
            <w:tcBorders>
              <w:top w:val="single" w:sz="2" w:space="0" w:color="000000" w:themeColor="text1"/>
              <w:left w:val="single" w:sz="2" w:space="0" w:color="000000" w:themeColor="text1"/>
              <w:bottom w:val="single" w:sz="2" w:space="0" w:color="000000" w:themeColor="text1"/>
            </w:tcBorders>
            <w:vAlign w:val="center"/>
          </w:tcPr>
          <w:p w14:paraId="506DE340" w14:textId="77777777" w:rsidR="00866373" w:rsidRPr="0067491B" w:rsidRDefault="00866373" w:rsidP="00866373">
            <w:pPr>
              <w:spacing w:after="4" w:line="168" w:lineRule="exact"/>
              <w:ind w:left="52"/>
              <w:textAlignment w:val="baseline"/>
              <w:rPr>
                <w:rFonts w:ascii="Tahoma" w:eastAsia="Tahoma" w:hAnsi="Tahoma"/>
                <w:color w:val="000000"/>
                <w:sz w:val="13"/>
                <w:lang w:val="es-ES"/>
              </w:rPr>
            </w:pPr>
            <w:proofErr w:type="spellStart"/>
            <w:r w:rsidRPr="0067491B">
              <w:rPr>
                <w:rFonts w:ascii="Tahoma" w:eastAsia="Tahoma" w:hAnsi="Tahoma"/>
                <w:color w:val="000000"/>
                <w:sz w:val="13"/>
                <w:lang w:val="es-ES"/>
              </w:rPr>
              <w:t>Region</w:t>
            </w:r>
            <w:proofErr w:type="spellEnd"/>
            <w:r w:rsidRPr="0067491B">
              <w:rPr>
                <w:rFonts w:ascii="Tahoma" w:eastAsia="Tahoma" w:hAnsi="Tahoma"/>
                <w:color w:val="000000"/>
                <w:sz w:val="13"/>
                <w:lang w:val="es-ES"/>
              </w:rPr>
              <w:t xml:space="preserve"> 14.</w:t>
            </w:r>
          </w:p>
        </w:tc>
        <w:tc>
          <w:tcPr>
            <w:tcW w:w="1438" w:type="dxa"/>
            <w:tcBorders>
              <w:top w:val="single" w:sz="2" w:space="0" w:color="000000" w:themeColor="text1"/>
              <w:bottom w:val="single" w:sz="2" w:space="0" w:color="000000" w:themeColor="text1"/>
            </w:tcBorders>
            <w:vAlign w:val="center"/>
          </w:tcPr>
          <w:p w14:paraId="22B3F91A" w14:textId="77777777" w:rsidR="00866373" w:rsidRPr="0067491B" w:rsidRDefault="00866373" w:rsidP="00866373">
            <w:pPr>
              <w:tabs>
                <w:tab w:val="decimal" w:pos="1008"/>
              </w:tabs>
              <w:spacing w:after="5"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34.055.758,33</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6D680EAB" w14:textId="77777777" w:rsidR="00866373" w:rsidRPr="0067491B" w:rsidRDefault="00866373" w:rsidP="00866373">
            <w:pPr>
              <w:tabs>
                <w:tab w:val="decimal" w:pos="1008"/>
              </w:tabs>
              <w:spacing w:after="5"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34.099.858,11</w:t>
            </w:r>
          </w:p>
        </w:tc>
        <w:tc>
          <w:tcPr>
            <w:tcW w:w="1430" w:type="dxa"/>
            <w:tcBorders>
              <w:top w:val="single" w:sz="2" w:space="0" w:color="000000" w:themeColor="text1"/>
              <w:left w:val="single" w:sz="2" w:space="0" w:color="000000" w:themeColor="text1"/>
              <w:bottom w:val="single" w:sz="2" w:space="0" w:color="000000" w:themeColor="text1"/>
            </w:tcBorders>
            <w:vAlign w:val="center"/>
          </w:tcPr>
          <w:p w14:paraId="4C07A71D" w14:textId="77777777" w:rsidR="00866373" w:rsidRPr="0067491B" w:rsidRDefault="00866373" w:rsidP="00866373">
            <w:pPr>
              <w:tabs>
                <w:tab w:val="decimal" w:pos="1008"/>
              </w:tabs>
              <w:spacing w:after="5"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34.145.166,79</w:t>
            </w:r>
          </w:p>
        </w:tc>
        <w:tc>
          <w:tcPr>
            <w:tcW w:w="1426" w:type="dxa"/>
            <w:tcBorders>
              <w:top w:val="single" w:sz="2" w:space="0" w:color="000000" w:themeColor="text1"/>
              <w:bottom w:val="single" w:sz="2" w:space="0" w:color="000000" w:themeColor="text1"/>
            </w:tcBorders>
            <w:vAlign w:val="center"/>
          </w:tcPr>
          <w:p w14:paraId="5CA2DA13" w14:textId="77777777" w:rsidR="00866373" w:rsidRPr="0067491B" w:rsidRDefault="00866373" w:rsidP="00866373">
            <w:pPr>
              <w:tabs>
                <w:tab w:val="decimal" w:pos="1008"/>
              </w:tabs>
              <w:spacing w:after="5"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34.189.266,57</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6E95033C" w14:textId="77777777" w:rsidR="00866373" w:rsidRPr="0067491B" w:rsidRDefault="00866373" w:rsidP="00866373">
            <w:pPr>
              <w:tabs>
                <w:tab w:val="decimal" w:pos="1008"/>
              </w:tabs>
              <w:spacing w:after="5"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34.189.266,57</w:t>
            </w:r>
          </w:p>
        </w:tc>
        <w:tc>
          <w:tcPr>
            <w:tcW w:w="14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5AA0A0F" w14:textId="77777777" w:rsidR="00866373" w:rsidRPr="0067491B" w:rsidRDefault="00866373" w:rsidP="00866373">
            <w:pPr>
              <w:tabs>
                <w:tab w:val="decimal" w:pos="1008"/>
              </w:tabs>
              <w:spacing w:after="5"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170.679.316,37</w:t>
            </w:r>
          </w:p>
        </w:tc>
      </w:tr>
      <w:tr w:rsidR="00866373" w:rsidRPr="0067491B" w14:paraId="55BC2974" w14:textId="77777777" w:rsidTr="00866373">
        <w:trPr>
          <w:trHeight w:hRule="exact" w:val="177"/>
        </w:trPr>
        <w:tc>
          <w:tcPr>
            <w:tcW w:w="1620" w:type="dxa"/>
            <w:tcBorders>
              <w:top w:val="single" w:sz="2" w:space="0" w:color="000000" w:themeColor="text1"/>
              <w:left w:val="single" w:sz="2" w:space="0" w:color="000000" w:themeColor="text1"/>
              <w:bottom w:val="single" w:sz="2" w:space="0" w:color="000000" w:themeColor="text1"/>
            </w:tcBorders>
            <w:vAlign w:val="center"/>
          </w:tcPr>
          <w:p w14:paraId="00BA85B6" w14:textId="77777777" w:rsidR="00866373" w:rsidRPr="0067491B" w:rsidRDefault="00866373" w:rsidP="00866373">
            <w:pPr>
              <w:spacing w:line="172" w:lineRule="exact"/>
              <w:ind w:left="52"/>
              <w:textAlignment w:val="baseline"/>
              <w:rPr>
                <w:rFonts w:ascii="Tahoma" w:eastAsia="Tahoma" w:hAnsi="Tahoma"/>
                <w:color w:val="000000"/>
                <w:sz w:val="13"/>
                <w:lang w:val="es-ES"/>
              </w:rPr>
            </w:pPr>
            <w:proofErr w:type="spellStart"/>
            <w:r w:rsidRPr="0067491B">
              <w:rPr>
                <w:rFonts w:ascii="Tahoma" w:eastAsia="Tahoma" w:hAnsi="Tahoma"/>
                <w:color w:val="000000"/>
                <w:sz w:val="13"/>
                <w:lang w:val="es-ES"/>
              </w:rPr>
              <w:t>Region</w:t>
            </w:r>
            <w:proofErr w:type="spellEnd"/>
            <w:r w:rsidRPr="0067491B">
              <w:rPr>
                <w:rFonts w:ascii="Tahoma" w:eastAsia="Tahoma" w:hAnsi="Tahoma"/>
                <w:color w:val="000000"/>
                <w:sz w:val="13"/>
                <w:lang w:val="es-ES"/>
              </w:rPr>
              <w:t xml:space="preserve"> 15.</w:t>
            </w:r>
          </w:p>
        </w:tc>
        <w:tc>
          <w:tcPr>
            <w:tcW w:w="1438" w:type="dxa"/>
            <w:tcBorders>
              <w:top w:val="single" w:sz="2" w:space="0" w:color="000000" w:themeColor="text1"/>
              <w:bottom w:val="single" w:sz="2" w:space="0" w:color="000000" w:themeColor="text1"/>
            </w:tcBorders>
            <w:vAlign w:val="center"/>
          </w:tcPr>
          <w:p w14:paraId="0EA850E4"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19.056.890,98</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6A33F007"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19.077.158,86</w:t>
            </w:r>
          </w:p>
        </w:tc>
        <w:tc>
          <w:tcPr>
            <w:tcW w:w="1430" w:type="dxa"/>
            <w:tcBorders>
              <w:top w:val="single" w:sz="2" w:space="0" w:color="000000" w:themeColor="text1"/>
              <w:left w:val="single" w:sz="2" w:space="0" w:color="000000" w:themeColor="text1"/>
              <w:bottom w:val="single" w:sz="2" w:space="0" w:color="000000" w:themeColor="text1"/>
            </w:tcBorders>
            <w:vAlign w:val="center"/>
          </w:tcPr>
          <w:p w14:paraId="658C2088"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19.097.426,74</w:t>
            </w:r>
          </w:p>
        </w:tc>
        <w:tc>
          <w:tcPr>
            <w:tcW w:w="1426" w:type="dxa"/>
            <w:tcBorders>
              <w:top w:val="single" w:sz="2" w:space="0" w:color="000000" w:themeColor="text1"/>
              <w:bottom w:val="single" w:sz="2" w:space="0" w:color="000000" w:themeColor="text1"/>
            </w:tcBorders>
            <w:vAlign w:val="center"/>
          </w:tcPr>
          <w:p w14:paraId="4BC8FDC9"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19.127.828,56</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78BCF5F0"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19.127.828,56</w:t>
            </w:r>
          </w:p>
        </w:tc>
        <w:tc>
          <w:tcPr>
            <w:tcW w:w="14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433E3F0" w14:textId="77777777" w:rsidR="00866373" w:rsidRPr="0067491B" w:rsidRDefault="00866373" w:rsidP="00866373">
            <w:pPr>
              <w:tabs>
                <w:tab w:val="decimal" w:pos="1008"/>
              </w:tabs>
              <w:spacing w:line="16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95.487.133,70</w:t>
            </w:r>
          </w:p>
        </w:tc>
      </w:tr>
      <w:tr w:rsidR="00866373" w:rsidRPr="0067491B" w14:paraId="22278F19" w14:textId="77777777" w:rsidTr="00866373">
        <w:trPr>
          <w:trHeight w:hRule="exact" w:val="173"/>
        </w:trPr>
        <w:tc>
          <w:tcPr>
            <w:tcW w:w="1620" w:type="dxa"/>
            <w:tcBorders>
              <w:top w:val="single" w:sz="2" w:space="0" w:color="000000" w:themeColor="text1"/>
              <w:left w:val="single" w:sz="2" w:space="0" w:color="000000" w:themeColor="text1"/>
              <w:bottom w:val="single" w:sz="2" w:space="0" w:color="000000" w:themeColor="text1"/>
            </w:tcBorders>
            <w:vAlign w:val="center"/>
          </w:tcPr>
          <w:p w14:paraId="2E8F3AFB" w14:textId="77777777" w:rsidR="00866373" w:rsidRPr="0067491B" w:rsidRDefault="00866373" w:rsidP="00866373">
            <w:pPr>
              <w:spacing w:line="160" w:lineRule="exact"/>
              <w:ind w:left="52"/>
              <w:textAlignment w:val="baseline"/>
              <w:rPr>
                <w:rFonts w:ascii="Tahoma" w:eastAsia="Tahoma" w:hAnsi="Tahoma"/>
                <w:color w:val="FF0000"/>
                <w:sz w:val="13"/>
                <w:lang w:val="es-ES"/>
              </w:rPr>
            </w:pPr>
            <w:proofErr w:type="spellStart"/>
            <w:r w:rsidRPr="0067491B">
              <w:rPr>
                <w:rFonts w:ascii="Tahoma" w:eastAsia="Tahoma" w:hAnsi="Tahoma"/>
                <w:sz w:val="13"/>
                <w:lang w:val="es-ES"/>
              </w:rPr>
              <w:t>Region</w:t>
            </w:r>
            <w:proofErr w:type="spellEnd"/>
            <w:r w:rsidRPr="0067491B">
              <w:rPr>
                <w:rFonts w:ascii="Tahoma" w:eastAsia="Tahoma" w:hAnsi="Tahoma"/>
                <w:sz w:val="13"/>
                <w:lang w:val="es-ES"/>
              </w:rPr>
              <w:t xml:space="preserve"> 16.</w:t>
            </w:r>
          </w:p>
        </w:tc>
        <w:tc>
          <w:tcPr>
            <w:tcW w:w="1438" w:type="dxa"/>
            <w:tcBorders>
              <w:top w:val="single" w:sz="2" w:space="0" w:color="000000" w:themeColor="text1"/>
              <w:bottom w:val="single" w:sz="2" w:space="0" w:color="000000" w:themeColor="text1"/>
            </w:tcBorders>
            <w:vAlign w:val="center"/>
          </w:tcPr>
          <w:p w14:paraId="47D681FB" w14:textId="4BD023E2" w:rsidR="00866373" w:rsidRPr="0067491B" w:rsidRDefault="0062196A" w:rsidP="00866373">
            <w:pPr>
              <w:jc w:val="center"/>
              <w:rPr>
                <w:rFonts w:ascii="Tahoma" w:eastAsia="Tahoma" w:hAnsi="Tahoma" w:cs="Tahoma"/>
                <w:color w:val="FF0000"/>
                <w:sz w:val="13"/>
                <w:szCs w:val="13"/>
              </w:rPr>
            </w:pPr>
            <w:r w:rsidRPr="005A29B8">
              <w:rPr>
                <w:rFonts w:ascii="Tahoma" w:eastAsia="Tahoma" w:hAnsi="Tahoma" w:cs="Tahoma"/>
                <w:sz w:val="13"/>
                <w:szCs w:val="13"/>
              </w:rPr>
              <w:t>32.214.132,98</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0B454903" w14:textId="77777777" w:rsidR="00866373" w:rsidRPr="0067491B" w:rsidRDefault="00866373" w:rsidP="00866373">
            <w:pPr>
              <w:jc w:val="center"/>
              <w:rPr>
                <w:rFonts w:ascii="Tahoma" w:eastAsia="Tahoma" w:hAnsi="Tahoma" w:cs="Tahoma"/>
                <w:color w:val="FF0000"/>
                <w:sz w:val="13"/>
                <w:szCs w:val="13"/>
              </w:rPr>
            </w:pPr>
            <w:r w:rsidRPr="0067491B">
              <w:rPr>
                <w:rFonts w:ascii="Tahoma" w:eastAsia="Tahoma" w:hAnsi="Tahoma" w:cs="Tahoma"/>
                <w:color w:val="FF0000"/>
                <w:sz w:val="13"/>
                <w:szCs w:val="13"/>
              </w:rPr>
              <w:t>32.321.312,81</w:t>
            </w:r>
          </w:p>
        </w:tc>
        <w:tc>
          <w:tcPr>
            <w:tcW w:w="1430" w:type="dxa"/>
            <w:tcBorders>
              <w:top w:val="single" w:sz="2" w:space="0" w:color="000000" w:themeColor="text1"/>
              <w:left w:val="single" w:sz="2" w:space="0" w:color="000000" w:themeColor="text1"/>
              <w:bottom w:val="single" w:sz="2" w:space="0" w:color="000000" w:themeColor="text1"/>
            </w:tcBorders>
            <w:vAlign w:val="center"/>
          </w:tcPr>
          <w:p w14:paraId="7C0EAEDC" w14:textId="77777777" w:rsidR="00866373" w:rsidRPr="0067491B" w:rsidRDefault="00866373" w:rsidP="00866373">
            <w:pPr>
              <w:jc w:val="center"/>
              <w:rPr>
                <w:rFonts w:ascii="Tahoma" w:eastAsia="Tahoma" w:hAnsi="Tahoma" w:cs="Tahoma"/>
                <w:color w:val="FF0000"/>
                <w:sz w:val="13"/>
                <w:szCs w:val="13"/>
              </w:rPr>
            </w:pPr>
            <w:r w:rsidRPr="0067491B">
              <w:rPr>
                <w:rFonts w:ascii="Tahoma" w:eastAsia="Tahoma" w:hAnsi="Tahoma" w:cs="Tahoma"/>
                <w:color w:val="FF0000"/>
                <w:sz w:val="13"/>
                <w:szCs w:val="13"/>
              </w:rPr>
              <w:t>32.283.053,94</w:t>
            </w:r>
          </w:p>
        </w:tc>
        <w:tc>
          <w:tcPr>
            <w:tcW w:w="1426" w:type="dxa"/>
            <w:tcBorders>
              <w:top w:val="single" w:sz="2" w:space="0" w:color="000000" w:themeColor="text1"/>
              <w:bottom w:val="single" w:sz="2" w:space="0" w:color="000000" w:themeColor="text1"/>
            </w:tcBorders>
            <w:vAlign w:val="center"/>
          </w:tcPr>
          <w:p w14:paraId="5A5725A8" w14:textId="77777777" w:rsidR="00866373" w:rsidRPr="0067491B" w:rsidRDefault="00866373" w:rsidP="00866373">
            <w:pPr>
              <w:jc w:val="center"/>
              <w:rPr>
                <w:rFonts w:ascii="Tahoma" w:eastAsia="Tahoma" w:hAnsi="Tahoma" w:cs="Tahoma"/>
                <w:color w:val="FF0000"/>
                <w:sz w:val="13"/>
                <w:szCs w:val="13"/>
              </w:rPr>
            </w:pPr>
            <w:r w:rsidRPr="0067491B">
              <w:rPr>
                <w:rFonts w:ascii="Tahoma" w:eastAsia="Tahoma" w:hAnsi="Tahoma" w:cs="Tahoma"/>
                <w:color w:val="FF0000"/>
                <w:sz w:val="13"/>
                <w:szCs w:val="13"/>
              </w:rPr>
              <w:t>32.251.238,12</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5C4C820F" w14:textId="77777777" w:rsidR="00866373" w:rsidRPr="0067491B" w:rsidRDefault="00866373" w:rsidP="00866373">
            <w:pPr>
              <w:jc w:val="center"/>
              <w:rPr>
                <w:rFonts w:ascii="Tahoma" w:eastAsia="Tahoma" w:hAnsi="Tahoma" w:cs="Tahoma"/>
                <w:color w:val="FF0000"/>
                <w:sz w:val="13"/>
                <w:szCs w:val="13"/>
              </w:rPr>
            </w:pPr>
            <w:r w:rsidRPr="0067491B">
              <w:rPr>
                <w:rFonts w:ascii="Tahoma" w:eastAsia="Tahoma" w:hAnsi="Tahoma" w:cs="Tahoma"/>
                <w:color w:val="FF0000"/>
                <w:sz w:val="13"/>
                <w:szCs w:val="13"/>
              </w:rPr>
              <w:t>32.251.238,12</w:t>
            </w:r>
          </w:p>
        </w:tc>
        <w:tc>
          <w:tcPr>
            <w:tcW w:w="14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E266617" w14:textId="77777777" w:rsidR="00866373" w:rsidRPr="0067491B" w:rsidRDefault="00866373" w:rsidP="00866373">
            <w:pPr>
              <w:jc w:val="center"/>
              <w:rPr>
                <w:rFonts w:ascii="Tahoma" w:eastAsia="Tahoma" w:hAnsi="Tahoma" w:cs="Tahoma"/>
                <w:color w:val="FF0000"/>
                <w:sz w:val="13"/>
                <w:szCs w:val="13"/>
              </w:rPr>
            </w:pPr>
            <w:r w:rsidRPr="0067491B">
              <w:rPr>
                <w:rFonts w:ascii="Tahoma" w:eastAsia="Tahoma" w:hAnsi="Tahoma" w:cs="Tahoma"/>
                <w:color w:val="FF0000"/>
                <w:sz w:val="13"/>
                <w:szCs w:val="13"/>
              </w:rPr>
              <w:t>161.464.372,94</w:t>
            </w:r>
          </w:p>
        </w:tc>
      </w:tr>
      <w:tr w:rsidR="00866373" w:rsidRPr="0067491B" w14:paraId="0820B878" w14:textId="77777777" w:rsidTr="00866373">
        <w:trPr>
          <w:trHeight w:hRule="exact" w:val="178"/>
        </w:trPr>
        <w:tc>
          <w:tcPr>
            <w:tcW w:w="1620" w:type="dxa"/>
            <w:tcBorders>
              <w:top w:val="single" w:sz="2" w:space="0" w:color="000000" w:themeColor="text1"/>
              <w:left w:val="single" w:sz="2" w:space="0" w:color="000000" w:themeColor="text1"/>
              <w:bottom w:val="single" w:sz="2" w:space="0" w:color="000000" w:themeColor="text1"/>
            </w:tcBorders>
            <w:vAlign w:val="center"/>
          </w:tcPr>
          <w:p w14:paraId="62A9669B" w14:textId="77777777" w:rsidR="00866373" w:rsidRPr="0067491B" w:rsidRDefault="00866373" w:rsidP="00866373">
            <w:pPr>
              <w:spacing w:line="168" w:lineRule="exact"/>
              <w:ind w:left="52"/>
              <w:textAlignment w:val="baseline"/>
              <w:rPr>
                <w:rFonts w:ascii="Tahoma" w:eastAsia="Tahoma" w:hAnsi="Tahoma"/>
                <w:color w:val="000000"/>
                <w:sz w:val="13"/>
                <w:lang w:val="es-ES"/>
              </w:rPr>
            </w:pPr>
            <w:proofErr w:type="spellStart"/>
            <w:r w:rsidRPr="0067491B">
              <w:rPr>
                <w:rFonts w:ascii="Tahoma" w:eastAsia="Tahoma" w:hAnsi="Tahoma"/>
                <w:color w:val="000000"/>
                <w:sz w:val="13"/>
                <w:lang w:val="es-ES"/>
              </w:rPr>
              <w:t>Region</w:t>
            </w:r>
            <w:proofErr w:type="spellEnd"/>
            <w:r w:rsidRPr="0067491B">
              <w:rPr>
                <w:rFonts w:ascii="Tahoma" w:eastAsia="Tahoma" w:hAnsi="Tahoma"/>
                <w:color w:val="000000"/>
                <w:sz w:val="13"/>
                <w:lang w:val="es-ES"/>
              </w:rPr>
              <w:t xml:space="preserve"> 17.</w:t>
            </w:r>
          </w:p>
        </w:tc>
        <w:tc>
          <w:tcPr>
            <w:tcW w:w="1438" w:type="dxa"/>
            <w:tcBorders>
              <w:top w:val="single" w:sz="2" w:space="0" w:color="000000" w:themeColor="text1"/>
              <w:bottom w:val="single" w:sz="2" w:space="0" w:color="000000" w:themeColor="text1"/>
            </w:tcBorders>
            <w:vAlign w:val="center"/>
          </w:tcPr>
          <w:p w14:paraId="17D22ED0" w14:textId="77777777" w:rsidR="00866373" w:rsidRPr="0067491B" w:rsidRDefault="00866373" w:rsidP="00866373">
            <w:pPr>
              <w:tabs>
                <w:tab w:val="decimal" w:pos="1008"/>
              </w:tabs>
              <w:spacing w:line="156"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15.024.804,08</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755AA79E" w14:textId="77777777" w:rsidR="00866373" w:rsidRPr="0067491B" w:rsidRDefault="00866373" w:rsidP="00866373">
            <w:pPr>
              <w:tabs>
                <w:tab w:val="decimal" w:pos="1008"/>
              </w:tabs>
              <w:spacing w:line="156"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15.041.990,00</w:t>
            </w:r>
          </w:p>
        </w:tc>
        <w:tc>
          <w:tcPr>
            <w:tcW w:w="1430" w:type="dxa"/>
            <w:tcBorders>
              <w:top w:val="single" w:sz="2" w:space="0" w:color="000000" w:themeColor="text1"/>
              <w:left w:val="single" w:sz="2" w:space="0" w:color="000000" w:themeColor="text1"/>
              <w:bottom w:val="single" w:sz="2" w:space="0" w:color="000000" w:themeColor="text1"/>
            </w:tcBorders>
            <w:vAlign w:val="center"/>
          </w:tcPr>
          <w:p w14:paraId="31DD523C" w14:textId="77777777" w:rsidR="00866373" w:rsidRPr="0067491B" w:rsidRDefault="00866373" w:rsidP="00866373">
            <w:pPr>
              <w:tabs>
                <w:tab w:val="decimal" w:pos="1008"/>
              </w:tabs>
              <w:spacing w:line="156"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15.062.157,75</w:t>
            </w:r>
          </w:p>
        </w:tc>
        <w:tc>
          <w:tcPr>
            <w:tcW w:w="1426" w:type="dxa"/>
            <w:tcBorders>
              <w:top w:val="single" w:sz="2" w:space="0" w:color="000000" w:themeColor="text1"/>
              <w:bottom w:val="single" w:sz="2" w:space="0" w:color="000000" w:themeColor="text1"/>
            </w:tcBorders>
            <w:vAlign w:val="center"/>
          </w:tcPr>
          <w:p w14:paraId="12A888C3" w14:textId="77777777" w:rsidR="00866373" w:rsidRPr="0067491B" w:rsidRDefault="00866373" w:rsidP="00866373">
            <w:pPr>
              <w:tabs>
                <w:tab w:val="decimal" w:pos="1008"/>
              </w:tabs>
              <w:spacing w:line="156"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15.079.343,67</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669366D2" w14:textId="77777777" w:rsidR="00866373" w:rsidRPr="0067491B" w:rsidRDefault="00866373" w:rsidP="00866373">
            <w:pPr>
              <w:tabs>
                <w:tab w:val="decimal" w:pos="1008"/>
              </w:tabs>
              <w:spacing w:line="156"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15.079.343,67</w:t>
            </w:r>
          </w:p>
        </w:tc>
        <w:tc>
          <w:tcPr>
            <w:tcW w:w="14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FDC7928" w14:textId="77777777" w:rsidR="00866373" w:rsidRPr="0067491B" w:rsidRDefault="00866373" w:rsidP="00866373">
            <w:pPr>
              <w:tabs>
                <w:tab w:val="decimal" w:pos="1008"/>
              </w:tabs>
              <w:spacing w:line="156" w:lineRule="exact"/>
              <w:textAlignment w:val="baseline"/>
              <w:rPr>
                <w:rFonts w:ascii="Tahoma" w:eastAsia="Tahoma" w:hAnsi="Tahoma"/>
                <w:color w:val="000000"/>
                <w:sz w:val="13"/>
                <w:lang w:val="es-ES"/>
              </w:rPr>
            </w:pPr>
            <w:r w:rsidRPr="0067491B">
              <w:rPr>
                <w:rFonts w:ascii="Tahoma" w:eastAsia="Tahoma" w:hAnsi="Tahoma"/>
                <w:color w:val="000000"/>
                <w:sz w:val="13"/>
                <w:lang w:val="es-ES"/>
              </w:rPr>
              <w:t>75.287.639,17</w:t>
            </w:r>
          </w:p>
        </w:tc>
      </w:tr>
      <w:tr w:rsidR="00866373" w:rsidRPr="0067491B" w14:paraId="00030D79" w14:textId="77777777" w:rsidTr="00866373">
        <w:trPr>
          <w:trHeight w:hRule="exact" w:val="177"/>
        </w:trPr>
        <w:tc>
          <w:tcPr>
            <w:tcW w:w="1620" w:type="dxa"/>
            <w:tcBorders>
              <w:top w:val="single" w:sz="2" w:space="0" w:color="000000" w:themeColor="text1"/>
              <w:left w:val="single" w:sz="2" w:space="0" w:color="000000" w:themeColor="text1"/>
              <w:bottom w:val="single" w:sz="2" w:space="0" w:color="000000" w:themeColor="text1"/>
            </w:tcBorders>
            <w:vAlign w:val="center"/>
          </w:tcPr>
          <w:p w14:paraId="6A518B43" w14:textId="77777777" w:rsidR="00866373" w:rsidRPr="0067491B" w:rsidRDefault="00866373" w:rsidP="00866373">
            <w:pPr>
              <w:spacing w:line="163" w:lineRule="exact"/>
              <w:ind w:left="52"/>
              <w:textAlignment w:val="baseline"/>
              <w:rPr>
                <w:rFonts w:ascii="Tahoma" w:eastAsia="Tahoma" w:hAnsi="Tahoma"/>
                <w:color w:val="000000"/>
                <w:sz w:val="13"/>
                <w:lang w:val="es-ES"/>
              </w:rPr>
            </w:pPr>
            <w:proofErr w:type="spellStart"/>
            <w:r w:rsidRPr="0067491B">
              <w:rPr>
                <w:rFonts w:ascii="Tahoma" w:eastAsia="Tahoma" w:hAnsi="Tahoma"/>
                <w:color w:val="000000"/>
                <w:sz w:val="13"/>
                <w:lang w:val="es-ES"/>
              </w:rPr>
              <w:t>Region</w:t>
            </w:r>
            <w:proofErr w:type="spellEnd"/>
            <w:r w:rsidRPr="0067491B">
              <w:rPr>
                <w:rFonts w:ascii="Tahoma" w:eastAsia="Tahoma" w:hAnsi="Tahoma"/>
                <w:color w:val="000000"/>
                <w:sz w:val="13"/>
                <w:lang w:val="es-ES"/>
              </w:rPr>
              <w:t xml:space="preserve"> 18.</w:t>
            </w:r>
          </w:p>
        </w:tc>
        <w:tc>
          <w:tcPr>
            <w:tcW w:w="1438" w:type="dxa"/>
            <w:tcBorders>
              <w:top w:val="single" w:sz="2" w:space="0" w:color="000000" w:themeColor="text1"/>
              <w:bottom w:val="single" w:sz="2" w:space="0" w:color="000000" w:themeColor="text1"/>
            </w:tcBorders>
            <w:vAlign w:val="center"/>
          </w:tcPr>
          <w:p w14:paraId="555887F8" w14:textId="77777777" w:rsidR="00866373" w:rsidRPr="0067491B" w:rsidRDefault="00866373" w:rsidP="00866373">
            <w:pPr>
              <w:tabs>
                <w:tab w:val="decimal" w:pos="1008"/>
              </w:tabs>
              <w:spacing w:line="151" w:lineRule="exact"/>
              <w:textAlignment w:val="baseline"/>
              <w:rPr>
                <w:rFonts w:ascii="Tahoma" w:eastAsia="Tahoma" w:hAnsi="Tahoma"/>
                <w:color w:val="000000"/>
                <w:sz w:val="13"/>
                <w:lang w:val="es-ES"/>
              </w:rPr>
            </w:pPr>
            <w:r w:rsidRPr="0067491B">
              <w:rPr>
                <w:rFonts w:ascii="Tahoma" w:eastAsia="Tahoma" w:hAnsi="Tahoma"/>
                <w:color w:val="000000"/>
                <w:sz w:val="13"/>
                <w:lang w:val="es-ES"/>
              </w:rPr>
              <w:t>8.451.984,36</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40650DE2" w14:textId="77777777" w:rsidR="00866373" w:rsidRPr="0067491B" w:rsidRDefault="00866373" w:rsidP="00866373">
            <w:pPr>
              <w:tabs>
                <w:tab w:val="decimal" w:pos="1008"/>
              </w:tabs>
              <w:spacing w:line="151" w:lineRule="exact"/>
              <w:textAlignment w:val="baseline"/>
              <w:rPr>
                <w:rFonts w:ascii="Tahoma" w:eastAsia="Tahoma" w:hAnsi="Tahoma"/>
                <w:color w:val="000000"/>
                <w:sz w:val="13"/>
                <w:lang w:val="es-ES"/>
              </w:rPr>
            </w:pPr>
            <w:r w:rsidRPr="0067491B">
              <w:rPr>
                <w:rFonts w:ascii="Tahoma" w:eastAsia="Tahoma" w:hAnsi="Tahoma"/>
                <w:color w:val="000000"/>
                <w:sz w:val="13"/>
                <w:lang w:val="es-ES"/>
              </w:rPr>
              <w:t>8.462.810,70</w:t>
            </w:r>
          </w:p>
        </w:tc>
        <w:tc>
          <w:tcPr>
            <w:tcW w:w="1430" w:type="dxa"/>
            <w:tcBorders>
              <w:top w:val="single" w:sz="2" w:space="0" w:color="000000" w:themeColor="text1"/>
              <w:left w:val="single" w:sz="2" w:space="0" w:color="000000" w:themeColor="text1"/>
              <w:bottom w:val="single" w:sz="2" w:space="0" w:color="000000" w:themeColor="text1"/>
            </w:tcBorders>
            <w:vAlign w:val="center"/>
          </w:tcPr>
          <w:p w14:paraId="7FD27A4E" w14:textId="77777777" w:rsidR="00866373" w:rsidRPr="0067491B" w:rsidRDefault="00866373" w:rsidP="00866373">
            <w:pPr>
              <w:tabs>
                <w:tab w:val="decimal" w:pos="1008"/>
              </w:tabs>
              <w:spacing w:line="151" w:lineRule="exact"/>
              <w:textAlignment w:val="baseline"/>
              <w:rPr>
                <w:rFonts w:ascii="Tahoma" w:eastAsia="Tahoma" w:hAnsi="Tahoma"/>
                <w:color w:val="000000"/>
                <w:sz w:val="13"/>
                <w:lang w:val="es-ES"/>
              </w:rPr>
            </w:pPr>
            <w:r w:rsidRPr="0067491B">
              <w:rPr>
                <w:rFonts w:ascii="Tahoma" w:eastAsia="Tahoma" w:hAnsi="Tahoma"/>
                <w:color w:val="000000"/>
                <w:sz w:val="13"/>
                <w:lang w:val="es-ES"/>
              </w:rPr>
              <w:t>8.473.314,02</w:t>
            </w:r>
          </w:p>
        </w:tc>
        <w:tc>
          <w:tcPr>
            <w:tcW w:w="1426" w:type="dxa"/>
            <w:tcBorders>
              <w:top w:val="single" w:sz="2" w:space="0" w:color="000000" w:themeColor="text1"/>
              <w:bottom w:val="single" w:sz="2" w:space="0" w:color="000000" w:themeColor="text1"/>
            </w:tcBorders>
            <w:vAlign w:val="center"/>
          </w:tcPr>
          <w:p w14:paraId="48AAEF0F" w14:textId="77777777" w:rsidR="00866373" w:rsidRPr="0067491B" w:rsidRDefault="00866373" w:rsidP="00866373">
            <w:pPr>
              <w:tabs>
                <w:tab w:val="decimal" w:pos="1008"/>
              </w:tabs>
              <w:spacing w:line="151" w:lineRule="exact"/>
              <w:textAlignment w:val="baseline"/>
              <w:rPr>
                <w:rFonts w:ascii="Tahoma" w:eastAsia="Tahoma" w:hAnsi="Tahoma"/>
                <w:color w:val="000000"/>
                <w:sz w:val="13"/>
                <w:lang w:val="es-ES"/>
              </w:rPr>
            </w:pPr>
            <w:r w:rsidRPr="0067491B">
              <w:rPr>
                <w:rFonts w:ascii="Tahoma" w:eastAsia="Tahoma" w:hAnsi="Tahoma"/>
                <w:color w:val="000000"/>
                <w:sz w:val="13"/>
                <w:lang w:val="es-ES"/>
              </w:rPr>
              <w:t>8.484.140,36</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60A1DB81" w14:textId="77777777" w:rsidR="00866373" w:rsidRPr="0067491B" w:rsidRDefault="00866373" w:rsidP="00866373">
            <w:pPr>
              <w:tabs>
                <w:tab w:val="decimal" w:pos="1008"/>
              </w:tabs>
              <w:spacing w:line="151" w:lineRule="exact"/>
              <w:textAlignment w:val="baseline"/>
              <w:rPr>
                <w:rFonts w:ascii="Tahoma" w:eastAsia="Tahoma" w:hAnsi="Tahoma"/>
                <w:color w:val="000000"/>
                <w:sz w:val="13"/>
                <w:lang w:val="es-ES"/>
              </w:rPr>
            </w:pPr>
            <w:r w:rsidRPr="0067491B">
              <w:rPr>
                <w:rFonts w:ascii="Tahoma" w:eastAsia="Tahoma" w:hAnsi="Tahoma"/>
                <w:color w:val="000000"/>
                <w:sz w:val="13"/>
                <w:lang w:val="es-ES"/>
              </w:rPr>
              <w:t>8.484.140,36</w:t>
            </w:r>
          </w:p>
        </w:tc>
        <w:tc>
          <w:tcPr>
            <w:tcW w:w="14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C6EC186" w14:textId="77777777" w:rsidR="00866373" w:rsidRPr="0067491B" w:rsidRDefault="00866373" w:rsidP="00866373">
            <w:pPr>
              <w:tabs>
                <w:tab w:val="decimal" w:pos="1008"/>
              </w:tabs>
              <w:spacing w:line="151" w:lineRule="exact"/>
              <w:textAlignment w:val="baseline"/>
              <w:rPr>
                <w:rFonts w:ascii="Tahoma" w:eastAsia="Tahoma" w:hAnsi="Tahoma"/>
                <w:color w:val="000000"/>
                <w:sz w:val="13"/>
                <w:lang w:val="es-ES"/>
              </w:rPr>
            </w:pPr>
            <w:r w:rsidRPr="0067491B">
              <w:rPr>
                <w:rFonts w:ascii="Tahoma" w:eastAsia="Tahoma" w:hAnsi="Tahoma"/>
                <w:color w:val="000000"/>
                <w:sz w:val="13"/>
                <w:lang w:val="es-ES"/>
              </w:rPr>
              <w:t>42.356.389,80</w:t>
            </w:r>
          </w:p>
        </w:tc>
      </w:tr>
      <w:tr w:rsidR="00866373" w:rsidRPr="0067491B" w14:paraId="4EFE0D1B" w14:textId="77777777" w:rsidTr="00866373">
        <w:trPr>
          <w:trHeight w:hRule="exact" w:val="173"/>
        </w:trPr>
        <w:tc>
          <w:tcPr>
            <w:tcW w:w="1620" w:type="dxa"/>
            <w:tcBorders>
              <w:top w:val="single" w:sz="2" w:space="0" w:color="000000" w:themeColor="text1"/>
              <w:left w:val="single" w:sz="2" w:space="0" w:color="000000" w:themeColor="text1"/>
              <w:bottom w:val="single" w:sz="2" w:space="0" w:color="000000" w:themeColor="text1"/>
            </w:tcBorders>
            <w:vAlign w:val="center"/>
          </w:tcPr>
          <w:p w14:paraId="10287BA1" w14:textId="77777777" w:rsidR="00866373" w:rsidRPr="0067491B" w:rsidRDefault="00866373" w:rsidP="00866373">
            <w:pPr>
              <w:spacing w:line="150" w:lineRule="exact"/>
              <w:ind w:left="52"/>
              <w:textAlignment w:val="baseline"/>
              <w:rPr>
                <w:rFonts w:ascii="Tahoma" w:eastAsia="Tahoma" w:hAnsi="Tahoma"/>
                <w:color w:val="000000"/>
                <w:sz w:val="13"/>
                <w:lang w:val="es-ES"/>
              </w:rPr>
            </w:pPr>
            <w:proofErr w:type="spellStart"/>
            <w:r w:rsidRPr="0067491B">
              <w:rPr>
                <w:rFonts w:ascii="Tahoma" w:eastAsia="Tahoma" w:hAnsi="Tahoma"/>
                <w:color w:val="000000"/>
                <w:sz w:val="13"/>
                <w:lang w:val="es-ES"/>
              </w:rPr>
              <w:t>Region</w:t>
            </w:r>
            <w:proofErr w:type="spellEnd"/>
            <w:r w:rsidRPr="0067491B">
              <w:rPr>
                <w:rFonts w:ascii="Tahoma" w:eastAsia="Tahoma" w:hAnsi="Tahoma"/>
                <w:color w:val="000000"/>
                <w:sz w:val="13"/>
                <w:lang w:val="es-ES"/>
              </w:rPr>
              <w:t xml:space="preserve"> 19.</w:t>
            </w:r>
          </w:p>
        </w:tc>
        <w:tc>
          <w:tcPr>
            <w:tcW w:w="1438" w:type="dxa"/>
            <w:tcBorders>
              <w:top w:val="single" w:sz="2" w:space="0" w:color="000000" w:themeColor="text1"/>
              <w:bottom w:val="single" w:sz="2" w:space="0" w:color="000000" w:themeColor="text1"/>
            </w:tcBorders>
            <w:vAlign w:val="center"/>
          </w:tcPr>
          <w:p w14:paraId="7C1B8A74" w14:textId="77777777" w:rsidR="00866373" w:rsidRPr="0067491B" w:rsidRDefault="00866373" w:rsidP="00866373">
            <w:pPr>
              <w:tabs>
                <w:tab w:val="decimal" w:pos="1008"/>
              </w:tabs>
              <w:spacing w:line="15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1.009.649,96</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479B904B" w14:textId="77777777" w:rsidR="00866373" w:rsidRPr="0067491B" w:rsidRDefault="00866373" w:rsidP="00866373">
            <w:pPr>
              <w:tabs>
                <w:tab w:val="decimal" w:pos="1008"/>
              </w:tabs>
              <w:spacing w:line="15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1.010.901,89</w:t>
            </w:r>
          </w:p>
        </w:tc>
        <w:tc>
          <w:tcPr>
            <w:tcW w:w="1430" w:type="dxa"/>
            <w:tcBorders>
              <w:top w:val="single" w:sz="2" w:space="0" w:color="000000" w:themeColor="text1"/>
              <w:left w:val="single" w:sz="2" w:space="0" w:color="000000" w:themeColor="text1"/>
              <w:bottom w:val="single" w:sz="2" w:space="0" w:color="000000" w:themeColor="text1"/>
            </w:tcBorders>
            <w:vAlign w:val="center"/>
          </w:tcPr>
          <w:p w14:paraId="35FB7120" w14:textId="77777777" w:rsidR="00866373" w:rsidRPr="0067491B" w:rsidRDefault="00866373" w:rsidP="00866373">
            <w:pPr>
              <w:tabs>
                <w:tab w:val="decimal" w:pos="1008"/>
              </w:tabs>
              <w:spacing w:line="15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1.012.142,66</w:t>
            </w:r>
          </w:p>
        </w:tc>
        <w:tc>
          <w:tcPr>
            <w:tcW w:w="1426" w:type="dxa"/>
            <w:tcBorders>
              <w:top w:val="single" w:sz="2" w:space="0" w:color="000000" w:themeColor="text1"/>
              <w:bottom w:val="single" w:sz="2" w:space="0" w:color="000000" w:themeColor="text1"/>
            </w:tcBorders>
            <w:vAlign w:val="center"/>
          </w:tcPr>
          <w:p w14:paraId="0A2FB757" w14:textId="77777777" w:rsidR="00866373" w:rsidRPr="0067491B" w:rsidRDefault="00866373" w:rsidP="00866373">
            <w:pPr>
              <w:tabs>
                <w:tab w:val="decimal" w:pos="1008"/>
              </w:tabs>
              <w:spacing w:line="15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1.013.472,10</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6399287F" w14:textId="77777777" w:rsidR="00866373" w:rsidRPr="0067491B" w:rsidRDefault="00866373" w:rsidP="00866373">
            <w:pPr>
              <w:tabs>
                <w:tab w:val="decimal" w:pos="1008"/>
              </w:tabs>
              <w:spacing w:line="15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1.013.472,10</w:t>
            </w:r>
          </w:p>
        </w:tc>
        <w:tc>
          <w:tcPr>
            <w:tcW w:w="14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5B36A34" w14:textId="77777777" w:rsidR="00866373" w:rsidRPr="0067491B" w:rsidRDefault="00866373" w:rsidP="00866373">
            <w:pPr>
              <w:tabs>
                <w:tab w:val="decimal" w:pos="1008"/>
              </w:tabs>
              <w:spacing w:line="150" w:lineRule="exact"/>
              <w:textAlignment w:val="baseline"/>
              <w:rPr>
                <w:rFonts w:ascii="Tahoma" w:eastAsia="Tahoma" w:hAnsi="Tahoma"/>
                <w:color w:val="000000"/>
                <w:sz w:val="13"/>
                <w:lang w:val="es-ES"/>
              </w:rPr>
            </w:pPr>
            <w:r w:rsidRPr="0067491B">
              <w:rPr>
                <w:rFonts w:ascii="Tahoma" w:eastAsia="Tahoma" w:hAnsi="Tahoma"/>
                <w:color w:val="000000"/>
                <w:sz w:val="13"/>
                <w:lang w:val="es-ES"/>
              </w:rPr>
              <w:t>5.059.638,71</w:t>
            </w:r>
          </w:p>
        </w:tc>
      </w:tr>
      <w:tr w:rsidR="00866373" w:rsidRPr="0067491B" w14:paraId="0F592F75" w14:textId="77777777" w:rsidTr="00866373">
        <w:trPr>
          <w:trHeight w:hRule="exact" w:val="178"/>
        </w:trPr>
        <w:tc>
          <w:tcPr>
            <w:tcW w:w="1620" w:type="dxa"/>
            <w:tcBorders>
              <w:top w:val="single" w:sz="2" w:space="0" w:color="000000" w:themeColor="text1"/>
              <w:left w:val="single" w:sz="2" w:space="0" w:color="000000" w:themeColor="text1"/>
              <w:bottom w:val="single" w:sz="2" w:space="0" w:color="000000" w:themeColor="text1"/>
            </w:tcBorders>
            <w:vAlign w:val="center"/>
          </w:tcPr>
          <w:p w14:paraId="034991D7" w14:textId="77777777" w:rsidR="00866373" w:rsidRPr="0067491B" w:rsidRDefault="00866373" w:rsidP="00866373">
            <w:pPr>
              <w:spacing w:line="173" w:lineRule="exact"/>
              <w:ind w:left="52"/>
              <w:textAlignment w:val="baseline"/>
              <w:rPr>
                <w:rFonts w:ascii="Tahoma" w:eastAsia="Tahoma" w:hAnsi="Tahoma"/>
                <w:color w:val="000000"/>
                <w:sz w:val="13"/>
                <w:lang w:val="es-ES"/>
              </w:rPr>
            </w:pPr>
            <w:proofErr w:type="spellStart"/>
            <w:r w:rsidRPr="0067491B">
              <w:rPr>
                <w:rFonts w:ascii="Tahoma" w:eastAsia="Tahoma" w:hAnsi="Tahoma"/>
                <w:color w:val="000000"/>
                <w:sz w:val="13"/>
                <w:lang w:val="es-ES"/>
              </w:rPr>
              <w:t>Region</w:t>
            </w:r>
            <w:proofErr w:type="spellEnd"/>
            <w:r w:rsidRPr="0067491B">
              <w:rPr>
                <w:rFonts w:ascii="Tahoma" w:eastAsia="Tahoma" w:hAnsi="Tahoma"/>
                <w:color w:val="000000"/>
                <w:sz w:val="13"/>
                <w:lang w:val="es-ES"/>
              </w:rPr>
              <w:t xml:space="preserve"> 20.</w:t>
            </w:r>
          </w:p>
        </w:tc>
        <w:tc>
          <w:tcPr>
            <w:tcW w:w="1438" w:type="dxa"/>
            <w:tcBorders>
              <w:top w:val="single" w:sz="2" w:space="0" w:color="000000" w:themeColor="text1"/>
              <w:bottom w:val="single" w:sz="2" w:space="0" w:color="000000" w:themeColor="text1"/>
            </w:tcBorders>
            <w:vAlign w:val="center"/>
          </w:tcPr>
          <w:p w14:paraId="386C8E18" w14:textId="77777777" w:rsidR="00866373" w:rsidRPr="0067491B" w:rsidRDefault="00866373" w:rsidP="00866373">
            <w:pPr>
              <w:jc w:val="center"/>
              <w:rPr>
                <w:rFonts w:ascii="Calibri" w:eastAsia="Calibri" w:hAnsi="Calibri" w:cs="Calibri"/>
                <w:color w:val="FF0000"/>
                <w:sz w:val="16"/>
                <w:szCs w:val="16"/>
              </w:rPr>
            </w:pPr>
            <w:r w:rsidRPr="0067491B">
              <w:rPr>
                <w:rFonts w:ascii="Calibri" w:eastAsia="Calibri" w:hAnsi="Calibri" w:cs="Calibri"/>
                <w:color w:val="FF0000"/>
                <w:sz w:val="16"/>
                <w:szCs w:val="16"/>
              </w:rPr>
              <w:t>3.982.937,80</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3793EFE9" w14:textId="77777777" w:rsidR="00866373" w:rsidRPr="0067491B" w:rsidRDefault="00866373" w:rsidP="00866373">
            <w:pPr>
              <w:jc w:val="center"/>
              <w:rPr>
                <w:rFonts w:ascii="Calibri" w:eastAsia="Calibri" w:hAnsi="Calibri" w:cs="Calibri"/>
                <w:color w:val="FF0000"/>
                <w:sz w:val="16"/>
                <w:szCs w:val="16"/>
              </w:rPr>
            </w:pPr>
            <w:r w:rsidRPr="0067491B">
              <w:rPr>
                <w:rFonts w:ascii="Calibri" w:eastAsia="Calibri" w:hAnsi="Calibri" w:cs="Calibri"/>
                <w:color w:val="FF0000"/>
                <w:sz w:val="16"/>
                <w:szCs w:val="16"/>
              </w:rPr>
              <w:t>3.990.770,52</w:t>
            </w:r>
          </w:p>
        </w:tc>
        <w:tc>
          <w:tcPr>
            <w:tcW w:w="1430" w:type="dxa"/>
            <w:tcBorders>
              <w:top w:val="single" w:sz="2" w:space="0" w:color="000000" w:themeColor="text1"/>
              <w:left w:val="single" w:sz="2" w:space="0" w:color="000000" w:themeColor="text1"/>
              <w:bottom w:val="single" w:sz="2" w:space="0" w:color="000000" w:themeColor="text1"/>
            </w:tcBorders>
            <w:vAlign w:val="center"/>
          </w:tcPr>
          <w:p w14:paraId="4167892C" w14:textId="77777777" w:rsidR="00866373" w:rsidRPr="0067491B" w:rsidRDefault="00866373" w:rsidP="00866373">
            <w:pPr>
              <w:jc w:val="center"/>
              <w:rPr>
                <w:rFonts w:ascii="Calibri" w:eastAsia="Calibri" w:hAnsi="Calibri" w:cs="Calibri"/>
                <w:color w:val="FF0000"/>
                <w:sz w:val="16"/>
                <w:szCs w:val="16"/>
              </w:rPr>
            </w:pPr>
            <w:r w:rsidRPr="0067491B">
              <w:rPr>
                <w:rFonts w:ascii="Calibri" w:eastAsia="Calibri" w:hAnsi="Calibri" w:cs="Calibri"/>
                <w:color w:val="FF0000"/>
                <w:sz w:val="16"/>
                <w:szCs w:val="16"/>
              </w:rPr>
              <w:t>3.998.603,24</w:t>
            </w:r>
          </w:p>
        </w:tc>
        <w:tc>
          <w:tcPr>
            <w:tcW w:w="1426" w:type="dxa"/>
            <w:tcBorders>
              <w:top w:val="single" w:sz="2" w:space="0" w:color="000000" w:themeColor="text1"/>
              <w:bottom w:val="single" w:sz="2" w:space="0" w:color="000000" w:themeColor="text1"/>
            </w:tcBorders>
            <w:vAlign w:val="center"/>
          </w:tcPr>
          <w:p w14:paraId="3C063A6C" w14:textId="77777777" w:rsidR="00866373" w:rsidRPr="0067491B" w:rsidRDefault="00866373" w:rsidP="00866373">
            <w:pPr>
              <w:jc w:val="center"/>
              <w:rPr>
                <w:rFonts w:ascii="Calibri" w:eastAsia="Calibri" w:hAnsi="Calibri" w:cs="Calibri"/>
                <w:color w:val="FF0000"/>
                <w:sz w:val="16"/>
                <w:szCs w:val="16"/>
              </w:rPr>
            </w:pPr>
            <w:r w:rsidRPr="0067491B">
              <w:rPr>
                <w:rFonts w:ascii="Calibri" w:eastAsia="Calibri" w:hAnsi="Calibri" w:cs="Calibri"/>
                <w:color w:val="FF0000"/>
                <w:sz w:val="16"/>
                <w:szCs w:val="16"/>
              </w:rPr>
              <w:t>4.006.699,62</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55FC081E" w14:textId="77777777" w:rsidR="00866373" w:rsidRPr="0067491B" w:rsidRDefault="00866373" w:rsidP="00866373">
            <w:pPr>
              <w:jc w:val="center"/>
              <w:rPr>
                <w:rFonts w:ascii="Calibri" w:eastAsia="Calibri" w:hAnsi="Calibri" w:cs="Calibri"/>
                <w:color w:val="FF0000"/>
                <w:sz w:val="16"/>
                <w:szCs w:val="16"/>
              </w:rPr>
            </w:pPr>
            <w:r w:rsidRPr="0067491B">
              <w:rPr>
                <w:rFonts w:ascii="Calibri" w:eastAsia="Calibri" w:hAnsi="Calibri" w:cs="Calibri"/>
                <w:color w:val="FF0000"/>
                <w:sz w:val="16"/>
                <w:szCs w:val="16"/>
              </w:rPr>
              <w:t>4.006.699,62</w:t>
            </w:r>
          </w:p>
        </w:tc>
        <w:tc>
          <w:tcPr>
            <w:tcW w:w="14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0D03A4B" w14:textId="279C1335" w:rsidR="00866373" w:rsidRPr="0067491B" w:rsidRDefault="00866373" w:rsidP="00866373">
            <w:pPr>
              <w:jc w:val="center"/>
              <w:rPr>
                <w:rFonts w:ascii="Calibri" w:eastAsia="Calibri" w:hAnsi="Calibri" w:cs="Calibri"/>
                <w:color w:val="FF0000"/>
              </w:rPr>
            </w:pPr>
            <w:r w:rsidRPr="0067491B">
              <w:rPr>
                <w:rFonts w:ascii="Tahoma" w:eastAsia="Tahoma" w:hAnsi="Tahoma" w:cs="Tahoma"/>
                <w:color w:val="FF0000"/>
                <w:sz w:val="13"/>
                <w:szCs w:val="13"/>
              </w:rPr>
              <w:t>19.985.710,80</w:t>
            </w:r>
          </w:p>
        </w:tc>
      </w:tr>
      <w:tr w:rsidR="00866373" w:rsidRPr="0067491B" w14:paraId="585C47A6" w14:textId="77777777" w:rsidTr="00866373">
        <w:trPr>
          <w:trHeight w:hRule="exact" w:val="182"/>
        </w:trPr>
        <w:tc>
          <w:tcPr>
            <w:tcW w:w="1620" w:type="dxa"/>
            <w:tcBorders>
              <w:top w:val="single" w:sz="2" w:space="0" w:color="000000" w:themeColor="text1"/>
              <w:left w:val="single" w:sz="2" w:space="0" w:color="000000" w:themeColor="text1"/>
              <w:bottom w:val="single" w:sz="2" w:space="0" w:color="000000" w:themeColor="text1"/>
            </w:tcBorders>
            <w:vAlign w:val="center"/>
          </w:tcPr>
          <w:p w14:paraId="6B7E57AB" w14:textId="77777777" w:rsidR="00866373" w:rsidRPr="0067491B" w:rsidRDefault="00866373" w:rsidP="00866373">
            <w:pPr>
              <w:spacing w:line="167" w:lineRule="exact"/>
              <w:ind w:left="52"/>
              <w:textAlignment w:val="baseline"/>
              <w:rPr>
                <w:rFonts w:ascii="Tahoma" w:eastAsia="Tahoma" w:hAnsi="Tahoma"/>
                <w:color w:val="000000"/>
                <w:sz w:val="13"/>
                <w:lang w:val="es-ES"/>
              </w:rPr>
            </w:pPr>
            <w:r w:rsidRPr="0067491B">
              <w:rPr>
                <w:rFonts w:ascii="Tahoma" w:eastAsia="Tahoma" w:hAnsi="Tahoma"/>
                <w:color w:val="000000"/>
                <w:sz w:val="13"/>
                <w:lang w:val="es-ES"/>
              </w:rPr>
              <w:t>Importe total.</w:t>
            </w:r>
          </w:p>
        </w:tc>
        <w:tc>
          <w:tcPr>
            <w:tcW w:w="1438" w:type="dxa"/>
            <w:tcBorders>
              <w:top w:val="single" w:sz="2" w:space="0" w:color="000000" w:themeColor="text1"/>
              <w:bottom w:val="single" w:sz="2" w:space="0" w:color="000000" w:themeColor="text1"/>
            </w:tcBorders>
            <w:vAlign w:val="center"/>
          </w:tcPr>
          <w:p w14:paraId="68F635DA" w14:textId="77777777" w:rsidR="00866373" w:rsidRPr="0067491B" w:rsidRDefault="00866373" w:rsidP="00866373">
            <w:pPr>
              <w:tabs>
                <w:tab w:val="decimal" w:pos="1008"/>
              </w:tabs>
              <w:spacing w:line="155" w:lineRule="exact"/>
              <w:textAlignment w:val="baseline"/>
              <w:rPr>
                <w:rFonts w:ascii="Tahoma" w:eastAsia="Tahoma" w:hAnsi="Tahoma"/>
                <w:color w:val="000000"/>
                <w:sz w:val="13"/>
                <w:lang w:val="es-ES"/>
              </w:rPr>
            </w:pPr>
            <w:r w:rsidRPr="0067491B">
              <w:rPr>
                <w:rFonts w:ascii="Tahoma" w:eastAsia="Tahoma" w:hAnsi="Tahoma"/>
                <w:color w:val="000000"/>
                <w:sz w:val="13"/>
                <w:lang w:val="es-ES"/>
              </w:rPr>
              <w:t>481.518.911,78</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487CDA6A" w14:textId="77777777" w:rsidR="00866373" w:rsidRPr="0067491B" w:rsidRDefault="00866373" w:rsidP="00866373">
            <w:pPr>
              <w:tabs>
                <w:tab w:val="decimal" w:pos="1008"/>
              </w:tabs>
              <w:spacing w:line="155" w:lineRule="exact"/>
              <w:textAlignment w:val="baseline"/>
              <w:rPr>
                <w:rFonts w:ascii="Tahoma" w:eastAsia="Tahoma" w:hAnsi="Tahoma"/>
                <w:color w:val="000000"/>
                <w:sz w:val="13"/>
                <w:lang w:val="es-ES"/>
              </w:rPr>
            </w:pPr>
            <w:r w:rsidRPr="0067491B">
              <w:rPr>
                <w:rFonts w:ascii="Tahoma" w:eastAsia="Tahoma" w:hAnsi="Tahoma"/>
                <w:color w:val="000000"/>
                <w:sz w:val="13"/>
                <w:lang w:val="es-ES"/>
              </w:rPr>
              <w:t>482.248.872,98</w:t>
            </w:r>
          </w:p>
        </w:tc>
        <w:tc>
          <w:tcPr>
            <w:tcW w:w="1430" w:type="dxa"/>
            <w:tcBorders>
              <w:top w:val="single" w:sz="2" w:space="0" w:color="000000" w:themeColor="text1"/>
              <w:left w:val="single" w:sz="2" w:space="0" w:color="000000" w:themeColor="text1"/>
              <w:bottom w:val="single" w:sz="2" w:space="0" w:color="000000" w:themeColor="text1"/>
            </w:tcBorders>
            <w:vAlign w:val="center"/>
          </w:tcPr>
          <w:p w14:paraId="78D3F5C3" w14:textId="77777777" w:rsidR="00866373" w:rsidRPr="0067491B" w:rsidRDefault="00866373" w:rsidP="00866373">
            <w:pPr>
              <w:tabs>
                <w:tab w:val="decimal" w:pos="1008"/>
              </w:tabs>
              <w:spacing w:line="155" w:lineRule="exact"/>
              <w:textAlignment w:val="baseline"/>
              <w:rPr>
                <w:rFonts w:ascii="Tahoma" w:eastAsia="Tahoma" w:hAnsi="Tahoma"/>
                <w:color w:val="000000"/>
                <w:sz w:val="13"/>
                <w:lang w:val="es-ES"/>
              </w:rPr>
            </w:pPr>
            <w:r w:rsidRPr="0067491B">
              <w:rPr>
                <w:rFonts w:ascii="Tahoma" w:eastAsia="Tahoma" w:hAnsi="Tahoma"/>
                <w:color w:val="000000"/>
                <w:sz w:val="13"/>
                <w:lang w:val="es-ES"/>
              </w:rPr>
              <w:t>482.978.834,59</w:t>
            </w:r>
          </w:p>
        </w:tc>
        <w:tc>
          <w:tcPr>
            <w:tcW w:w="1426" w:type="dxa"/>
            <w:tcBorders>
              <w:top w:val="single" w:sz="2" w:space="0" w:color="000000" w:themeColor="text1"/>
              <w:bottom w:val="single" w:sz="2" w:space="0" w:color="000000" w:themeColor="text1"/>
            </w:tcBorders>
            <w:vAlign w:val="center"/>
          </w:tcPr>
          <w:p w14:paraId="76883133" w14:textId="77777777" w:rsidR="00866373" w:rsidRPr="0067491B" w:rsidRDefault="00866373" w:rsidP="00866373">
            <w:pPr>
              <w:tabs>
                <w:tab w:val="decimal" w:pos="1008"/>
              </w:tabs>
              <w:spacing w:line="155" w:lineRule="exact"/>
              <w:textAlignment w:val="baseline"/>
              <w:rPr>
                <w:rFonts w:ascii="Tahoma" w:eastAsia="Tahoma" w:hAnsi="Tahoma"/>
                <w:color w:val="000000"/>
                <w:sz w:val="13"/>
                <w:lang w:val="es-ES"/>
              </w:rPr>
            </w:pPr>
            <w:r w:rsidRPr="0067491B">
              <w:rPr>
                <w:rFonts w:ascii="Tahoma" w:eastAsia="Tahoma" w:hAnsi="Tahoma"/>
                <w:color w:val="000000"/>
                <w:sz w:val="13"/>
                <w:lang w:val="es-ES"/>
              </w:rPr>
              <w:t>483.708.796,26</w:t>
            </w:r>
          </w:p>
        </w:tc>
        <w:tc>
          <w:tcPr>
            <w:tcW w:w="1430" w:type="dxa"/>
            <w:tcBorders>
              <w:top w:val="single" w:sz="2" w:space="0" w:color="000000" w:themeColor="text1"/>
              <w:bottom w:val="single" w:sz="2" w:space="0" w:color="000000" w:themeColor="text1"/>
              <w:right w:val="single" w:sz="2" w:space="0" w:color="000000" w:themeColor="text1"/>
            </w:tcBorders>
            <w:vAlign w:val="center"/>
          </w:tcPr>
          <w:p w14:paraId="61D45900" w14:textId="77777777" w:rsidR="00866373" w:rsidRPr="0067491B" w:rsidRDefault="00866373" w:rsidP="00866373">
            <w:pPr>
              <w:tabs>
                <w:tab w:val="decimal" w:pos="1008"/>
              </w:tabs>
              <w:spacing w:line="155" w:lineRule="exact"/>
              <w:textAlignment w:val="baseline"/>
              <w:rPr>
                <w:rFonts w:ascii="Tahoma" w:eastAsia="Tahoma" w:hAnsi="Tahoma"/>
                <w:color w:val="000000"/>
                <w:sz w:val="13"/>
                <w:lang w:val="es-ES"/>
              </w:rPr>
            </w:pPr>
            <w:r w:rsidRPr="0067491B">
              <w:rPr>
                <w:rFonts w:ascii="Tahoma" w:eastAsia="Tahoma" w:hAnsi="Tahoma"/>
                <w:color w:val="000000"/>
                <w:sz w:val="13"/>
                <w:lang w:val="es-ES"/>
              </w:rPr>
              <w:t>483.708.796,26</w:t>
            </w:r>
          </w:p>
        </w:tc>
        <w:tc>
          <w:tcPr>
            <w:tcW w:w="14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A674F5C" w14:textId="3D848BCD" w:rsidR="00866373" w:rsidRPr="0067491B" w:rsidRDefault="00866373" w:rsidP="00866373">
            <w:pPr>
              <w:tabs>
                <w:tab w:val="decimal" w:pos="1008"/>
              </w:tabs>
              <w:spacing w:line="155" w:lineRule="exact"/>
              <w:textAlignment w:val="baseline"/>
              <w:rPr>
                <w:rFonts w:ascii="Tahoma" w:eastAsia="Tahoma" w:hAnsi="Tahoma"/>
                <w:color w:val="000000"/>
                <w:sz w:val="13"/>
                <w:lang w:val="es-ES"/>
              </w:rPr>
            </w:pPr>
            <w:r w:rsidRPr="0067491B">
              <w:rPr>
                <w:rFonts w:ascii="Tahoma" w:eastAsia="Tahoma" w:hAnsi="Tahoma"/>
                <w:color w:val="000000"/>
                <w:sz w:val="13"/>
                <w:lang w:val="es-ES"/>
              </w:rPr>
              <w:t>2.414.164.211,88</w:t>
            </w:r>
            <w:r w:rsidR="00F636B9" w:rsidRPr="0067491B">
              <w:rPr>
                <w:rFonts w:ascii="Arial" w:eastAsia="Tahoma" w:hAnsi="Arial" w:cs="Arial"/>
                <w:color w:val="000000"/>
                <w:sz w:val="24"/>
                <w:szCs w:val="24"/>
                <w:lang w:val="es-ES"/>
              </w:rPr>
              <w:t>»</w:t>
            </w:r>
          </w:p>
        </w:tc>
      </w:tr>
    </w:tbl>
    <w:p w14:paraId="79CDEB3C" w14:textId="77777777" w:rsidR="00866373" w:rsidRPr="0067491B" w:rsidRDefault="00866373" w:rsidP="00804233">
      <w:pPr>
        <w:ind w:firstLine="709"/>
        <w:jc w:val="both"/>
        <w:rPr>
          <w:rFonts w:ascii="Arial" w:eastAsia="Tahoma" w:hAnsi="Arial" w:cs="Arial"/>
          <w:color w:val="000000"/>
          <w:spacing w:val="2"/>
          <w:sz w:val="24"/>
          <w:szCs w:val="24"/>
          <w:lang w:val="es-ES"/>
        </w:rPr>
      </w:pPr>
    </w:p>
    <w:p w14:paraId="39615218" w14:textId="442FD367" w:rsidR="005079D0" w:rsidRPr="0067491B" w:rsidRDefault="00804233" w:rsidP="00804233">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 </w:t>
      </w:r>
    </w:p>
    <w:p w14:paraId="21D54167" w14:textId="1E604851" w:rsidR="00F636B9" w:rsidRPr="0067491B" w:rsidRDefault="004F2148" w:rsidP="00804233">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Treinta y siete</w:t>
      </w:r>
      <w:r w:rsidR="00F636B9" w:rsidRPr="0067491B">
        <w:rPr>
          <w:rFonts w:ascii="Arial" w:eastAsia="MS Mincho" w:hAnsi="Arial" w:cs="Arial"/>
          <w:sz w:val="24"/>
          <w:szCs w:val="24"/>
          <w:lang w:val="es-ES" w:eastAsia="de-DE"/>
        </w:rPr>
        <w:t>. La</w:t>
      </w:r>
      <w:r w:rsidR="00671A52" w:rsidRPr="0067491B">
        <w:rPr>
          <w:rFonts w:ascii="Arial" w:eastAsia="MS Mincho" w:hAnsi="Arial" w:cs="Arial"/>
          <w:sz w:val="24"/>
          <w:szCs w:val="24"/>
          <w:lang w:val="es-ES" w:eastAsia="de-DE"/>
        </w:rPr>
        <w:t xml:space="preserve"> </w:t>
      </w:r>
      <w:r w:rsidR="00F636B9" w:rsidRPr="0067491B">
        <w:rPr>
          <w:rFonts w:ascii="Arial" w:eastAsia="MS Mincho" w:hAnsi="Arial" w:cs="Arial"/>
          <w:sz w:val="24"/>
          <w:szCs w:val="24"/>
          <w:lang w:val="es-ES" w:eastAsia="de-DE"/>
        </w:rPr>
        <w:t>segunda tabla del anexo IX titulada Ayuda Complementaria a la Renta Redistributiva, se substituye por la siguiente:</w:t>
      </w:r>
      <w:r>
        <w:rPr>
          <w:rFonts w:ascii="Arial" w:eastAsia="MS Mincho" w:hAnsi="Arial" w:cs="Arial"/>
          <w:sz w:val="24"/>
          <w:szCs w:val="24"/>
          <w:lang w:val="es-ES" w:eastAsia="de-DE"/>
        </w:rPr>
        <w:t xml:space="preserve"> </w:t>
      </w:r>
    </w:p>
    <w:p w14:paraId="1DA32AFD" w14:textId="77777777" w:rsidR="00F636B9" w:rsidRPr="0067491B" w:rsidRDefault="00F636B9" w:rsidP="00804233">
      <w:pPr>
        <w:ind w:firstLine="709"/>
        <w:jc w:val="both"/>
        <w:rPr>
          <w:rFonts w:ascii="Arial" w:eastAsia="MS Mincho" w:hAnsi="Arial" w:cs="Arial"/>
          <w:sz w:val="24"/>
          <w:szCs w:val="24"/>
          <w:lang w:val="es-ES" w:eastAsia="de-DE"/>
        </w:rPr>
      </w:pPr>
    </w:p>
    <w:p w14:paraId="403BEC0F" w14:textId="7944D871" w:rsidR="00F636B9" w:rsidRPr="0067491B" w:rsidRDefault="00CF4870" w:rsidP="00F636B9">
      <w:pPr>
        <w:spacing w:before="19" w:after="337" w:line="229" w:lineRule="exact"/>
        <w:jc w:val="center"/>
        <w:textAlignment w:val="baseline"/>
        <w:rPr>
          <w:rFonts w:ascii="Arial Narrow" w:eastAsia="Arial Narrow" w:hAnsi="Arial Narrow"/>
          <w:i/>
          <w:color w:val="000000"/>
          <w:spacing w:val="9"/>
          <w:lang w:val="es-ES"/>
        </w:rPr>
      </w:pPr>
      <w:bookmarkStart w:id="26" w:name="_Hlk141457964"/>
      <w:r w:rsidRPr="0067491B">
        <w:rPr>
          <w:rFonts w:ascii="Arial Narrow" w:eastAsia="Arial Narrow" w:hAnsi="Arial Narrow"/>
          <w:iCs/>
          <w:color w:val="000000"/>
          <w:spacing w:val="9"/>
          <w:sz w:val="24"/>
          <w:szCs w:val="24"/>
          <w:lang w:val="es-ES"/>
        </w:rPr>
        <w:t>«</w:t>
      </w:r>
      <w:r w:rsidR="00F636B9" w:rsidRPr="0067491B">
        <w:rPr>
          <w:rFonts w:ascii="Arial Narrow" w:eastAsia="Arial Narrow" w:hAnsi="Arial Narrow"/>
          <w:i/>
          <w:color w:val="000000"/>
          <w:spacing w:val="9"/>
          <w:lang w:val="es-ES"/>
        </w:rPr>
        <w:t>Ayuda Complementaria a la Renta Redistributiva</w:t>
      </w: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86"/>
        <w:gridCol w:w="2380"/>
        <w:gridCol w:w="874"/>
        <w:gridCol w:w="874"/>
        <w:gridCol w:w="868"/>
        <w:gridCol w:w="874"/>
        <w:gridCol w:w="883"/>
      </w:tblGrid>
      <w:tr w:rsidR="00F636B9" w:rsidRPr="0067491B" w14:paraId="3CED3E2C" w14:textId="77777777" w:rsidTr="00BA308E">
        <w:trPr>
          <w:trHeight w:hRule="exact" w:val="197"/>
          <w:jc w:val="center"/>
        </w:trPr>
        <w:tc>
          <w:tcPr>
            <w:tcW w:w="3566" w:type="dxa"/>
            <w:gridSpan w:val="2"/>
            <w:shd w:val="clear" w:color="auto" w:fill="EEEEEE"/>
            <w:vAlign w:val="center"/>
          </w:tcPr>
          <w:bookmarkEnd w:id="26"/>
          <w:p w14:paraId="55DBD61D" w14:textId="77777777" w:rsidR="00F636B9" w:rsidRPr="0067491B" w:rsidRDefault="00F636B9" w:rsidP="000D659D">
            <w:pPr>
              <w:spacing w:after="10" w:line="179" w:lineRule="exact"/>
              <w:ind w:right="1385"/>
              <w:jc w:val="right"/>
              <w:textAlignment w:val="baseline"/>
              <w:rPr>
                <w:rFonts w:ascii="Tahoma" w:eastAsia="Tahoma" w:hAnsi="Tahoma"/>
                <w:b/>
                <w:color w:val="000000"/>
                <w:sz w:val="15"/>
                <w:lang w:val="es-ES"/>
              </w:rPr>
            </w:pPr>
            <w:r w:rsidRPr="0067491B">
              <w:rPr>
                <w:rFonts w:ascii="Tahoma" w:eastAsia="Tahoma" w:hAnsi="Tahoma"/>
                <w:b/>
                <w:color w:val="000000"/>
                <w:sz w:val="15"/>
                <w:lang w:val="es-ES"/>
              </w:rPr>
              <w:t>Campaña</w:t>
            </w:r>
          </w:p>
        </w:tc>
        <w:tc>
          <w:tcPr>
            <w:tcW w:w="874" w:type="dxa"/>
            <w:shd w:val="clear" w:color="auto" w:fill="EEEEEE"/>
            <w:vAlign w:val="center"/>
          </w:tcPr>
          <w:p w14:paraId="6DB1E821" w14:textId="77777777" w:rsidR="00F636B9" w:rsidRPr="0067491B" w:rsidRDefault="00F636B9" w:rsidP="000D659D">
            <w:pPr>
              <w:spacing w:after="10" w:line="179" w:lineRule="exact"/>
              <w:jc w:val="center"/>
              <w:textAlignment w:val="baseline"/>
              <w:rPr>
                <w:rFonts w:ascii="Tahoma" w:eastAsia="Tahoma" w:hAnsi="Tahoma"/>
                <w:b/>
                <w:color w:val="000000"/>
                <w:sz w:val="15"/>
                <w:lang w:val="es-ES"/>
              </w:rPr>
            </w:pPr>
            <w:r w:rsidRPr="0067491B">
              <w:rPr>
                <w:rFonts w:ascii="Tahoma" w:eastAsia="Tahoma" w:hAnsi="Tahoma"/>
                <w:b/>
                <w:color w:val="000000"/>
                <w:sz w:val="15"/>
                <w:lang w:val="es-ES"/>
              </w:rPr>
              <w:t>2023</w:t>
            </w:r>
          </w:p>
        </w:tc>
        <w:tc>
          <w:tcPr>
            <w:tcW w:w="874" w:type="dxa"/>
            <w:shd w:val="clear" w:color="auto" w:fill="EEEEEE"/>
            <w:vAlign w:val="center"/>
          </w:tcPr>
          <w:p w14:paraId="5D2332C5" w14:textId="77777777" w:rsidR="00F636B9" w:rsidRPr="0067491B" w:rsidRDefault="00F636B9" w:rsidP="000D659D">
            <w:pPr>
              <w:spacing w:after="10" w:line="179" w:lineRule="exact"/>
              <w:jc w:val="center"/>
              <w:textAlignment w:val="baseline"/>
              <w:rPr>
                <w:rFonts w:ascii="Tahoma" w:eastAsia="Tahoma" w:hAnsi="Tahoma"/>
                <w:b/>
                <w:color w:val="000000"/>
                <w:sz w:val="15"/>
                <w:lang w:val="es-ES"/>
              </w:rPr>
            </w:pPr>
            <w:r w:rsidRPr="0067491B">
              <w:rPr>
                <w:rFonts w:ascii="Tahoma" w:eastAsia="Tahoma" w:hAnsi="Tahoma"/>
                <w:b/>
                <w:color w:val="000000"/>
                <w:sz w:val="15"/>
                <w:lang w:val="es-ES"/>
              </w:rPr>
              <w:t>2024</w:t>
            </w:r>
          </w:p>
        </w:tc>
        <w:tc>
          <w:tcPr>
            <w:tcW w:w="868" w:type="dxa"/>
            <w:shd w:val="clear" w:color="auto" w:fill="EEEEEE"/>
            <w:vAlign w:val="center"/>
          </w:tcPr>
          <w:p w14:paraId="2A5FA847" w14:textId="77777777" w:rsidR="00F636B9" w:rsidRPr="0067491B" w:rsidRDefault="00F636B9" w:rsidP="000D659D">
            <w:pPr>
              <w:spacing w:after="10" w:line="179" w:lineRule="exact"/>
              <w:jc w:val="center"/>
              <w:textAlignment w:val="baseline"/>
              <w:rPr>
                <w:rFonts w:ascii="Tahoma" w:eastAsia="Tahoma" w:hAnsi="Tahoma"/>
                <w:b/>
                <w:color w:val="000000"/>
                <w:sz w:val="15"/>
                <w:lang w:val="es-ES"/>
              </w:rPr>
            </w:pPr>
            <w:r w:rsidRPr="0067491B">
              <w:rPr>
                <w:rFonts w:ascii="Tahoma" w:eastAsia="Tahoma" w:hAnsi="Tahoma"/>
                <w:b/>
                <w:color w:val="000000"/>
                <w:sz w:val="15"/>
                <w:lang w:val="es-ES"/>
              </w:rPr>
              <w:t>2025</w:t>
            </w:r>
          </w:p>
        </w:tc>
        <w:tc>
          <w:tcPr>
            <w:tcW w:w="874" w:type="dxa"/>
            <w:shd w:val="clear" w:color="auto" w:fill="EEEEEE"/>
            <w:vAlign w:val="center"/>
          </w:tcPr>
          <w:p w14:paraId="32C7772C" w14:textId="77777777" w:rsidR="00F636B9" w:rsidRPr="0067491B" w:rsidRDefault="00F636B9" w:rsidP="000D659D">
            <w:pPr>
              <w:spacing w:after="10" w:line="179" w:lineRule="exact"/>
              <w:jc w:val="center"/>
              <w:textAlignment w:val="baseline"/>
              <w:rPr>
                <w:rFonts w:ascii="Tahoma" w:eastAsia="Tahoma" w:hAnsi="Tahoma"/>
                <w:b/>
                <w:color w:val="000000"/>
                <w:sz w:val="15"/>
                <w:lang w:val="es-ES"/>
              </w:rPr>
            </w:pPr>
            <w:r w:rsidRPr="0067491B">
              <w:rPr>
                <w:rFonts w:ascii="Tahoma" w:eastAsia="Tahoma" w:hAnsi="Tahoma"/>
                <w:b/>
                <w:color w:val="000000"/>
                <w:sz w:val="15"/>
                <w:lang w:val="es-ES"/>
              </w:rPr>
              <w:t>2026</w:t>
            </w:r>
          </w:p>
        </w:tc>
        <w:tc>
          <w:tcPr>
            <w:tcW w:w="883" w:type="dxa"/>
            <w:shd w:val="clear" w:color="auto" w:fill="EEEEEE"/>
            <w:vAlign w:val="center"/>
          </w:tcPr>
          <w:p w14:paraId="2933A27C" w14:textId="77777777" w:rsidR="00F636B9" w:rsidRPr="0067491B" w:rsidRDefault="00F636B9" w:rsidP="000D659D">
            <w:pPr>
              <w:spacing w:after="10" w:line="179" w:lineRule="exact"/>
              <w:jc w:val="center"/>
              <w:textAlignment w:val="baseline"/>
              <w:rPr>
                <w:rFonts w:ascii="Tahoma" w:eastAsia="Tahoma" w:hAnsi="Tahoma"/>
                <w:b/>
                <w:color w:val="000000"/>
                <w:sz w:val="15"/>
                <w:lang w:val="es-ES"/>
              </w:rPr>
            </w:pPr>
            <w:r w:rsidRPr="0067491B">
              <w:rPr>
                <w:rFonts w:ascii="Tahoma" w:eastAsia="Tahoma" w:hAnsi="Tahoma"/>
                <w:b/>
                <w:color w:val="000000"/>
                <w:sz w:val="15"/>
                <w:lang w:val="es-ES"/>
              </w:rPr>
              <w:t>2027</w:t>
            </w:r>
          </w:p>
        </w:tc>
      </w:tr>
      <w:tr w:rsidR="00F636B9" w:rsidRPr="0067491B" w14:paraId="2BDEB5CD" w14:textId="77777777" w:rsidTr="00BA308E">
        <w:trPr>
          <w:trHeight w:hRule="exact" w:val="197"/>
          <w:jc w:val="center"/>
        </w:trPr>
        <w:tc>
          <w:tcPr>
            <w:tcW w:w="1186" w:type="dxa"/>
            <w:vMerge w:val="restart"/>
            <w:vAlign w:val="center"/>
          </w:tcPr>
          <w:p w14:paraId="7476F0A1" w14:textId="77777777" w:rsidR="00F636B9" w:rsidRPr="0067491B" w:rsidRDefault="00F636B9" w:rsidP="000D659D">
            <w:pPr>
              <w:spacing w:before="92" w:after="114"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 xml:space="preserve">Región 1 </w:t>
            </w:r>
            <w:r w:rsidRPr="0067491B">
              <w:rPr>
                <w:rFonts w:ascii="Tahoma" w:eastAsia="Tahoma" w:hAnsi="Tahoma"/>
                <w:color w:val="000000"/>
                <w:sz w:val="15"/>
                <w:lang w:val="es-ES"/>
              </w:rPr>
              <w:br/>
              <w:t>umbral 1.</w:t>
            </w:r>
          </w:p>
        </w:tc>
        <w:tc>
          <w:tcPr>
            <w:tcW w:w="2380" w:type="dxa"/>
            <w:vAlign w:val="center"/>
          </w:tcPr>
          <w:p w14:paraId="11FA37BE" w14:textId="77777777" w:rsidR="00F636B9" w:rsidRPr="0067491B" w:rsidRDefault="00F636B9" w:rsidP="000D659D">
            <w:pPr>
              <w:spacing w:line="175"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47393330"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16,29</w:t>
            </w:r>
          </w:p>
        </w:tc>
        <w:tc>
          <w:tcPr>
            <w:tcW w:w="874" w:type="dxa"/>
            <w:vAlign w:val="center"/>
          </w:tcPr>
          <w:p w14:paraId="786D96FE"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16,32</w:t>
            </w:r>
          </w:p>
        </w:tc>
        <w:tc>
          <w:tcPr>
            <w:tcW w:w="868" w:type="dxa"/>
            <w:vAlign w:val="center"/>
          </w:tcPr>
          <w:p w14:paraId="1F469752"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16,35</w:t>
            </w:r>
          </w:p>
        </w:tc>
        <w:tc>
          <w:tcPr>
            <w:tcW w:w="874" w:type="dxa"/>
            <w:vAlign w:val="center"/>
          </w:tcPr>
          <w:p w14:paraId="7227E0CE"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16,38</w:t>
            </w:r>
          </w:p>
        </w:tc>
        <w:tc>
          <w:tcPr>
            <w:tcW w:w="883" w:type="dxa"/>
            <w:vAlign w:val="center"/>
          </w:tcPr>
          <w:p w14:paraId="7EE82BA1"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16,38</w:t>
            </w:r>
          </w:p>
        </w:tc>
      </w:tr>
      <w:tr w:rsidR="00F636B9" w:rsidRPr="0067491B" w14:paraId="45969A17" w14:textId="77777777" w:rsidTr="00BA308E">
        <w:trPr>
          <w:trHeight w:hRule="exact" w:val="201"/>
          <w:jc w:val="center"/>
        </w:trPr>
        <w:tc>
          <w:tcPr>
            <w:tcW w:w="1186" w:type="dxa"/>
            <w:vMerge/>
            <w:vAlign w:val="center"/>
          </w:tcPr>
          <w:p w14:paraId="19F14C1F" w14:textId="77777777" w:rsidR="00F636B9" w:rsidRPr="0067491B" w:rsidRDefault="00F636B9" w:rsidP="000D659D"/>
        </w:tc>
        <w:tc>
          <w:tcPr>
            <w:tcW w:w="2380" w:type="dxa"/>
            <w:vAlign w:val="center"/>
          </w:tcPr>
          <w:p w14:paraId="59020226" w14:textId="77777777" w:rsidR="00F636B9" w:rsidRPr="0067491B" w:rsidRDefault="00F636B9" w:rsidP="000D659D">
            <w:pPr>
              <w:spacing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3D19512F"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15,48</w:t>
            </w:r>
          </w:p>
        </w:tc>
        <w:tc>
          <w:tcPr>
            <w:tcW w:w="874" w:type="dxa"/>
            <w:vAlign w:val="center"/>
          </w:tcPr>
          <w:p w14:paraId="0F4C48B3"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15,5</w:t>
            </w:r>
          </w:p>
        </w:tc>
        <w:tc>
          <w:tcPr>
            <w:tcW w:w="868" w:type="dxa"/>
            <w:vAlign w:val="center"/>
          </w:tcPr>
          <w:p w14:paraId="7C8DBF95"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15,53</w:t>
            </w:r>
          </w:p>
        </w:tc>
        <w:tc>
          <w:tcPr>
            <w:tcW w:w="874" w:type="dxa"/>
            <w:vAlign w:val="center"/>
          </w:tcPr>
          <w:p w14:paraId="64FBBF0C"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15,56</w:t>
            </w:r>
          </w:p>
        </w:tc>
        <w:tc>
          <w:tcPr>
            <w:tcW w:w="883" w:type="dxa"/>
            <w:vAlign w:val="center"/>
          </w:tcPr>
          <w:p w14:paraId="28DD1C62"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15,56</w:t>
            </w:r>
          </w:p>
        </w:tc>
      </w:tr>
      <w:tr w:rsidR="00F636B9" w:rsidRPr="0067491B" w14:paraId="61BF9448" w14:textId="77777777" w:rsidTr="00BA308E">
        <w:trPr>
          <w:trHeight w:hRule="exact" w:val="197"/>
          <w:jc w:val="center"/>
        </w:trPr>
        <w:tc>
          <w:tcPr>
            <w:tcW w:w="1186" w:type="dxa"/>
            <w:vMerge/>
            <w:vAlign w:val="center"/>
          </w:tcPr>
          <w:p w14:paraId="3DA250ED" w14:textId="77777777" w:rsidR="00F636B9" w:rsidRPr="0067491B" w:rsidRDefault="00F636B9" w:rsidP="000D659D"/>
        </w:tc>
        <w:tc>
          <w:tcPr>
            <w:tcW w:w="2380" w:type="dxa"/>
            <w:vAlign w:val="center"/>
          </w:tcPr>
          <w:p w14:paraId="17077582" w14:textId="77777777" w:rsidR="00F636B9" w:rsidRPr="0067491B" w:rsidRDefault="00F636B9" w:rsidP="000D659D">
            <w:pPr>
              <w:spacing w:after="4"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1433B4CD"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17,1</w:t>
            </w:r>
          </w:p>
        </w:tc>
        <w:tc>
          <w:tcPr>
            <w:tcW w:w="874" w:type="dxa"/>
            <w:vAlign w:val="center"/>
          </w:tcPr>
          <w:p w14:paraId="1EABD545"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17,14</w:t>
            </w:r>
          </w:p>
        </w:tc>
        <w:tc>
          <w:tcPr>
            <w:tcW w:w="868" w:type="dxa"/>
            <w:vAlign w:val="center"/>
          </w:tcPr>
          <w:p w14:paraId="412185C4"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17,17</w:t>
            </w:r>
          </w:p>
        </w:tc>
        <w:tc>
          <w:tcPr>
            <w:tcW w:w="874" w:type="dxa"/>
            <w:vAlign w:val="center"/>
          </w:tcPr>
          <w:p w14:paraId="3E1597E8"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17,2</w:t>
            </w:r>
          </w:p>
        </w:tc>
        <w:tc>
          <w:tcPr>
            <w:tcW w:w="883" w:type="dxa"/>
            <w:vAlign w:val="center"/>
          </w:tcPr>
          <w:p w14:paraId="5D7161BE"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17,2</w:t>
            </w:r>
          </w:p>
        </w:tc>
      </w:tr>
      <w:tr w:rsidR="00F636B9" w:rsidRPr="0067491B" w14:paraId="6D24AC7B" w14:textId="77777777" w:rsidTr="00BA308E">
        <w:trPr>
          <w:trHeight w:hRule="exact" w:val="197"/>
          <w:jc w:val="center"/>
        </w:trPr>
        <w:tc>
          <w:tcPr>
            <w:tcW w:w="1186" w:type="dxa"/>
            <w:vMerge w:val="restart"/>
          </w:tcPr>
          <w:p w14:paraId="0DA87B55" w14:textId="77777777" w:rsidR="00F636B9" w:rsidRPr="0067491B" w:rsidRDefault="00F636B9" w:rsidP="000D659D">
            <w:pPr>
              <w:spacing w:before="88" w:after="113"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 xml:space="preserve">Región 1 </w:t>
            </w:r>
            <w:r w:rsidRPr="0067491B">
              <w:rPr>
                <w:rFonts w:ascii="Tahoma" w:eastAsia="Tahoma" w:hAnsi="Tahoma"/>
                <w:color w:val="000000"/>
                <w:sz w:val="15"/>
                <w:lang w:val="es-ES"/>
              </w:rPr>
              <w:br/>
              <w:t>umbral 2.</w:t>
            </w:r>
          </w:p>
        </w:tc>
        <w:tc>
          <w:tcPr>
            <w:tcW w:w="2380" w:type="dxa"/>
            <w:vAlign w:val="center"/>
          </w:tcPr>
          <w:p w14:paraId="139011F2" w14:textId="77777777" w:rsidR="00F636B9" w:rsidRPr="0067491B" w:rsidRDefault="00F636B9" w:rsidP="000D659D">
            <w:pPr>
              <w:spacing w:after="10"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190D2EE2" w14:textId="77777777" w:rsidR="00F636B9" w:rsidRPr="0067491B" w:rsidRDefault="00F636B9" w:rsidP="000D659D">
            <w:pPr>
              <w:tabs>
                <w:tab w:val="decimal" w:pos="504"/>
              </w:tabs>
              <w:spacing w:after="1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32,59</w:t>
            </w:r>
          </w:p>
        </w:tc>
        <w:tc>
          <w:tcPr>
            <w:tcW w:w="874" w:type="dxa"/>
            <w:vAlign w:val="center"/>
          </w:tcPr>
          <w:p w14:paraId="29CC4FE5" w14:textId="77777777" w:rsidR="00F636B9" w:rsidRPr="0067491B" w:rsidRDefault="00F636B9" w:rsidP="000D659D">
            <w:pPr>
              <w:tabs>
                <w:tab w:val="decimal" w:pos="504"/>
              </w:tabs>
              <w:spacing w:after="1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32,65</w:t>
            </w:r>
          </w:p>
        </w:tc>
        <w:tc>
          <w:tcPr>
            <w:tcW w:w="868" w:type="dxa"/>
            <w:vAlign w:val="center"/>
          </w:tcPr>
          <w:p w14:paraId="1E21DC16" w14:textId="77777777" w:rsidR="00F636B9" w:rsidRPr="0067491B" w:rsidRDefault="00F636B9" w:rsidP="000D659D">
            <w:pPr>
              <w:tabs>
                <w:tab w:val="decimal" w:pos="504"/>
              </w:tabs>
              <w:spacing w:after="1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32,71</w:t>
            </w:r>
          </w:p>
        </w:tc>
        <w:tc>
          <w:tcPr>
            <w:tcW w:w="874" w:type="dxa"/>
            <w:vAlign w:val="center"/>
          </w:tcPr>
          <w:p w14:paraId="1404EDF2" w14:textId="77777777" w:rsidR="00F636B9" w:rsidRPr="0067491B" w:rsidRDefault="00F636B9" w:rsidP="000D659D">
            <w:pPr>
              <w:tabs>
                <w:tab w:val="decimal" w:pos="504"/>
              </w:tabs>
              <w:spacing w:after="1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32,77</w:t>
            </w:r>
          </w:p>
        </w:tc>
        <w:tc>
          <w:tcPr>
            <w:tcW w:w="883" w:type="dxa"/>
            <w:vAlign w:val="center"/>
          </w:tcPr>
          <w:p w14:paraId="1C290800" w14:textId="77777777" w:rsidR="00F636B9" w:rsidRPr="0067491B" w:rsidRDefault="00F636B9" w:rsidP="000D659D">
            <w:pPr>
              <w:tabs>
                <w:tab w:val="decimal" w:pos="504"/>
              </w:tabs>
              <w:spacing w:after="1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32,77</w:t>
            </w:r>
          </w:p>
        </w:tc>
      </w:tr>
      <w:tr w:rsidR="00F636B9" w:rsidRPr="0067491B" w14:paraId="5E1E0069" w14:textId="77777777" w:rsidTr="00BA308E">
        <w:trPr>
          <w:trHeight w:hRule="exact" w:val="197"/>
          <w:jc w:val="center"/>
        </w:trPr>
        <w:tc>
          <w:tcPr>
            <w:tcW w:w="1186" w:type="dxa"/>
            <w:vMerge/>
          </w:tcPr>
          <w:p w14:paraId="32F9EBA3" w14:textId="77777777" w:rsidR="00F636B9" w:rsidRPr="0067491B" w:rsidRDefault="00F636B9" w:rsidP="000D659D"/>
        </w:tc>
        <w:tc>
          <w:tcPr>
            <w:tcW w:w="2380" w:type="dxa"/>
            <w:vAlign w:val="center"/>
          </w:tcPr>
          <w:p w14:paraId="38D196EB" w14:textId="77777777" w:rsidR="00F636B9" w:rsidRPr="0067491B" w:rsidRDefault="00F636B9" w:rsidP="000D659D">
            <w:pPr>
              <w:spacing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5B9792E1"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30,96</w:t>
            </w:r>
          </w:p>
        </w:tc>
        <w:tc>
          <w:tcPr>
            <w:tcW w:w="874" w:type="dxa"/>
            <w:vAlign w:val="center"/>
          </w:tcPr>
          <w:p w14:paraId="60EAB5F3"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31,02</w:t>
            </w:r>
          </w:p>
        </w:tc>
        <w:tc>
          <w:tcPr>
            <w:tcW w:w="868" w:type="dxa"/>
            <w:vAlign w:val="center"/>
          </w:tcPr>
          <w:p w14:paraId="275320EB"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31,07</w:t>
            </w:r>
          </w:p>
        </w:tc>
        <w:tc>
          <w:tcPr>
            <w:tcW w:w="874" w:type="dxa"/>
            <w:vAlign w:val="center"/>
          </w:tcPr>
          <w:p w14:paraId="3B229197"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31,13</w:t>
            </w:r>
          </w:p>
        </w:tc>
        <w:tc>
          <w:tcPr>
            <w:tcW w:w="883" w:type="dxa"/>
            <w:vAlign w:val="center"/>
          </w:tcPr>
          <w:p w14:paraId="38382CDE"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31,13</w:t>
            </w:r>
          </w:p>
        </w:tc>
      </w:tr>
      <w:tr w:rsidR="00F636B9" w:rsidRPr="0067491B" w14:paraId="3F826344" w14:textId="77777777" w:rsidTr="00BA308E">
        <w:trPr>
          <w:trHeight w:hRule="exact" w:val="239"/>
          <w:jc w:val="center"/>
        </w:trPr>
        <w:tc>
          <w:tcPr>
            <w:tcW w:w="1186" w:type="dxa"/>
            <w:vMerge/>
          </w:tcPr>
          <w:p w14:paraId="4002AC16" w14:textId="77777777" w:rsidR="00F636B9" w:rsidRPr="0067491B" w:rsidRDefault="00F636B9" w:rsidP="000D659D"/>
        </w:tc>
        <w:tc>
          <w:tcPr>
            <w:tcW w:w="2380" w:type="dxa"/>
            <w:vAlign w:val="center"/>
          </w:tcPr>
          <w:p w14:paraId="4190B011" w14:textId="77777777" w:rsidR="00F636B9" w:rsidRPr="0067491B" w:rsidRDefault="00F636B9" w:rsidP="000D659D">
            <w:pPr>
              <w:spacing w:after="4"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66BF617A"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34,22</w:t>
            </w:r>
          </w:p>
        </w:tc>
        <w:tc>
          <w:tcPr>
            <w:tcW w:w="874" w:type="dxa"/>
            <w:vAlign w:val="center"/>
          </w:tcPr>
          <w:p w14:paraId="570B7556"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34,28</w:t>
            </w:r>
          </w:p>
        </w:tc>
        <w:tc>
          <w:tcPr>
            <w:tcW w:w="868" w:type="dxa"/>
            <w:vAlign w:val="center"/>
          </w:tcPr>
          <w:p w14:paraId="6DA15349"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34,35</w:t>
            </w:r>
          </w:p>
        </w:tc>
        <w:tc>
          <w:tcPr>
            <w:tcW w:w="874" w:type="dxa"/>
            <w:vAlign w:val="center"/>
          </w:tcPr>
          <w:p w14:paraId="6104F8B3"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34,41</w:t>
            </w:r>
          </w:p>
        </w:tc>
        <w:tc>
          <w:tcPr>
            <w:tcW w:w="883" w:type="dxa"/>
            <w:vAlign w:val="center"/>
          </w:tcPr>
          <w:p w14:paraId="16C5DB7F"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34,41</w:t>
            </w:r>
          </w:p>
        </w:tc>
      </w:tr>
      <w:tr w:rsidR="00F636B9" w:rsidRPr="0067491B" w14:paraId="10EE3C65" w14:textId="77777777" w:rsidTr="00BA308E">
        <w:trPr>
          <w:trHeight w:hRule="exact" w:val="197"/>
          <w:jc w:val="center"/>
        </w:trPr>
        <w:tc>
          <w:tcPr>
            <w:tcW w:w="1186" w:type="dxa"/>
            <w:vMerge w:val="restart"/>
            <w:vAlign w:val="center"/>
          </w:tcPr>
          <w:p w14:paraId="0826F02A" w14:textId="77777777" w:rsidR="00F636B9" w:rsidRPr="0067491B" w:rsidRDefault="00F636B9" w:rsidP="000D659D">
            <w:pPr>
              <w:spacing w:before="93" w:after="109"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 xml:space="preserve">Región 2 </w:t>
            </w:r>
            <w:r w:rsidRPr="0067491B">
              <w:rPr>
                <w:rFonts w:ascii="Tahoma" w:eastAsia="Tahoma" w:hAnsi="Tahoma"/>
                <w:color w:val="000000"/>
                <w:sz w:val="15"/>
                <w:lang w:val="es-ES"/>
              </w:rPr>
              <w:br/>
              <w:t>umbral 1.</w:t>
            </w:r>
          </w:p>
        </w:tc>
        <w:tc>
          <w:tcPr>
            <w:tcW w:w="2380" w:type="dxa"/>
            <w:vAlign w:val="center"/>
          </w:tcPr>
          <w:p w14:paraId="58D8212C" w14:textId="77777777" w:rsidR="00F636B9" w:rsidRPr="0067491B" w:rsidRDefault="00F636B9" w:rsidP="000D659D">
            <w:pPr>
              <w:spacing w:line="17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767D6B60" w14:textId="77777777" w:rsidR="00F636B9" w:rsidRPr="0067491B" w:rsidRDefault="00F636B9" w:rsidP="000D659D">
            <w:pPr>
              <w:tabs>
                <w:tab w:val="decimal" w:pos="504"/>
              </w:tabs>
              <w:spacing w:line="170"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19,53</w:t>
            </w:r>
          </w:p>
        </w:tc>
        <w:tc>
          <w:tcPr>
            <w:tcW w:w="874" w:type="dxa"/>
            <w:vAlign w:val="center"/>
          </w:tcPr>
          <w:p w14:paraId="448D2C46" w14:textId="77777777" w:rsidR="00F636B9" w:rsidRPr="0067491B" w:rsidRDefault="00F636B9" w:rsidP="000D659D">
            <w:pPr>
              <w:tabs>
                <w:tab w:val="decimal" w:pos="504"/>
              </w:tabs>
              <w:spacing w:line="170"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19,57</w:t>
            </w:r>
          </w:p>
        </w:tc>
        <w:tc>
          <w:tcPr>
            <w:tcW w:w="868" w:type="dxa"/>
            <w:vAlign w:val="center"/>
          </w:tcPr>
          <w:p w14:paraId="76E85091" w14:textId="77777777" w:rsidR="00F636B9" w:rsidRPr="0067491B" w:rsidRDefault="00F636B9" w:rsidP="000D659D">
            <w:pPr>
              <w:tabs>
                <w:tab w:val="decimal" w:pos="504"/>
              </w:tabs>
              <w:spacing w:line="170"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19,6</w:t>
            </w:r>
          </w:p>
        </w:tc>
        <w:tc>
          <w:tcPr>
            <w:tcW w:w="874" w:type="dxa"/>
            <w:vAlign w:val="center"/>
          </w:tcPr>
          <w:p w14:paraId="4967D465" w14:textId="77777777" w:rsidR="00F636B9" w:rsidRPr="0067491B" w:rsidRDefault="00F636B9" w:rsidP="000D659D">
            <w:pPr>
              <w:tabs>
                <w:tab w:val="decimal" w:pos="504"/>
              </w:tabs>
              <w:spacing w:line="170"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19,64</w:t>
            </w:r>
          </w:p>
        </w:tc>
        <w:tc>
          <w:tcPr>
            <w:tcW w:w="883" w:type="dxa"/>
            <w:vAlign w:val="center"/>
          </w:tcPr>
          <w:p w14:paraId="2F4BFB23" w14:textId="77777777" w:rsidR="00F636B9" w:rsidRPr="0067491B" w:rsidRDefault="00F636B9" w:rsidP="000D659D">
            <w:pPr>
              <w:tabs>
                <w:tab w:val="decimal" w:pos="504"/>
              </w:tabs>
              <w:spacing w:line="170"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19,64</w:t>
            </w:r>
          </w:p>
        </w:tc>
      </w:tr>
      <w:tr w:rsidR="00F636B9" w:rsidRPr="0067491B" w14:paraId="72D83EBE" w14:textId="77777777" w:rsidTr="00BA308E">
        <w:trPr>
          <w:trHeight w:hRule="exact" w:val="202"/>
          <w:jc w:val="center"/>
        </w:trPr>
        <w:tc>
          <w:tcPr>
            <w:tcW w:w="1186" w:type="dxa"/>
            <w:vMerge/>
            <w:vAlign w:val="center"/>
          </w:tcPr>
          <w:p w14:paraId="1E8F9788" w14:textId="77777777" w:rsidR="00F636B9" w:rsidRPr="0067491B" w:rsidRDefault="00F636B9" w:rsidP="000D659D"/>
        </w:tc>
        <w:tc>
          <w:tcPr>
            <w:tcW w:w="2380" w:type="dxa"/>
            <w:vAlign w:val="center"/>
          </w:tcPr>
          <w:p w14:paraId="05B4EFA9" w14:textId="77777777" w:rsidR="00F636B9" w:rsidRPr="0067491B" w:rsidRDefault="00F636B9" w:rsidP="000D659D">
            <w:pPr>
              <w:spacing w:after="10"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095AE32A" w14:textId="77777777" w:rsidR="00F636B9" w:rsidRPr="0067491B" w:rsidRDefault="00F636B9" w:rsidP="000D659D">
            <w:pPr>
              <w:tabs>
                <w:tab w:val="decimal" w:pos="504"/>
              </w:tabs>
              <w:spacing w:after="1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18,55</w:t>
            </w:r>
          </w:p>
        </w:tc>
        <w:tc>
          <w:tcPr>
            <w:tcW w:w="874" w:type="dxa"/>
            <w:vAlign w:val="center"/>
          </w:tcPr>
          <w:p w14:paraId="7EC981A5" w14:textId="77777777" w:rsidR="00F636B9" w:rsidRPr="0067491B" w:rsidRDefault="00F636B9" w:rsidP="000D659D">
            <w:pPr>
              <w:tabs>
                <w:tab w:val="decimal" w:pos="504"/>
              </w:tabs>
              <w:spacing w:after="1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18,59</w:t>
            </w:r>
          </w:p>
        </w:tc>
        <w:tc>
          <w:tcPr>
            <w:tcW w:w="868" w:type="dxa"/>
            <w:vAlign w:val="center"/>
          </w:tcPr>
          <w:p w14:paraId="137F8A69" w14:textId="77777777" w:rsidR="00F636B9" w:rsidRPr="0067491B" w:rsidRDefault="00F636B9" w:rsidP="000D659D">
            <w:pPr>
              <w:tabs>
                <w:tab w:val="decimal" w:pos="504"/>
              </w:tabs>
              <w:spacing w:after="1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18,62</w:t>
            </w:r>
          </w:p>
        </w:tc>
        <w:tc>
          <w:tcPr>
            <w:tcW w:w="874" w:type="dxa"/>
            <w:vAlign w:val="center"/>
          </w:tcPr>
          <w:p w14:paraId="1EED8E2D" w14:textId="77777777" w:rsidR="00F636B9" w:rsidRPr="0067491B" w:rsidRDefault="00F636B9" w:rsidP="000D659D">
            <w:pPr>
              <w:tabs>
                <w:tab w:val="decimal" w:pos="504"/>
              </w:tabs>
              <w:spacing w:after="1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18,66</w:t>
            </w:r>
          </w:p>
        </w:tc>
        <w:tc>
          <w:tcPr>
            <w:tcW w:w="883" w:type="dxa"/>
            <w:vAlign w:val="center"/>
          </w:tcPr>
          <w:p w14:paraId="1A741863" w14:textId="77777777" w:rsidR="00F636B9" w:rsidRPr="0067491B" w:rsidRDefault="00F636B9" w:rsidP="000D659D">
            <w:pPr>
              <w:tabs>
                <w:tab w:val="decimal" w:pos="504"/>
              </w:tabs>
              <w:spacing w:after="1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18,66</w:t>
            </w:r>
          </w:p>
        </w:tc>
      </w:tr>
      <w:tr w:rsidR="00F636B9" w:rsidRPr="0067491B" w14:paraId="600BB6FC" w14:textId="77777777" w:rsidTr="00BA308E">
        <w:trPr>
          <w:trHeight w:hRule="exact" w:val="197"/>
          <w:jc w:val="center"/>
        </w:trPr>
        <w:tc>
          <w:tcPr>
            <w:tcW w:w="1186" w:type="dxa"/>
            <w:vMerge/>
            <w:vAlign w:val="center"/>
          </w:tcPr>
          <w:p w14:paraId="6CEBE260" w14:textId="77777777" w:rsidR="00F636B9" w:rsidRPr="0067491B" w:rsidRDefault="00F636B9" w:rsidP="000D659D"/>
        </w:tc>
        <w:tc>
          <w:tcPr>
            <w:tcW w:w="2380" w:type="dxa"/>
            <w:vAlign w:val="center"/>
          </w:tcPr>
          <w:p w14:paraId="305877AF" w14:textId="77777777" w:rsidR="00F636B9" w:rsidRPr="0067491B" w:rsidRDefault="00F636B9" w:rsidP="000D659D">
            <w:pPr>
              <w:spacing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4CF44353"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20,51</w:t>
            </w:r>
          </w:p>
        </w:tc>
        <w:tc>
          <w:tcPr>
            <w:tcW w:w="874" w:type="dxa"/>
            <w:vAlign w:val="center"/>
          </w:tcPr>
          <w:p w14:paraId="51C79D52"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20,55</w:t>
            </w:r>
          </w:p>
        </w:tc>
        <w:tc>
          <w:tcPr>
            <w:tcW w:w="868" w:type="dxa"/>
            <w:vAlign w:val="center"/>
          </w:tcPr>
          <w:p w14:paraId="71EB2848"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20,58</w:t>
            </w:r>
          </w:p>
        </w:tc>
        <w:tc>
          <w:tcPr>
            <w:tcW w:w="874" w:type="dxa"/>
            <w:vAlign w:val="center"/>
          </w:tcPr>
          <w:p w14:paraId="657535A9"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20,62</w:t>
            </w:r>
          </w:p>
        </w:tc>
        <w:tc>
          <w:tcPr>
            <w:tcW w:w="883" w:type="dxa"/>
            <w:vAlign w:val="center"/>
          </w:tcPr>
          <w:p w14:paraId="5C9876A0"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20,62</w:t>
            </w:r>
          </w:p>
        </w:tc>
      </w:tr>
      <w:tr w:rsidR="00F636B9" w:rsidRPr="0067491B" w14:paraId="625B9D5D" w14:textId="77777777" w:rsidTr="00BA308E">
        <w:trPr>
          <w:trHeight w:hRule="exact" w:val="196"/>
          <w:jc w:val="center"/>
        </w:trPr>
        <w:tc>
          <w:tcPr>
            <w:tcW w:w="1186" w:type="dxa"/>
            <w:vMerge w:val="restart"/>
          </w:tcPr>
          <w:p w14:paraId="3C77B9BD" w14:textId="77777777" w:rsidR="00F636B9" w:rsidRPr="0067491B" w:rsidRDefault="00F636B9" w:rsidP="000D659D">
            <w:pPr>
              <w:spacing w:before="87" w:after="109"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 xml:space="preserve">Región 2 </w:t>
            </w:r>
            <w:r w:rsidRPr="0067491B">
              <w:rPr>
                <w:rFonts w:ascii="Tahoma" w:eastAsia="Tahoma" w:hAnsi="Tahoma"/>
                <w:color w:val="000000"/>
                <w:sz w:val="15"/>
                <w:lang w:val="es-ES"/>
              </w:rPr>
              <w:br/>
              <w:t>umbral 2.</w:t>
            </w:r>
          </w:p>
        </w:tc>
        <w:tc>
          <w:tcPr>
            <w:tcW w:w="2380" w:type="dxa"/>
            <w:vAlign w:val="center"/>
          </w:tcPr>
          <w:p w14:paraId="581D597B" w14:textId="77777777" w:rsidR="00F636B9" w:rsidRPr="0067491B" w:rsidRDefault="00F636B9" w:rsidP="000D659D">
            <w:pPr>
              <w:spacing w:after="4"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78FEAB02"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39,06</w:t>
            </w:r>
          </w:p>
        </w:tc>
        <w:tc>
          <w:tcPr>
            <w:tcW w:w="874" w:type="dxa"/>
            <w:vAlign w:val="center"/>
          </w:tcPr>
          <w:p w14:paraId="5CF35812"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39,13</w:t>
            </w:r>
          </w:p>
        </w:tc>
        <w:tc>
          <w:tcPr>
            <w:tcW w:w="868" w:type="dxa"/>
            <w:vAlign w:val="center"/>
          </w:tcPr>
          <w:p w14:paraId="7E869D8D"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39,2</w:t>
            </w:r>
          </w:p>
        </w:tc>
        <w:tc>
          <w:tcPr>
            <w:tcW w:w="874" w:type="dxa"/>
            <w:vAlign w:val="center"/>
          </w:tcPr>
          <w:p w14:paraId="0D572376"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39,28</w:t>
            </w:r>
          </w:p>
        </w:tc>
        <w:tc>
          <w:tcPr>
            <w:tcW w:w="883" w:type="dxa"/>
            <w:vAlign w:val="center"/>
          </w:tcPr>
          <w:p w14:paraId="62F81572"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39,28</w:t>
            </w:r>
          </w:p>
        </w:tc>
      </w:tr>
      <w:tr w:rsidR="00F636B9" w:rsidRPr="0067491B" w14:paraId="425E9392" w14:textId="77777777" w:rsidTr="00BA308E">
        <w:trPr>
          <w:trHeight w:hRule="exact" w:val="197"/>
          <w:jc w:val="center"/>
        </w:trPr>
        <w:tc>
          <w:tcPr>
            <w:tcW w:w="1186" w:type="dxa"/>
            <w:vMerge/>
          </w:tcPr>
          <w:p w14:paraId="6FB0E8A7" w14:textId="77777777" w:rsidR="00F636B9" w:rsidRPr="0067491B" w:rsidRDefault="00F636B9" w:rsidP="000D659D"/>
        </w:tc>
        <w:tc>
          <w:tcPr>
            <w:tcW w:w="2380" w:type="dxa"/>
            <w:vAlign w:val="center"/>
          </w:tcPr>
          <w:p w14:paraId="70DA2FC6" w14:textId="77777777" w:rsidR="00F636B9" w:rsidRPr="0067491B" w:rsidRDefault="00F636B9" w:rsidP="000D659D">
            <w:pPr>
              <w:spacing w:line="175"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7D67A85A"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37,11</w:t>
            </w:r>
          </w:p>
        </w:tc>
        <w:tc>
          <w:tcPr>
            <w:tcW w:w="874" w:type="dxa"/>
            <w:vAlign w:val="center"/>
          </w:tcPr>
          <w:p w14:paraId="0CB2746B"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37,17</w:t>
            </w:r>
          </w:p>
        </w:tc>
        <w:tc>
          <w:tcPr>
            <w:tcW w:w="868" w:type="dxa"/>
            <w:vAlign w:val="center"/>
          </w:tcPr>
          <w:p w14:paraId="3528D9C1"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37,24</w:t>
            </w:r>
          </w:p>
        </w:tc>
        <w:tc>
          <w:tcPr>
            <w:tcW w:w="874" w:type="dxa"/>
            <w:vAlign w:val="center"/>
          </w:tcPr>
          <w:p w14:paraId="7B369362"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37,32</w:t>
            </w:r>
          </w:p>
        </w:tc>
        <w:tc>
          <w:tcPr>
            <w:tcW w:w="883" w:type="dxa"/>
            <w:vAlign w:val="center"/>
          </w:tcPr>
          <w:p w14:paraId="77C1015F"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37,32</w:t>
            </w:r>
          </w:p>
        </w:tc>
      </w:tr>
      <w:tr w:rsidR="00F636B9" w:rsidRPr="0067491B" w14:paraId="026F53E9" w14:textId="77777777" w:rsidTr="00BA308E">
        <w:trPr>
          <w:trHeight w:hRule="exact" w:val="197"/>
          <w:jc w:val="center"/>
        </w:trPr>
        <w:tc>
          <w:tcPr>
            <w:tcW w:w="1186" w:type="dxa"/>
            <w:vMerge/>
          </w:tcPr>
          <w:p w14:paraId="41501DD5" w14:textId="77777777" w:rsidR="00F636B9" w:rsidRPr="0067491B" w:rsidRDefault="00F636B9" w:rsidP="000D659D"/>
        </w:tc>
        <w:tc>
          <w:tcPr>
            <w:tcW w:w="2380" w:type="dxa"/>
            <w:vAlign w:val="center"/>
          </w:tcPr>
          <w:p w14:paraId="39954D65" w14:textId="77777777" w:rsidR="00F636B9" w:rsidRPr="0067491B" w:rsidRDefault="00F636B9" w:rsidP="000D659D">
            <w:pPr>
              <w:spacing w:line="174"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2FC6ED71"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41,01</w:t>
            </w:r>
          </w:p>
        </w:tc>
        <w:tc>
          <w:tcPr>
            <w:tcW w:w="874" w:type="dxa"/>
            <w:vAlign w:val="center"/>
          </w:tcPr>
          <w:p w14:paraId="7D8FC20B"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41,09</w:t>
            </w:r>
          </w:p>
        </w:tc>
        <w:tc>
          <w:tcPr>
            <w:tcW w:w="868" w:type="dxa"/>
            <w:vAlign w:val="center"/>
          </w:tcPr>
          <w:p w14:paraId="0F141077"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41,16</w:t>
            </w:r>
          </w:p>
        </w:tc>
        <w:tc>
          <w:tcPr>
            <w:tcW w:w="874" w:type="dxa"/>
            <w:vAlign w:val="center"/>
          </w:tcPr>
          <w:p w14:paraId="0FC87170"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41,24</w:t>
            </w:r>
          </w:p>
        </w:tc>
        <w:tc>
          <w:tcPr>
            <w:tcW w:w="883" w:type="dxa"/>
            <w:vAlign w:val="center"/>
          </w:tcPr>
          <w:p w14:paraId="17B47EC0"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41,24</w:t>
            </w:r>
          </w:p>
        </w:tc>
      </w:tr>
      <w:tr w:rsidR="00F636B9" w:rsidRPr="0067491B" w14:paraId="5A38FBE1" w14:textId="77777777" w:rsidTr="00BA308E">
        <w:trPr>
          <w:trHeight w:hRule="exact" w:val="202"/>
          <w:jc w:val="center"/>
        </w:trPr>
        <w:tc>
          <w:tcPr>
            <w:tcW w:w="1186" w:type="dxa"/>
            <w:vMerge w:val="restart"/>
            <w:vAlign w:val="center"/>
          </w:tcPr>
          <w:p w14:paraId="03F2C20D" w14:textId="77777777" w:rsidR="00F636B9" w:rsidRPr="0067491B" w:rsidRDefault="00F636B9" w:rsidP="000D659D">
            <w:pPr>
              <w:spacing w:before="92" w:after="105"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 xml:space="preserve">Región 3 </w:t>
            </w:r>
            <w:r w:rsidRPr="0067491B">
              <w:rPr>
                <w:rFonts w:ascii="Tahoma" w:eastAsia="Tahoma" w:hAnsi="Tahoma"/>
                <w:color w:val="000000"/>
                <w:sz w:val="15"/>
                <w:lang w:val="es-ES"/>
              </w:rPr>
              <w:br/>
              <w:t>umbral 1.</w:t>
            </w:r>
          </w:p>
        </w:tc>
        <w:tc>
          <w:tcPr>
            <w:tcW w:w="2380" w:type="dxa"/>
            <w:vAlign w:val="center"/>
          </w:tcPr>
          <w:p w14:paraId="130B2D3E" w14:textId="77777777" w:rsidR="00F636B9" w:rsidRPr="0067491B" w:rsidRDefault="00F636B9" w:rsidP="000D659D">
            <w:pPr>
              <w:spacing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2ED356B1"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25,97</w:t>
            </w:r>
          </w:p>
        </w:tc>
        <w:tc>
          <w:tcPr>
            <w:tcW w:w="874" w:type="dxa"/>
            <w:vAlign w:val="center"/>
          </w:tcPr>
          <w:p w14:paraId="7CB19136"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26,02</w:t>
            </w:r>
          </w:p>
        </w:tc>
        <w:tc>
          <w:tcPr>
            <w:tcW w:w="868" w:type="dxa"/>
            <w:vAlign w:val="center"/>
          </w:tcPr>
          <w:p w14:paraId="431CC30F"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26,07</w:t>
            </w:r>
          </w:p>
        </w:tc>
        <w:tc>
          <w:tcPr>
            <w:tcW w:w="874" w:type="dxa"/>
            <w:vAlign w:val="center"/>
          </w:tcPr>
          <w:p w14:paraId="4173F10A"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26,12</w:t>
            </w:r>
          </w:p>
        </w:tc>
        <w:tc>
          <w:tcPr>
            <w:tcW w:w="883" w:type="dxa"/>
            <w:vAlign w:val="center"/>
          </w:tcPr>
          <w:p w14:paraId="17F2D744"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26,12</w:t>
            </w:r>
          </w:p>
        </w:tc>
      </w:tr>
      <w:tr w:rsidR="00F636B9" w:rsidRPr="0067491B" w14:paraId="5C3B711E" w14:textId="77777777" w:rsidTr="00BA308E">
        <w:trPr>
          <w:trHeight w:hRule="exact" w:val="196"/>
          <w:jc w:val="center"/>
        </w:trPr>
        <w:tc>
          <w:tcPr>
            <w:tcW w:w="1186" w:type="dxa"/>
            <w:vMerge/>
            <w:vAlign w:val="center"/>
          </w:tcPr>
          <w:p w14:paraId="5723DF12" w14:textId="77777777" w:rsidR="00F636B9" w:rsidRPr="0067491B" w:rsidRDefault="00F636B9" w:rsidP="000D659D"/>
        </w:tc>
        <w:tc>
          <w:tcPr>
            <w:tcW w:w="2380" w:type="dxa"/>
            <w:vAlign w:val="center"/>
          </w:tcPr>
          <w:p w14:paraId="1631AACE" w14:textId="77777777" w:rsidR="00F636B9" w:rsidRPr="0067491B" w:rsidRDefault="00F636B9" w:rsidP="000D659D">
            <w:pPr>
              <w:spacing w:after="4"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0A725E95"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24,67</w:t>
            </w:r>
          </w:p>
        </w:tc>
        <w:tc>
          <w:tcPr>
            <w:tcW w:w="874" w:type="dxa"/>
            <w:vAlign w:val="center"/>
          </w:tcPr>
          <w:p w14:paraId="60A32104"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24,72</w:t>
            </w:r>
          </w:p>
        </w:tc>
        <w:tc>
          <w:tcPr>
            <w:tcW w:w="868" w:type="dxa"/>
            <w:vAlign w:val="center"/>
          </w:tcPr>
          <w:p w14:paraId="6D367AB4"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24,77</w:t>
            </w:r>
          </w:p>
        </w:tc>
        <w:tc>
          <w:tcPr>
            <w:tcW w:w="874" w:type="dxa"/>
            <w:vAlign w:val="center"/>
          </w:tcPr>
          <w:p w14:paraId="5E0E4CF1"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24,81</w:t>
            </w:r>
          </w:p>
        </w:tc>
        <w:tc>
          <w:tcPr>
            <w:tcW w:w="883" w:type="dxa"/>
            <w:vAlign w:val="center"/>
          </w:tcPr>
          <w:p w14:paraId="65AA95A3"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24,81</w:t>
            </w:r>
          </w:p>
        </w:tc>
      </w:tr>
      <w:tr w:rsidR="00F636B9" w:rsidRPr="0067491B" w14:paraId="02C62895" w14:textId="77777777" w:rsidTr="00BA308E">
        <w:trPr>
          <w:trHeight w:hRule="exact" w:val="197"/>
          <w:jc w:val="center"/>
        </w:trPr>
        <w:tc>
          <w:tcPr>
            <w:tcW w:w="1186" w:type="dxa"/>
            <w:vMerge/>
            <w:vAlign w:val="center"/>
          </w:tcPr>
          <w:p w14:paraId="6F6F831B" w14:textId="77777777" w:rsidR="00F636B9" w:rsidRPr="0067491B" w:rsidRDefault="00F636B9" w:rsidP="000D659D"/>
        </w:tc>
        <w:tc>
          <w:tcPr>
            <w:tcW w:w="2380" w:type="dxa"/>
            <w:vAlign w:val="center"/>
          </w:tcPr>
          <w:p w14:paraId="2405A2A3" w14:textId="77777777" w:rsidR="00F636B9" w:rsidRPr="0067491B" w:rsidRDefault="00F636B9" w:rsidP="000D659D">
            <w:pPr>
              <w:spacing w:line="175"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073D1C90"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27,27</w:t>
            </w:r>
          </w:p>
        </w:tc>
        <w:tc>
          <w:tcPr>
            <w:tcW w:w="874" w:type="dxa"/>
            <w:vAlign w:val="center"/>
          </w:tcPr>
          <w:p w14:paraId="4E7D6F84"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27,32</w:t>
            </w:r>
          </w:p>
        </w:tc>
        <w:tc>
          <w:tcPr>
            <w:tcW w:w="868" w:type="dxa"/>
            <w:vAlign w:val="center"/>
          </w:tcPr>
          <w:p w14:paraId="3D2C056D"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27,37</w:t>
            </w:r>
          </w:p>
        </w:tc>
        <w:tc>
          <w:tcPr>
            <w:tcW w:w="874" w:type="dxa"/>
            <w:vAlign w:val="center"/>
          </w:tcPr>
          <w:p w14:paraId="5CD904B5"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27,43</w:t>
            </w:r>
          </w:p>
        </w:tc>
        <w:tc>
          <w:tcPr>
            <w:tcW w:w="883" w:type="dxa"/>
            <w:vAlign w:val="center"/>
          </w:tcPr>
          <w:p w14:paraId="0C9672FE"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27,43</w:t>
            </w:r>
          </w:p>
        </w:tc>
      </w:tr>
      <w:tr w:rsidR="00F636B9" w:rsidRPr="0067491B" w14:paraId="6AE81FAA" w14:textId="77777777" w:rsidTr="00BA308E">
        <w:trPr>
          <w:trHeight w:hRule="exact" w:val="197"/>
          <w:jc w:val="center"/>
        </w:trPr>
        <w:tc>
          <w:tcPr>
            <w:tcW w:w="1186" w:type="dxa"/>
            <w:vMerge w:val="restart"/>
          </w:tcPr>
          <w:p w14:paraId="070F9959" w14:textId="77777777" w:rsidR="00F636B9" w:rsidRPr="0067491B" w:rsidRDefault="00F636B9" w:rsidP="000D659D">
            <w:pPr>
              <w:spacing w:before="88" w:after="118"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 xml:space="preserve">Región 3 </w:t>
            </w:r>
            <w:r w:rsidRPr="0067491B">
              <w:rPr>
                <w:rFonts w:ascii="Tahoma" w:eastAsia="Tahoma" w:hAnsi="Tahoma"/>
                <w:color w:val="000000"/>
                <w:sz w:val="15"/>
                <w:lang w:val="es-ES"/>
              </w:rPr>
              <w:br/>
              <w:t>umbral 2.</w:t>
            </w:r>
          </w:p>
        </w:tc>
        <w:tc>
          <w:tcPr>
            <w:tcW w:w="2380" w:type="dxa"/>
            <w:vAlign w:val="center"/>
          </w:tcPr>
          <w:p w14:paraId="7C7AAE2B" w14:textId="77777777" w:rsidR="00F636B9" w:rsidRPr="0067491B" w:rsidRDefault="00F636B9" w:rsidP="000D659D">
            <w:pPr>
              <w:spacing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0978995B"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51,94</w:t>
            </w:r>
          </w:p>
        </w:tc>
        <w:tc>
          <w:tcPr>
            <w:tcW w:w="874" w:type="dxa"/>
            <w:vAlign w:val="center"/>
          </w:tcPr>
          <w:p w14:paraId="729FF86B"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52,04</w:t>
            </w:r>
          </w:p>
        </w:tc>
        <w:tc>
          <w:tcPr>
            <w:tcW w:w="868" w:type="dxa"/>
            <w:vAlign w:val="center"/>
          </w:tcPr>
          <w:p w14:paraId="7E0A2232"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52,13</w:t>
            </w:r>
          </w:p>
        </w:tc>
        <w:tc>
          <w:tcPr>
            <w:tcW w:w="874" w:type="dxa"/>
            <w:vAlign w:val="center"/>
          </w:tcPr>
          <w:p w14:paraId="65CEC5C8"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52,23</w:t>
            </w:r>
          </w:p>
        </w:tc>
        <w:tc>
          <w:tcPr>
            <w:tcW w:w="883" w:type="dxa"/>
            <w:vAlign w:val="center"/>
          </w:tcPr>
          <w:p w14:paraId="48867FF8"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52,23</w:t>
            </w:r>
          </w:p>
        </w:tc>
      </w:tr>
      <w:tr w:rsidR="00F636B9" w:rsidRPr="0067491B" w14:paraId="216A6A48" w14:textId="77777777" w:rsidTr="00BA308E">
        <w:trPr>
          <w:trHeight w:hRule="exact" w:val="197"/>
          <w:jc w:val="center"/>
        </w:trPr>
        <w:tc>
          <w:tcPr>
            <w:tcW w:w="1186" w:type="dxa"/>
            <w:vMerge/>
          </w:tcPr>
          <w:p w14:paraId="66139D0A" w14:textId="77777777" w:rsidR="00F636B9" w:rsidRPr="0067491B" w:rsidRDefault="00F636B9" w:rsidP="000D659D"/>
        </w:tc>
        <w:tc>
          <w:tcPr>
            <w:tcW w:w="2380" w:type="dxa"/>
            <w:vAlign w:val="center"/>
          </w:tcPr>
          <w:p w14:paraId="197C7236" w14:textId="77777777" w:rsidR="00F636B9" w:rsidRPr="0067491B" w:rsidRDefault="00F636B9" w:rsidP="000D659D">
            <w:pPr>
              <w:spacing w:after="5"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56363278"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49,34</w:t>
            </w:r>
          </w:p>
        </w:tc>
        <w:tc>
          <w:tcPr>
            <w:tcW w:w="874" w:type="dxa"/>
            <w:vAlign w:val="center"/>
          </w:tcPr>
          <w:p w14:paraId="783B0FEA"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49,44</w:t>
            </w:r>
          </w:p>
        </w:tc>
        <w:tc>
          <w:tcPr>
            <w:tcW w:w="868" w:type="dxa"/>
            <w:vAlign w:val="center"/>
          </w:tcPr>
          <w:p w14:paraId="0CDE7A8C"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49,52</w:t>
            </w:r>
          </w:p>
        </w:tc>
        <w:tc>
          <w:tcPr>
            <w:tcW w:w="874" w:type="dxa"/>
            <w:vAlign w:val="center"/>
          </w:tcPr>
          <w:p w14:paraId="4E100E1F"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49,62</w:t>
            </w:r>
          </w:p>
        </w:tc>
        <w:tc>
          <w:tcPr>
            <w:tcW w:w="883" w:type="dxa"/>
            <w:vAlign w:val="center"/>
          </w:tcPr>
          <w:p w14:paraId="58FA9D1E"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49,62</w:t>
            </w:r>
          </w:p>
        </w:tc>
      </w:tr>
      <w:tr w:rsidR="00F636B9" w:rsidRPr="0067491B" w14:paraId="5D0FC355" w14:textId="77777777" w:rsidTr="00BA308E">
        <w:trPr>
          <w:trHeight w:hRule="exact" w:val="197"/>
          <w:jc w:val="center"/>
        </w:trPr>
        <w:tc>
          <w:tcPr>
            <w:tcW w:w="1186" w:type="dxa"/>
            <w:vMerge/>
          </w:tcPr>
          <w:p w14:paraId="0A7C1298" w14:textId="77777777" w:rsidR="00F636B9" w:rsidRPr="0067491B" w:rsidRDefault="00F636B9" w:rsidP="000D659D"/>
        </w:tc>
        <w:tc>
          <w:tcPr>
            <w:tcW w:w="2380" w:type="dxa"/>
            <w:vAlign w:val="center"/>
          </w:tcPr>
          <w:p w14:paraId="54E1FACE" w14:textId="77777777" w:rsidR="00F636B9" w:rsidRPr="0067491B" w:rsidRDefault="00F636B9" w:rsidP="000D659D">
            <w:pPr>
              <w:spacing w:after="4"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7C5F8367"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54,54</w:t>
            </w:r>
          </w:p>
        </w:tc>
        <w:tc>
          <w:tcPr>
            <w:tcW w:w="874" w:type="dxa"/>
            <w:vAlign w:val="center"/>
          </w:tcPr>
          <w:p w14:paraId="77410D10"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54,64</w:t>
            </w:r>
          </w:p>
        </w:tc>
        <w:tc>
          <w:tcPr>
            <w:tcW w:w="868" w:type="dxa"/>
            <w:vAlign w:val="center"/>
          </w:tcPr>
          <w:p w14:paraId="159F0864"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54,74</w:t>
            </w:r>
          </w:p>
        </w:tc>
        <w:tc>
          <w:tcPr>
            <w:tcW w:w="874" w:type="dxa"/>
            <w:vAlign w:val="center"/>
          </w:tcPr>
          <w:p w14:paraId="11119542"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54,84</w:t>
            </w:r>
          </w:p>
        </w:tc>
        <w:tc>
          <w:tcPr>
            <w:tcW w:w="883" w:type="dxa"/>
            <w:vAlign w:val="center"/>
          </w:tcPr>
          <w:p w14:paraId="6A97CFE7"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54,84</w:t>
            </w:r>
          </w:p>
        </w:tc>
      </w:tr>
      <w:tr w:rsidR="00F636B9" w:rsidRPr="0067491B" w14:paraId="42BD9666" w14:textId="77777777" w:rsidTr="00BA308E">
        <w:trPr>
          <w:trHeight w:hRule="exact" w:val="201"/>
          <w:jc w:val="center"/>
        </w:trPr>
        <w:tc>
          <w:tcPr>
            <w:tcW w:w="1186" w:type="dxa"/>
            <w:vMerge w:val="restart"/>
            <w:vAlign w:val="center"/>
          </w:tcPr>
          <w:p w14:paraId="40C57BBB" w14:textId="77777777" w:rsidR="00F636B9" w:rsidRPr="0067491B" w:rsidRDefault="00F636B9" w:rsidP="000D659D">
            <w:pPr>
              <w:spacing w:before="92" w:after="114"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 xml:space="preserve">Región 4 </w:t>
            </w:r>
            <w:r w:rsidRPr="0067491B">
              <w:rPr>
                <w:rFonts w:ascii="Tahoma" w:eastAsia="Tahoma" w:hAnsi="Tahoma"/>
                <w:color w:val="000000"/>
                <w:sz w:val="15"/>
                <w:lang w:val="es-ES"/>
              </w:rPr>
              <w:br/>
              <w:t>umbral 1.</w:t>
            </w:r>
          </w:p>
        </w:tc>
        <w:tc>
          <w:tcPr>
            <w:tcW w:w="2380" w:type="dxa"/>
            <w:vAlign w:val="center"/>
          </w:tcPr>
          <w:p w14:paraId="73288554" w14:textId="77777777" w:rsidR="00F636B9" w:rsidRPr="0067491B" w:rsidRDefault="00F636B9" w:rsidP="000D659D">
            <w:pPr>
              <w:spacing w:line="175"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748FE3E5"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39,81</w:t>
            </w:r>
          </w:p>
        </w:tc>
        <w:tc>
          <w:tcPr>
            <w:tcW w:w="874" w:type="dxa"/>
            <w:vAlign w:val="center"/>
          </w:tcPr>
          <w:p w14:paraId="4F26B61C"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39,88</w:t>
            </w:r>
          </w:p>
        </w:tc>
        <w:tc>
          <w:tcPr>
            <w:tcW w:w="868" w:type="dxa"/>
            <w:vAlign w:val="center"/>
          </w:tcPr>
          <w:p w14:paraId="1B253BFF"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39,92</w:t>
            </w:r>
          </w:p>
        </w:tc>
        <w:tc>
          <w:tcPr>
            <w:tcW w:w="874" w:type="dxa"/>
            <w:vAlign w:val="center"/>
          </w:tcPr>
          <w:p w14:paraId="7E7B67B8"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40,03</w:t>
            </w:r>
          </w:p>
        </w:tc>
        <w:tc>
          <w:tcPr>
            <w:tcW w:w="883" w:type="dxa"/>
            <w:vAlign w:val="center"/>
          </w:tcPr>
          <w:p w14:paraId="5F4705FD"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40,03</w:t>
            </w:r>
          </w:p>
        </w:tc>
      </w:tr>
      <w:tr w:rsidR="00F636B9" w:rsidRPr="0067491B" w14:paraId="222FBD87" w14:textId="77777777" w:rsidTr="00BA308E">
        <w:trPr>
          <w:trHeight w:hRule="exact" w:val="197"/>
          <w:jc w:val="center"/>
        </w:trPr>
        <w:tc>
          <w:tcPr>
            <w:tcW w:w="1186" w:type="dxa"/>
            <w:vMerge/>
            <w:vAlign w:val="center"/>
          </w:tcPr>
          <w:p w14:paraId="7E3F9893" w14:textId="77777777" w:rsidR="00F636B9" w:rsidRPr="0067491B" w:rsidRDefault="00F636B9" w:rsidP="000D659D"/>
        </w:tc>
        <w:tc>
          <w:tcPr>
            <w:tcW w:w="2380" w:type="dxa"/>
            <w:vAlign w:val="center"/>
          </w:tcPr>
          <w:p w14:paraId="68CD3137" w14:textId="77777777" w:rsidR="00F636B9" w:rsidRPr="0067491B" w:rsidRDefault="00F636B9" w:rsidP="000D659D">
            <w:pPr>
              <w:spacing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22E607E3"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37,82</w:t>
            </w:r>
          </w:p>
        </w:tc>
        <w:tc>
          <w:tcPr>
            <w:tcW w:w="874" w:type="dxa"/>
            <w:vAlign w:val="center"/>
          </w:tcPr>
          <w:p w14:paraId="6DC9616F"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37,89</w:t>
            </w:r>
          </w:p>
        </w:tc>
        <w:tc>
          <w:tcPr>
            <w:tcW w:w="868" w:type="dxa"/>
            <w:vAlign w:val="center"/>
          </w:tcPr>
          <w:p w14:paraId="61ABD496"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37,92</w:t>
            </w:r>
          </w:p>
        </w:tc>
        <w:tc>
          <w:tcPr>
            <w:tcW w:w="874" w:type="dxa"/>
            <w:vAlign w:val="center"/>
          </w:tcPr>
          <w:p w14:paraId="180762AD"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38,03</w:t>
            </w:r>
          </w:p>
        </w:tc>
        <w:tc>
          <w:tcPr>
            <w:tcW w:w="883" w:type="dxa"/>
            <w:vAlign w:val="center"/>
          </w:tcPr>
          <w:p w14:paraId="6E6134B4"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38,03</w:t>
            </w:r>
          </w:p>
        </w:tc>
      </w:tr>
      <w:tr w:rsidR="00F636B9" w:rsidRPr="0067491B" w14:paraId="5955B3D7" w14:textId="77777777" w:rsidTr="00BA308E">
        <w:trPr>
          <w:trHeight w:hRule="exact" w:val="197"/>
          <w:jc w:val="center"/>
        </w:trPr>
        <w:tc>
          <w:tcPr>
            <w:tcW w:w="1186" w:type="dxa"/>
            <w:vMerge/>
            <w:vAlign w:val="center"/>
          </w:tcPr>
          <w:p w14:paraId="1C869952" w14:textId="77777777" w:rsidR="00F636B9" w:rsidRPr="0067491B" w:rsidRDefault="00F636B9" w:rsidP="000D659D"/>
        </w:tc>
        <w:tc>
          <w:tcPr>
            <w:tcW w:w="2380" w:type="dxa"/>
            <w:vAlign w:val="center"/>
          </w:tcPr>
          <w:p w14:paraId="72B497E2" w14:textId="77777777" w:rsidR="00F636B9" w:rsidRPr="0067491B" w:rsidRDefault="00F636B9" w:rsidP="000D659D">
            <w:pPr>
              <w:spacing w:after="5"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1533A2AE"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41,8</w:t>
            </w:r>
          </w:p>
        </w:tc>
        <w:tc>
          <w:tcPr>
            <w:tcW w:w="874" w:type="dxa"/>
            <w:vAlign w:val="center"/>
          </w:tcPr>
          <w:p w14:paraId="78F49E23"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41,87</w:t>
            </w:r>
          </w:p>
        </w:tc>
        <w:tc>
          <w:tcPr>
            <w:tcW w:w="868" w:type="dxa"/>
            <w:vAlign w:val="center"/>
          </w:tcPr>
          <w:p w14:paraId="5B639601"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41,92</w:t>
            </w:r>
          </w:p>
        </w:tc>
        <w:tc>
          <w:tcPr>
            <w:tcW w:w="874" w:type="dxa"/>
            <w:vAlign w:val="center"/>
          </w:tcPr>
          <w:p w14:paraId="167E96C8"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42,03</w:t>
            </w:r>
          </w:p>
        </w:tc>
        <w:tc>
          <w:tcPr>
            <w:tcW w:w="883" w:type="dxa"/>
            <w:vAlign w:val="center"/>
          </w:tcPr>
          <w:p w14:paraId="116B3826"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42,03</w:t>
            </w:r>
          </w:p>
        </w:tc>
      </w:tr>
      <w:tr w:rsidR="00F636B9" w:rsidRPr="0067491B" w14:paraId="7CFA742D" w14:textId="77777777" w:rsidTr="00BA308E">
        <w:trPr>
          <w:trHeight w:hRule="exact" w:val="197"/>
          <w:jc w:val="center"/>
        </w:trPr>
        <w:tc>
          <w:tcPr>
            <w:tcW w:w="1186" w:type="dxa"/>
            <w:vMerge w:val="restart"/>
            <w:vAlign w:val="center"/>
          </w:tcPr>
          <w:p w14:paraId="47E1151F" w14:textId="77777777" w:rsidR="00F636B9" w:rsidRPr="0067491B" w:rsidRDefault="00F636B9" w:rsidP="000D659D">
            <w:pPr>
              <w:spacing w:before="92" w:after="109"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 xml:space="preserve">Región 4 </w:t>
            </w:r>
            <w:r w:rsidRPr="0067491B">
              <w:rPr>
                <w:rFonts w:ascii="Tahoma" w:eastAsia="Tahoma" w:hAnsi="Tahoma"/>
                <w:color w:val="000000"/>
                <w:sz w:val="15"/>
                <w:lang w:val="es-ES"/>
              </w:rPr>
              <w:br/>
              <w:t>umbral 2.</w:t>
            </w:r>
          </w:p>
        </w:tc>
        <w:tc>
          <w:tcPr>
            <w:tcW w:w="2380" w:type="dxa"/>
            <w:vAlign w:val="center"/>
          </w:tcPr>
          <w:p w14:paraId="20F4342F" w14:textId="77777777" w:rsidR="00F636B9" w:rsidRPr="0067491B" w:rsidRDefault="00F636B9" w:rsidP="000D659D">
            <w:pPr>
              <w:spacing w:after="9"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5382B475" w14:textId="77777777" w:rsidR="00F636B9" w:rsidRPr="0067491B" w:rsidRDefault="00F636B9" w:rsidP="000D659D">
            <w:pPr>
              <w:tabs>
                <w:tab w:val="decimal" w:pos="504"/>
              </w:tabs>
              <w:spacing w:after="17"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79,61</w:t>
            </w:r>
          </w:p>
        </w:tc>
        <w:tc>
          <w:tcPr>
            <w:tcW w:w="874" w:type="dxa"/>
            <w:vAlign w:val="center"/>
          </w:tcPr>
          <w:p w14:paraId="5851CDFC" w14:textId="77777777" w:rsidR="00F636B9" w:rsidRPr="0067491B" w:rsidRDefault="00F636B9" w:rsidP="000D659D">
            <w:pPr>
              <w:tabs>
                <w:tab w:val="decimal" w:pos="504"/>
              </w:tabs>
              <w:spacing w:after="17"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79,76</w:t>
            </w:r>
          </w:p>
        </w:tc>
        <w:tc>
          <w:tcPr>
            <w:tcW w:w="868" w:type="dxa"/>
            <w:vAlign w:val="center"/>
          </w:tcPr>
          <w:p w14:paraId="55582273" w14:textId="77777777" w:rsidR="00F636B9" w:rsidRPr="0067491B" w:rsidRDefault="00F636B9" w:rsidP="000D659D">
            <w:pPr>
              <w:tabs>
                <w:tab w:val="decimal" w:pos="504"/>
              </w:tabs>
              <w:spacing w:after="17"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79,83</w:t>
            </w:r>
          </w:p>
        </w:tc>
        <w:tc>
          <w:tcPr>
            <w:tcW w:w="874" w:type="dxa"/>
            <w:vAlign w:val="center"/>
          </w:tcPr>
          <w:p w14:paraId="312E70D1" w14:textId="77777777" w:rsidR="00F636B9" w:rsidRPr="0067491B" w:rsidRDefault="00F636B9" w:rsidP="000D659D">
            <w:pPr>
              <w:tabs>
                <w:tab w:val="decimal" w:pos="504"/>
              </w:tabs>
              <w:spacing w:after="17"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80,06</w:t>
            </w:r>
          </w:p>
        </w:tc>
        <w:tc>
          <w:tcPr>
            <w:tcW w:w="883" w:type="dxa"/>
            <w:vAlign w:val="center"/>
          </w:tcPr>
          <w:p w14:paraId="5DAAD000" w14:textId="77777777" w:rsidR="00F636B9" w:rsidRPr="0067491B" w:rsidRDefault="00F636B9" w:rsidP="000D659D">
            <w:pPr>
              <w:tabs>
                <w:tab w:val="decimal" w:pos="504"/>
              </w:tabs>
              <w:spacing w:after="17"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80,06</w:t>
            </w:r>
          </w:p>
        </w:tc>
      </w:tr>
      <w:tr w:rsidR="00F636B9" w:rsidRPr="0067491B" w14:paraId="3CFE94C0" w14:textId="77777777" w:rsidTr="00BA308E">
        <w:trPr>
          <w:trHeight w:hRule="exact" w:val="196"/>
          <w:jc w:val="center"/>
        </w:trPr>
        <w:tc>
          <w:tcPr>
            <w:tcW w:w="1186" w:type="dxa"/>
            <w:vMerge/>
            <w:vAlign w:val="center"/>
          </w:tcPr>
          <w:p w14:paraId="2F47DCEF" w14:textId="77777777" w:rsidR="00F636B9" w:rsidRPr="0067491B" w:rsidRDefault="00F636B9" w:rsidP="000D659D"/>
        </w:tc>
        <w:tc>
          <w:tcPr>
            <w:tcW w:w="2380" w:type="dxa"/>
            <w:vAlign w:val="center"/>
          </w:tcPr>
          <w:p w14:paraId="72F37697" w14:textId="77777777" w:rsidR="00F636B9" w:rsidRPr="0067491B" w:rsidRDefault="00F636B9" w:rsidP="000D659D">
            <w:pPr>
              <w:spacing w:line="175"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011980C9"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75,63</w:t>
            </w:r>
          </w:p>
        </w:tc>
        <w:tc>
          <w:tcPr>
            <w:tcW w:w="874" w:type="dxa"/>
            <w:vAlign w:val="center"/>
          </w:tcPr>
          <w:p w14:paraId="4A6E514C"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75,77</w:t>
            </w:r>
          </w:p>
        </w:tc>
        <w:tc>
          <w:tcPr>
            <w:tcW w:w="868" w:type="dxa"/>
            <w:vAlign w:val="center"/>
          </w:tcPr>
          <w:p w14:paraId="0531A5E2"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75,84</w:t>
            </w:r>
          </w:p>
        </w:tc>
        <w:tc>
          <w:tcPr>
            <w:tcW w:w="874" w:type="dxa"/>
            <w:vAlign w:val="center"/>
          </w:tcPr>
          <w:p w14:paraId="5CB582CD"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76,06</w:t>
            </w:r>
          </w:p>
        </w:tc>
        <w:tc>
          <w:tcPr>
            <w:tcW w:w="883" w:type="dxa"/>
            <w:vAlign w:val="center"/>
          </w:tcPr>
          <w:p w14:paraId="3A67D90D"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76,06</w:t>
            </w:r>
          </w:p>
        </w:tc>
      </w:tr>
      <w:tr w:rsidR="00F636B9" w:rsidRPr="0067491B" w14:paraId="65C8CA99" w14:textId="77777777" w:rsidTr="00BA308E">
        <w:trPr>
          <w:trHeight w:hRule="exact" w:val="202"/>
          <w:jc w:val="center"/>
        </w:trPr>
        <w:tc>
          <w:tcPr>
            <w:tcW w:w="1186" w:type="dxa"/>
            <w:vMerge/>
            <w:vAlign w:val="center"/>
          </w:tcPr>
          <w:p w14:paraId="0D9D591A" w14:textId="77777777" w:rsidR="00F636B9" w:rsidRPr="0067491B" w:rsidRDefault="00F636B9" w:rsidP="000D659D"/>
        </w:tc>
        <w:tc>
          <w:tcPr>
            <w:tcW w:w="2380" w:type="dxa"/>
            <w:vAlign w:val="center"/>
          </w:tcPr>
          <w:p w14:paraId="686FFBA1" w14:textId="77777777" w:rsidR="00F636B9" w:rsidRPr="0067491B" w:rsidRDefault="00F636B9" w:rsidP="000D659D">
            <w:pPr>
              <w:spacing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2B1550BE"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83,59</w:t>
            </w:r>
          </w:p>
        </w:tc>
        <w:tc>
          <w:tcPr>
            <w:tcW w:w="874" w:type="dxa"/>
            <w:vAlign w:val="center"/>
          </w:tcPr>
          <w:p w14:paraId="6BC74929"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83,75</w:t>
            </w:r>
          </w:p>
        </w:tc>
        <w:tc>
          <w:tcPr>
            <w:tcW w:w="868" w:type="dxa"/>
            <w:vAlign w:val="center"/>
          </w:tcPr>
          <w:p w14:paraId="574E9651"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83,82</w:t>
            </w:r>
          </w:p>
        </w:tc>
        <w:tc>
          <w:tcPr>
            <w:tcW w:w="874" w:type="dxa"/>
            <w:vAlign w:val="center"/>
          </w:tcPr>
          <w:p w14:paraId="7CE974F8"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84,06</w:t>
            </w:r>
          </w:p>
        </w:tc>
        <w:tc>
          <w:tcPr>
            <w:tcW w:w="883" w:type="dxa"/>
            <w:vAlign w:val="center"/>
          </w:tcPr>
          <w:p w14:paraId="23393C3E"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84,06</w:t>
            </w:r>
          </w:p>
        </w:tc>
      </w:tr>
      <w:tr w:rsidR="00F636B9" w:rsidRPr="0067491B" w14:paraId="3535D097" w14:textId="77777777" w:rsidTr="00BA308E">
        <w:trPr>
          <w:trHeight w:hRule="exact" w:val="197"/>
          <w:jc w:val="center"/>
        </w:trPr>
        <w:tc>
          <w:tcPr>
            <w:tcW w:w="1186" w:type="dxa"/>
            <w:vMerge w:val="restart"/>
          </w:tcPr>
          <w:p w14:paraId="631132A3" w14:textId="77777777" w:rsidR="00F636B9" w:rsidRPr="0067491B" w:rsidRDefault="00F636B9" w:rsidP="000D659D">
            <w:pPr>
              <w:spacing w:before="88" w:after="109"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 xml:space="preserve">Región 5 </w:t>
            </w:r>
            <w:r w:rsidRPr="0067491B">
              <w:rPr>
                <w:rFonts w:ascii="Tahoma" w:eastAsia="Tahoma" w:hAnsi="Tahoma"/>
                <w:color w:val="000000"/>
                <w:sz w:val="15"/>
                <w:lang w:val="es-ES"/>
              </w:rPr>
              <w:br/>
              <w:t>umbral 1.</w:t>
            </w:r>
          </w:p>
        </w:tc>
        <w:tc>
          <w:tcPr>
            <w:tcW w:w="2380" w:type="dxa"/>
            <w:vAlign w:val="center"/>
          </w:tcPr>
          <w:p w14:paraId="25D07600" w14:textId="77777777" w:rsidR="00F636B9" w:rsidRPr="0067491B" w:rsidRDefault="00F636B9" w:rsidP="000D659D">
            <w:pPr>
              <w:spacing w:after="5"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494BAF39"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61,58</w:t>
            </w:r>
          </w:p>
        </w:tc>
        <w:tc>
          <w:tcPr>
            <w:tcW w:w="874" w:type="dxa"/>
            <w:vAlign w:val="center"/>
          </w:tcPr>
          <w:p w14:paraId="778DF3A6"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61,7</w:t>
            </w:r>
          </w:p>
        </w:tc>
        <w:tc>
          <w:tcPr>
            <w:tcW w:w="868" w:type="dxa"/>
            <w:vAlign w:val="center"/>
          </w:tcPr>
          <w:p w14:paraId="1BC90E42"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61,82</w:t>
            </w:r>
          </w:p>
        </w:tc>
        <w:tc>
          <w:tcPr>
            <w:tcW w:w="874" w:type="dxa"/>
            <w:vAlign w:val="center"/>
          </w:tcPr>
          <w:p w14:paraId="0B34C3A2"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61,94</w:t>
            </w:r>
          </w:p>
        </w:tc>
        <w:tc>
          <w:tcPr>
            <w:tcW w:w="883" w:type="dxa"/>
            <w:vAlign w:val="center"/>
          </w:tcPr>
          <w:p w14:paraId="0241E689"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61,94</w:t>
            </w:r>
          </w:p>
        </w:tc>
      </w:tr>
      <w:tr w:rsidR="00F636B9" w:rsidRPr="0067491B" w14:paraId="636FCA9C" w14:textId="77777777" w:rsidTr="00BA308E">
        <w:trPr>
          <w:trHeight w:hRule="exact" w:val="197"/>
          <w:jc w:val="center"/>
        </w:trPr>
        <w:tc>
          <w:tcPr>
            <w:tcW w:w="1186" w:type="dxa"/>
            <w:vMerge/>
          </w:tcPr>
          <w:p w14:paraId="6C8FFAE2" w14:textId="77777777" w:rsidR="00F636B9" w:rsidRPr="0067491B" w:rsidRDefault="00F636B9" w:rsidP="000D659D"/>
        </w:tc>
        <w:tc>
          <w:tcPr>
            <w:tcW w:w="2380" w:type="dxa"/>
            <w:vAlign w:val="center"/>
          </w:tcPr>
          <w:p w14:paraId="6A98B2A0" w14:textId="77777777" w:rsidR="00F636B9" w:rsidRPr="0067491B" w:rsidRDefault="00F636B9" w:rsidP="000D659D">
            <w:pPr>
              <w:spacing w:after="9"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7F098E25" w14:textId="77777777" w:rsidR="00F636B9" w:rsidRPr="0067491B" w:rsidRDefault="00F636B9" w:rsidP="000D659D">
            <w:pPr>
              <w:tabs>
                <w:tab w:val="decimal" w:pos="504"/>
              </w:tabs>
              <w:spacing w:after="17"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58,5</w:t>
            </w:r>
          </w:p>
        </w:tc>
        <w:tc>
          <w:tcPr>
            <w:tcW w:w="874" w:type="dxa"/>
            <w:vAlign w:val="center"/>
          </w:tcPr>
          <w:p w14:paraId="2C9F2278" w14:textId="77777777" w:rsidR="00F636B9" w:rsidRPr="0067491B" w:rsidRDefault="00F636B9" w:rsidP="000D659D">
            <w:pPr>
              <w:tabs>
                <w:tab w:val="decimal" w:pos="504"/>
              </w:tabs>
              <w:spacing w:after="17"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58,61</w:t>
            </w:r>
          </w:p>
        </w:tc>
        <w:tc>
          <w:tcPr>
            <w:tcW w:w="868" w:type="dxa"/>
            <w:vAlign w:val="center"/>
          </w:tcPr>
          <w:p w14:paraId="6FFA2757" w14:textId="77777777" w:rsidR="00F636B9" w:rsidRPr="0067491B" w:rsidRDefault="00F636B9" w:rsidP="000D659D">
            <w:pPr>
              <w:tabs>
                <w:tab w:val="decimal" w:pos="504"/>
              </w:tabs>
              <w:spacing w:after="17"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58,73</w:t>
            </w:r>
          </w:p>
        </w:tc>
        <w:tc>
          <w:tcPr>
            <w:tcW w:w="874" w:type="dxa"/>
            <w:vAlign w:val="center"/>
          </w:tcPr>
          <w:p w14:paraId="6AC414F6" w14:textId="77777777" w:rsidR="00F636B9" w:rsidRPr="0067491B" w:rsidRDefault="00F636B9" w:rsidP="000D659D">
            <w:pPr>
              <w:tabs>
                <w:tab w:val="decimal" w:pos="504"/>
              </w:tabs>
              <w:spacing w:after="17"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58,84</w:t>
            </w:r>
          </w:p>
        </w:tc>
        <w:tc>
          <w:tcPr>
            <w:tcW w:w="883" w:type="dxa"/>
            <w:vAlign w:val="center"/>
          </w:tcPr>
          <w:p w14:paraId="7F6511FB" w14:textId="77777777" w:rsidR="00F636B9" w:rsidRPr="0067491B" w:rsidRDefault="00F636B9" w:rsidP="000D659D">
            <w:pPr>
              <w:tabs>
                <w:tab w:val="decimal" w:pos="504"/>
              </w:tabs>
              <w:spacing w:after="17"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58,84</w:t>
            </w:r>
          </w:p>
        </w:tc>
      </w:tr>
      <w:tr w:rsidR="00F636B9" w:rsidRPr="0067491B" w14:paraId="02BD9FEE" w14:textId="77777777" w:rsidTr="00BA308E">
        <w:trPr>
          <w:trHeight w:hRule="exact" w:val="196"/>
          <w:jc w:val="center"/>
        </w:trPr>
        <w:tc>
          <w:tcPr>
            <w:tcW w:w="1186" w:type="dxa"/>
            <w:vMerge/>
          </w:tcPr>
          <w:p w14:paraId="52BCA966" w14:textId="77777777" w:rsidR="00F636B9" w:rsidRPr="0067491B" w:rsidRDefault="00F636B9" w:rsidP="000D659D"/>
        </w:tc>
        <w:tc>
          <w:tcPr>
            <w:tcW w:w="2380" w:type="dxa"/>
            <w:vAlign w:val="center"/>
          </w:tcPr>
          <w:p w14:paraId="2ABB8905" w14:textId="77777777" w:rsidR="00F636B9" w:rsidRPr="0067491B" w:rsidRDefault="00F636B9" w:rsidP="000D659D">
            <w:pPr>
              <w:spacing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77844BEC"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64,66</w:t>
            </w:r>
          </w:p>
        </w:tc>
        <w:tc>
          <w:tcPr>
            <w:tcW w:w="874" w:type="dxa"/>
            <w:vAlign w:val="center"/>
          </w:tcPr>
          <w:p w14:paraId="29618509"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64,78</w:t>
            </w:r>
          </w:p>
        </w:tc>
        <w:tc>
          <w:tcPr>
            <w:tcW w:w="868" w:type="dxa"/>
            <w:vAlign w:val="center"/>
          </w:tcPr>
          <w:p w14:paraId="1D397E1E"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64,91</w:t>
            </w:r>
          </w:p>
        </w:tc>
        <w:tc>
          <w:tcPr>
            <w:tcW w:w="874" w:type="dxa"/>
            <w:vAlign w:val="center"/>
          </w:tcPr>
          <w:p w14:paraId="41A80231"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65,04</w:t>
            </w:r>
          </w:p>
        </w:tc>
        <w:tc>
          <w:tcPr>
            <w:tcW w:w="883" w:type="dxa"/>
            <w:vAlign w:val="center"/>
          </w:tcPr>
          <w:p w14:paraId="6568DB9A"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65,04</w:t>
            </w:r>
          </w:p>
        </w:tc>
      </w:tr>
      <w:tr w:rsidR="0062196A" w:rsidRPr="0067491B" w14:paraId="3634124B" w14:textId="77777777" w:rsidTr="00BA308E">
        <w:trPr>
          <w:trHeight w:hRule="exact" w:val="197"/>
          <w:jc w:val="center"/>
        </w:trPr>
        <w:tc>
          <w:tcPr>
            <w:tcW w:w="1186" w:type="dxa"/>
            <w:vMerge w:val="restart"/>
            <w:vAlign w:val="center"/>
          </w:tcPr>
          <w:p w14:paraId="3FAD200A" w14:textId="77777777" w:rsidR="0062196A" w:rsidRPr="0067491B" w:rsidRDefault="0062196A" w:rsidP="0062196A">
            <w:pPr>
              <w:spacing w:before="93" w:after="118"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 xml:space="preserve">Región 5 </w:t>
            </w:r>
            <w:r w:rsidRPr="0067491B">
              <w:rPr>
                <w:rFonts w:ascii="Tahoma" w:eastAsia="Tahoma" w:hAnsi="Tahoma"/>
                <w:color w:val="000000"/>
                <w:sz w:val="15"/>
                <w:lang w:val="es-ES"/>
              </w:rPr>
              <w:br/>
              <w:t>umbral 2.</w:t>
            </w:r>
          </w:p>
        </w:tc>
        <w:tc>
          <w:tcPr>
            <w:tcW w:w="2380" w:type="dxa"/>
            <w:vAlign w:val="center"/>
          </w:tcPr>
          <w:p w14:paraId="6FB2EA69" w14:textId="77777777" w:rsidR="0062196A" w:rsidRPr="0067491B" w:rsidRDefault="0062196A" w:rsidP="0062196A">
            <w:pPr>
              <w:spacing w:after="4"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3DD7B9A0" w14:textId="6EC300EC" w:rsidR="0062196A" w:rsidRPr="0060206E" w:rsidRDefault="0062196A" w:rsidP="0062196A">
            <w:pPr>
              <w:jc w:val="center"/>
              <w:rPr>
                <w:rFonts w:ascii="Tahoma" w:hAnsi="Tahoma" w:cs="Tahoma"/>
                <w:sz w:val="15"/>
                <w:szCs w:val="15"/>
              </w:rPr>
            </w:pPr>
            <w:r w:rsidRPr="0060206E">
              <w:rPr>
                <w:rFonts w:ascii="Tahoma" w:hAnsi="Tahoma" w:cs="Tahoma"/>
                <w:sz w:val="15"/>
                <w:szCs w:val="15"/>
              </w:rPr>
              <w:t>123,49</w:t>
            </w:r>
          </w:p>
        </w:tc>
        <w:tc>
          <w:tcPr>
            <w:tcW w:w="874" w:type="dxa"/>
            <w:vAlign w:val="center"/>
          </w:tcPr>
          <w:p w14:paraId="17F91627"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123,4</w:t>
            </w:r>
          </w:p>
        </w:tc>
        <w:tc>
          <w:tcPr>
            <w:tcW w:w="868" w:type="dxa"/>
            <w:vAlign w:val="center"/>
          </w:tcPr>
          <w:p w14:paraId="49D3A6A4"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123,64</w:t>
            </w:r>
          </w:p>
        </w:tc>
        <w:tc>
          <w:tcPr>
            <w:tcW w:w="874" w:type="dxa"/>
            <w:vAlign w:val="center"/>
          </w:tcPr>
          <w:p w14:paraId="57ACBE90"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123,88</w:t>
            </w:r>
          </w:p>
        </w:tc>
        <w:tc>
          <w:tcPr>
            <w:tcW w:w="883" w:type="dxa"/>
            <w:vAlign w:val="center"/>
          </w:tcPr>
          <w:p w14:paraId="1917841D"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123,88</w:t>
            </w:r>
          </w:p>
        </w:tc>
      </w:tr>
      <w:tr w:rsidR="0062196A" w:rsidRPr="0067491B" w14:paraId="7B576C0E" w14:textId="77777777" w:rsidTr="00BA308E">
        <w:trPr>
          <w:trHeight w:hRule="exact" w:val="197"/>
          <w:jc w:val="center"/>
        </w:trPr>
        <w:tc>
          <w:tcPr>
            <w:tcW w:w="1186" w:type="dxa"/>
            <w:vMerge/>
            <w:vAlign w:val="center"/>
          </w:tcPr>
          <w:p w14:paraId="06AEA536" w14:textId="77777777" w:rsidR="0062196A" w:rsidRPr="0067491B" w:rsidRDefault="0062196A" w:rsidP="0062196A"/>
        </w:tc>
        <w:tc>
          <w:tcPr>
            <w:tcW w:w="2380" w:type="dxa"/>
            <w:vAlign w:val="center"/>
          </w:tcPr>
          <w:p w14:paraId="7504B38C" w14:textId="77777777" w:rsidR="0062196A" w:rsidRPr="0067491B" w:rsidRDefault="0062196A" w:rsidP="0062196A">
            <w:pPr>
              <w:spacing w:line="16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50690522" w14:textId="4A075219" w:rsidR="0062196A" w:rsidRPr="0060206E" w:rsidRDefault="0062196A" w:rsidP="0062196A">
            <w:pPr>
              <w:jc w:val="center"/>
              <w:rPr>
                <w:rFonts w:ascii="Tahoma" w:eastAsia="Calibri" w:hAnsi="Tahoma" w:cs="Tahoma"/>
                <w:sz w:val="15"/>
                <w:szCs w:val="15"/>
              </w:rPr>
            </w:pPr>
            <w:r w:rsidRPr="0060206E">
              <w:rPr>
                <w:rFonts w:ascii="Tahoma" w:eastAsia="Calibri" w:hAnsi="Tahoma" w:cs="Tahoma"/>
                <w:sz w:val="15"/>
                <w:szCs w:val="15"/>
              </w:rPr>
              <w:t>117,32</w:t>
            </w:r>
          </w:p>
        </w:tc>
        <w:tc>
          <w:tcPr>
            <w:tcW w:w="874" w:type="dxa"/>
            <w:vAlign w:val="center"/>
          </w:tcPr>
          <w:p w14:paraId="67F6CC2E" w14:textId="77777777" w:rsidR="0062196A" w:rsidRPr="0067491B" w:rsidRDefault="0062196A" w:rsidP="0062196A">
            <w:pPr>
              <w:jc w:val="center"/>
              <w:rPr>
                <w:rFonts w:ascii="Tahoma" w:eastAsia="Calibri" w:hAnsi="Tahoma" w:cs="Tahoma"/>
                <w:color w:val="FF0000"/>
                <w:sz w:val="15"/>
                <w:szCs w:val="15"/>
              </w:rPr>
            </w:pPr>
            <w:r w:rsidRPr="0067491B">
              <w:rPr>
                <w:rFonts w:ascii="Tahoma" w:eastAsia="Calibri" w:hAnsi="Tahoma" w:cs="Tahoma"/>
                <w:color w:val="FF0000"/>
                <w:sz w:val="15"/>
                <w:szCs w:val="15"/>
              </w:rPr>
              <w:t>117,23</w:t>
            </w:r>
          </w:p>
        </w:tc>
        <w:tc>
          <w:tcPr>
            <w:tcW w:w="868" w:type="dxa"/>
            <w:vAlign w:val="center"/>
          </w:tcPr>
          <w:p w14:paraId="0203F0F5" w14:textId="77777777" w:rsidR="0062196A" w:rsidRPr="0067491B" w:rsidRDefault="0062196A" w:rsidP="0062196A">
            <w:pPr>
              <w:jc w:val="center"/>
              <w:rPr>
                <w:rFonts w:ascii="Tahoma" w:eastAsia="Calibri" w:hAnsi="Tahoma" w:cs="Tahoma"/>
                <w:color w:val="FF0000"/>
                <w:sz w:val="15"/>
                <w:szCs w:val="15"/>
              </w:rPr>
            </w:pPr>
            <w:r w:rsidRPr="0067491B">
              <w:rPr>
                <w:rFonts w:ascii="Tahoma" w:eastAsia="Calibri" w:hAnsi="Tahoma" w:cs="Tahoma"/>
                <w:color w:val="FF0000"/>
                <w:sz w:val="15"/>
                <w:szCs w:val="15"/>
              </w:rPr>
              <w:t>117,46</w:t>
            </w:r>
          </w:p>
        </w:tc>
        <w:tc>
          <w:tcPr>
            <w:tcW w:w="874" w:type="dxa"/>
            <w:vAlign w:val="center"/>
          </w:tcPr>
          <w:p w14:paraId="6C3F9E39" w14:textId="77777777" w:rsidR="0062196A" w:rsidRPr="0067491B" w:rsidRDefault="0062196A" w:rsidP="0062196A">
            <w:pPr>
              <w:jc w:val="center"/>
              <w:rPr>
                <w:rFonts w:ascii="Tahoma" w:eastAsia="Calibri" w:hAnsi="Tahoma" w:cs="Tahoma"/>
                <w:color w:val="FF0000"/>
                <w:sz w:val="15"/>
                <w:szCs w:val="15"/>
              </w:rPr>
            </w:pPr>
            <w:r w:rsidRPr="0067491B">
              <w:rPr>
                <w:rFonts w:ascii="Tahoma" w:eastAsia="Calibri" w:hAnsi="Tahoma" w:cs="Tahoma"/>
                <w:color w:val="FF0000"/>
                <w:sz w:val="15"/>
                <w:szCs w:val="15"/>
              </w:rPr>
              <w:t>117,69</w:t>
            </w:r>
          </w:p>
        </w:tc>
        <w:tc>
          <w:tcPr>
            <w:tcW w:w="883" w:type="dxa"/>
            <w:vAlign w:val="center"/>
          </w:tcPr>
          <w:p w14:paraId="5FA5EBE4" w14:textId="77777777" w:rsidR="0062196A" w:rsidRPr="0067491B" w:rsidRDefault="0062196A" w:rsidP="0062196A">
            <w:pPr>
              <w:jc w:val="center"/>
              <w:rPr>
                <w:rFonts w:ascii="Tahoma" w:eastAsia="Calibri" w:hAnsi="Tahoma" w:cs="Tahoma"/>
                <w:color w:val="FF0000"/>
                <w:sz w:val="15"/>
                <w:szCs w:val="15"/>
              </w:rPr>
            </w:pPr>
            <w:r w:rsidRPr="0067491B">
              <w:rPr>
                <w:rFonts w:ascii="Tahoma" w:eastAsia="Calibri" w:hAnsi="Tahoma" w:cs="Tahoma"/>
                <w:color w:val="FF0000"/>
                <w:sz w:val="15"/>
                <w:szCs w:val="15"/>
              </w:rPr>
              <w:t>117,69</w:t>
            </w:r>
          </w:p>
        </w:tc>
      </w:tr>
      <w:tr w:rsidR="0062196A" w:rsidRPr="0067491B" w14:paraId="3659C4A2" w14:textId="77777777" w:rsidTr="00BA308E">
        <w:trPr>
          <w:trHeight w:hRule="exact" w:val="202"/>
          <w:jc w:val="center"/>
        </w:trPr>
        <w:tc>
          <w:tcPr>
            <w:tcW w:w="1186" w:type="dxa"/>
            <w:vMerge/>
            <w:vAlign w:val="center"/>
          </w:tcPr>
          <w:p w14:paraId="63D95A4E" w14:textId="77777777" w:rsidR="0062196A" w:rsidRPr="0067491B" w:rsidRDefault="0062196A" w:rsidP="0062196A"/>
        </w:tc>
        <w:tc>
          <w:tcPr>
            <w:tcW w:w="2380" w:type="dxa"/>
            <w:vAlign w:val="center"/>
          </w:tcPr>
          <w:p w14:paraId="246A610B" w14:textId="77777777" w:rsidR="0062196A" w:rsidRPr="0067491B" w:rsidRDefault="0062196A" w:rsidP="0062196A">
            <w:pPr>
              <w:spacing w:after="9"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20199C65" w14:textId="15E5665F" w:rsidR="0062196A" w:rsidRPr="0060206E" w:rsidRDefault="0062196A" w:rsidP="0062196A">
            <w:pPr>
              <w:jc w:val="center"/>
              <w:rPr>
                <w:rFonts w:ascii="Tahoma" w:eastAsia="Calibri" w:hAnsi="Tahoma" w:cs="Tahoma"/>
                <w:sz w:val="15"/>
                <w:szCs w:val="15"/>
              </w:rPr>
            </w:pPr>
            <w:r w:rsidRPr="0060206E">
              <w:rPr>
                <w:rFonts w:ascii="Tahoma" w:eastAsia="Calibri" w:hAnsi="Tahoma" w:cs="Tahoma"/>
                <w:sz w:val="15"/>
                <w:szCs w:val="15"/>
              </w:rPr>
              <w:t>129,66</w:t>
            </w:r>
          </w:p>
        </w:tc>
        <w:tc>
          <w:tcPr>
            <w:tcW w:w="874" w:type="dxa"/>
            <w:vAlign w:val="center"/>
          </w:tcPr>
          <w:p w14:paraId="1191876A" w14:textId="77777777" w:rsidR="0062196A" w:rsidRPr="0067491B" w:rsidRDefault="0062196A" w:rsidP="0062196A">
            <w:pPr>
              <w:jc w:val="center"/>
              <w:rPr>
                <w:rFonts w:ascii="Tahoma" w:eastAsia="Calibri" w:hAnsi="Tahoma" w:cs="Tahoma"/>
                <w:color w:val="FF0000"/>
                <w:sz w:val="15"/>
                <w:szCs w:val="15"/>
              </w:rPr>
            </w:pPr>
            <w:r w:rsidRPr="0067491B">
              <w:rPr>
                <w:rFonts w:ascii="Tahoma" w:eastAsia="Calibri" w:hAnsi="Tahoma" w:cs="Tahoma"/>
                <w:color w:val="FF0000"/>
                <w:sz w:val="15"/>
                <w:szCs w:val="15"/>
              </w:rPr>
              <w:t>129,57</w:t>
            </w:r>
          </w:p>
        </w:tc>
        <w:tc>
          <w:tcPr>
            <w:tcW w:w="868" w:type="dxa"/>
            <w:vAlign w:val="center"/>
          </w:tcPr>
          <w:p w14:paraId="1704B43E" w14:textId="77777777" w:rsidR="0062196A" w:rsidRPr="0067491B" w:rsidRDefault="0062196A" w:rsidP="0062196A">
            <w:pPr>
              <w:jc w:val="center"/>
              <w:rPr>
                <w:rFonts w:ascii="Tahoma" w:eastAsia="Calibri" w:hAnsi="Tahoma" w:cs="Tahoma"/>
                <w:color w:val="FF0000"/>
                <w:sz w:val="15"/>
                <w:szCs w:val="15"/>
              </w:rPr>
            </w:pPr>
            <w:r w:rsidRPr="0067491B">
              <w:rPr>
                <w:rFonts w:ascii="Tahoma" w:eastAsia="Calibri" w:hAnsi="Tahoma" w:cs="Tahoma"/>
                <w:color w:val="FF0000"/>
                <w:sz w:val="15"/>
                <w:szCs w:val="15"/>
              </w:rPr>
              <w:t>129,82</w:t>
            </w:r>
          </w:p>
        </w:tc>
        <w:tc>
          <w:tcPr>
            <w:tcW w:w="874" w:type="dxa"/>
            <w:vAlign w:val="center"/>
          </w:tcPr>
          <w:p w14:paraId="2A8373FC" w14:textId="77777777" w:rsidR="0062196A" w:rsidRPr="0067491B" w:rsidRDefault="0062196A" w:rsidP="0062196A">
            <w:pPr>
              <w:jc w:val="center"/>
              <w:rPr>
                <w:rFonts w:ascii="Tahoma" w:eastAsia="Calibri" w:hAnsi="Tahoma" w:cs="Tahoma"/>
                <w:color w:val="FF0000"/>
                <w:sz w:val="15"/>
                <w:szCs w:val="15"/>
              </w:rPr>
            </w:pPr>
            <w:r w:rsidRPr="0067491B">
              <w:rPr>
                <w:rFonts w:ascii="Tahoma" w:eastAsia="Calibri" w:hAnsi="Tahoma" w:cs="Tahoma"/>
                <w:color w:val="FF0000"/>
                <w:sz w:val="15"/>
                <w:szCs w:val="15"/>
              </w:rPr>
              <w:t>130,07</w:t>
            </w:r>
          </w:p>
        </w:tc>
        <w:tc>
          <w:tcPr>
            <w:tcW w:w="883" w:type="dxa"/>
            <w:vAlign w:val="center"/>
          </w:tcPr>
          <w:p w14:paraId="10054CA3" w14:textId="77777777" w:rsidR="0062196A" w:rsidRPr="0067491B" w:rsidRDefault="0062196A" w:rsidP="0062196A">
            <w:pPr>
              <w:jc w:val="center"/>
              <w:rPr>
                <w:rFonts w:ascii="Tahoma" w:eastAsia="Calibri" w:hAnsi="Tahoma" w:cs="Tahoma"/>
                <w:color w:val="FF0000"/>
                <w:sz w:val="15"/>
                <w:szCs w:val="15"/>
              </w:rPr>
            </w:pPr>
            <w:r w:rsidRPr="0067491B">
              <w:rPr>
                <w:rFonts w:ascii="Tahoma" w:eastAsia="Calibri" w:hAnsi="Tahoma" w:cs="Tahoma"/>
                <w:color w:val="FF0000"/>
                <w:sz w:val="15"/>
                <w:szCs w:val="15"/>
              </w:rPr>
              <w:t>130,07</w:t>
            </w:r>
          </w:p>
        </w:tc>
      </w:tr>
      <w:tr w:rsidR="00F636B9" w:rsidRPr="0067491B" w14:paraId="72AFEE75" w14:textId="77777777" w:rsidTr="00BA308E">
        <w:trPr>
          <w:trHeight w:hRule="exact" w:val="196"/>
          <w:jc w:val="center"/>
        </w:trPr>
        <w:tc>
          <w:tcPr>
            <w:tcW w:w="1186" w:type="dxa"/>
            <w:vMerge w:val="restart"/>
          </w:tcPr>
          <w:p w14:paraId="2CD95644" w14:textId="77777777" w:rsidR="00F636B9" w:rsidRPr="0067491B" w:rsidRDefault="00F636B9" w:rsidP="000D659D">
            <w:pPr>
              <w:spacing w:before="87" w:after="104"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 xml:space="preserve">Región 6 </w:t>
            </w:r>
            <w:r w:rsidRPr="0067491B">
              <w:rPr>
                <w:rFonts w:ascii="Tahoma" w:eastAsia="Tahoma" w:hAnsi="Tahoma"/>
                <w:color w:val="000000"/>
                <w:sz w:val="15"/>
                <w:lang w:val="es-ES"/>
              </w:rPr>
              <w:br/>
              <w:t>umbral 1.</w:t>
            </w:r>
          </w:p>
        </w:tc>
        <w:tc>
          <w:tcPr>
            <w:tcW w:w="2380" w:type="dxa"/>
            <w:vAlign w:val="center"/>
          </w:tcPr>
          <w:p w14:paraId="28CF3942" w14:textId="77777777" w:rsidR="00F636B9" w:rsidRPr="0067491B" w:rsidRDefault="00F636B9" w:rsidP="000D659D">
            <w:pPr>
              <w:spacing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30D4688D"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31,57</w:t>
            </w:r>
          </w:p>
        </w:tc>
        <w:tc>
          <w:tcPr>
            <w:tcW w:w="874" w:type="dxa"/>
            <w:vAlign w:val="center"/>
          </w:tcPr>
          <w:p w14:paraId="5FBBBF50"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31,63</w:t>
            </w:r>
          </w:p>
        </w:tc>
        <w:tc>
          <w:tcPr>
            <w:tcW w:w="868" w:type="dxa"/>
            <w:vAlign w:val="center"/>
          </w:tcPr>
          <w:p w14:paraId="40A754F3"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31,69</w:t>
            </w:r>
          </w:p>
        </w:tc>
        <w:tc>
          <w:tcPr>
            <w:tcW w:w="874" w:type="dxa"/>
            <w:vAlign w:val="center"/>
          </w:tcPr>
          <w:p w14:paraId="6E72D5E7"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31,76</w:t>
            </w:r>
          </w:p>
        </w:tc>
        <w:tc>
          <w:tcPr>
            <w:tcW w:w="883" w:type="dxa"/>
            <w:vAlign w:val="center"/>
          </w:tcPr>
          <w:p w14:paraId="4684E0C6"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31,76</w:t>
            </w:r>
          </w:p>
        </w:tc>
      </w:tr>
      <w:tr w:rsidR="00F636B9" w:rsidRPr="0067491B" w14:paraId="1F15A0B3" w14:textId="77777777" w:rsidTr="00BA308E">
        <w:trPr>
          <w:trHeight w:hRule="exact" w:val="197"/>
          <w:jc w:val="center"/>
        </w:trPr>
        <w:tc>
          <w:tcPr>
            <w:tcW w:w="1186" w:type="dxa"/>
            <w:vMerge/>
          </w:tcPr>
          <w:p w14:paraId="625BF93C" w14:textId="77777777" w:rsidR="00F636B9" w:rsidRPr="0067491B" w:rsidRDefault="00F636B9" w:rsidP="000D659D"/>
        </w:tc>
        <w:tc>
          <w:tcPr>
            <w:tcW w:w="2380" w:type="dxa"/>
            <w:vAlign w:val="center"/>
          </w:tcPr>
          <w:p w14:paraId="7D756103" w14:textId="77777777" w:rsidR="00F636B9" w:rsidRPr="0067491B" w:rsidRDefault="00F636B9" w:rsidP="000D659D">
            <w:pPr>
              <w:spacing w:after="4"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1B17B7B6"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29,99</w:t>
            </w:r>
          </w:p>
        </w:tc>
        <w:tc>
          <w:tcPr>
            <w:tcW w:w="874" w:type="dxa"/>
            <w:vAlign w:val="center"/>
          </w:tcPr>
          <w:p w14:paraId="77EF9243"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30,05</w:t>
            </w:r>
          </w:p>
        </w:tc>
        <w:tc>
          <w:tcPr>
            <w:tcW w:w="868" w:type="dxa"/>
            <w:vAlign w:val="center"/>
          </w:tcPr>
          <w:p w14:paraId="3CCB09AE"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30,11</w:t>
            </w:r>
          </w:p>
        </w:tc>
        <w:tc>
          <w:tcPr>
            <w:tcW w:w="874" w:type="dxa"/>
            <w:vAlign w:val="center"/>
          </w:tcPr>
          <w:p w14:paraId="543F1D12"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30,17</w:t>
            </w:r>
          </w:p>
        </w:tc>
        <w:tc>
          <w:tcPr>
            <w:tcW w:w="883" w:type="dxa"/>
            <w:vAlign w:val="center"/>
          </w:tcPr>
          <w:p w14:paraId="144B129C"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30,17</w:t>
            </w:r>
          </w:p>
        </w:tc>
      </w:tr>
      <w:tr w:rsidR="00F636B9" w:rsidRPr="0067491B" w14:paraId="099FCF74" w14:textId="77777777" w:rsidTr="00BA308E">
        <w:trPr>
          <w:trHeight w:hRule="exact" w:val="197"/>
          <w:jc w:val="center"/>
        </w:trPr>
        <w:tc>
          <w:tcPr>
            <w:tcW w:w="1186" w:type="dxa"/>
            <w:vMerge/>
          </w:tcPr>
          <w:p w14:paraId="1BC2A515" w14:textId="77777777" w:rsidR="00F636B9" w:rsidRPr="0067491B" w:rsidRDefault="00F636B9" w:rsidP="000D659D"/>
        </w:tc>
        <w:tc>
          <w:tcPr>
            <w:tcW w:w="2380" w:type="dxa"/>
            <w:vAlign w:val="center"/>
          </w:tcPr>
          <w:p w14:paraId="1543D6FF" w14:textId="77777777" w:rsidR="00F636B9" w:rsidRPr="0067491B" w:rsidRDefault="00F636B9" w:rsidP="000D659D">
            <w:pPr>
              <w:spacing w:line="174"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669BA93C"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33,15</w:t>
            </w:r>
          </w:p>
        </w:tc>
        <w:tc>
          <w:tcPr>
            <w:tcW w:w="874" w:type="dxa"/>
            <w:vAlign w:val="center"/>
          </w:tcPr>
          <w:p w14:paraId="7CB85044"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33,21</w:t>
            </w:r>
          </w:p>
        </w:tc>
        <w:tc>
          <w:tcPr>
            <w:tcW w:w="868" w:type="dxa"/>
            <w:vAlign w:val="center"/>
          </w:tcPr>
          <w:p w14:paraId="45EC2901"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33,28</w:t>
            </w:r>
          </w:p>
        </w:tc>
        <w:tc>
          <w:tcPr>
            <w:tcW w:w="874" w:type="dxa"/>
            <w:vAlign w:val="center"/>
          </w:tcPr>
          <w:p w14:paraId="0FEDDF36"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33,34</w:t>
            </w:r>
          </w:p>
        </w:tc>
        <w:tc>
          <w:tcPr>
            <w:tcW w:w="883" w:type="dxa"/>
            <w:vAlign w:val="center"/>
          </w:tcPr>
          <w:p w14:paraId="3398D7E9"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33,34</w:t>
            </w:r>
          </w:p>
        </w:tc>
      </w:tr>
      <w:tr w:rsidR="0062196A" w:rsidRPr="0067491B" w14:paraId="389AD8AD" w14:textId="77777777" w:rsidTr="00BA308E">
        <w:trPr>
          <w:trHeight w:hRule="exact" w:val="197"/>
          <w:jc w:val="center"/>
        </w:trPr>
        <w:tc>
          <w:tcPr>
            <w:tcW w:w="1186" w:type="dxa"/>
            <w:vMerge w:val="restart"/>
          </w:tcPr>
          <w:p w14:paraId="52E64565" w14:textId="77777777" w:rsidR="0062196A" w:rsidRPr="0067491B" w:rsidRDefault="0062196A" w:rsidP="0062196A">
            <w:pPr>
              <w:spacing w:before="92" w:after="114"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 xml:space="preserve">Región 6 </w:t>
            </w:r>
            <w:r w:rsidRPr="0067491B">
              <w:rPr>
                <w:rFonts w:ascii="Tahoma" w:eastAsia="Tahoma" w:hAnsi="Tahoma"/>
                <w:color w:val="000000"/>
                <w:sz w:val="15"/>
                <w:lang w:val="es-ES"/>
              </w:rPr>
              <w:br/>
              <w:t>umbral 2.</w:t>
            </w:r>
          </w:p>
        </w:tc>
        <w:tc>
          <w:tcPr>
            <w:tcW w:w="2380" w:type="dxa"/>
            <w:vAlign w:val="center"/>
          </w:tcPr>
          <w:p w14:paraId="67010CA1" w14:textId="77777777" w:rsidR="0062196A" w:rsidRPr="0067491B" w:rsidRDefault="0062196A" w:rsidP="0062196A">
            <w:pPr>
              <w:spacing w:line="174"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2E4E6DA2" w14:textId="1C950376" w:rsidR="0062196A" w:rsidRPr="0060206E" w:rsidRDefault="0062196A" w:rsidP="0062196A">
            <w:pPr>
              <w:jc w:val="center"/>
              <w:rPr>
                <w:rFonts w:ascii="Tahoma" w:hAnsi="Tahoma" w:cs="Tahoma"/>
                <w:sz w:val="15"/>
                <w:szCs w:val="15"/>
              </w:rPr>
            </w:pPr>
            <w:r w:rsidRPr="0060206E">
              <w:rPr>
                <w:rFonts w:ascii="Tahoma" w:hAnsi="Tahoma" w:cs="Tahoma"/>
                <w:sz w:val="15"/>
                <w:szCs w:val="15"/>
              </w:rPr>
              <w:t>63,31</w:t>
            </w:r>
          </w:p>
        </w:tc>
        <w:tc>
          <w:tcPr>
            <w:tcW w:w="874" w:type="dxa"/>
            <w:vAlign w:val="center"/>
          </w:tcPr>
          <w:p w14:paraId="11D09DF8"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63,26</w:t>
            </w:r>
          </w:p>
        </w:tc>
        <w:tc>
          <w:tcPr>
            <w:tcW w:w="868" w:type="dxa"/>
            <w:vAlign w:val="center"/>
          </w:tcPr>
          <w:p w14:paraId="0B48FCD4"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63,39</w:t>
            </w:r>
          </w:p>
        </w:tc>
        <w:tc>
          <w:tcPr>
            <w:tcW w:w="874" w:type="dxa"/>
            <w:vAlign w:val="center"/>
          </w:tcPr>
          <w:p w14:paraId="0A17FA4E"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63,52</w:t>
            </w:r>
          </w:p>
        </w:tc>
        <w:tc>
          <w:tcPr>
            <w:tcW w:w="883" w:type="dxa"/>
            <w:vAlign w:val="center"/>
          </w:tcPr>
          <w:p w14:paraId="54EA3908"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63,52</w:t>
            </w:r>
          </w:p>
        </w:tc>
      </w:tr>
      <w:tr w:rsidR="0062196A" w:rsidRPr="0067491B" w14:paraId="3995C3F6" w14:textId="77777777" w:rsidTr="00BA308E">
        <w:trPr>
          <w:trHeight w:hRule="exact" w:val="197"/>
          <w:jc w:val="center"/>
        </w:trPr>
        <w:tc>
          <w:tcPr>
            <w:tcW w:w="1186" w:type="dxa"/>
            <w:vMerge/>
          </w:tcPr>
          <w:p w14:paraId="2777267D" w14:textId="77777777" w:rsidR="0062196A" w:rsidRPr="0067491B" w:rsidRDefault="0062196A" w:rsidP="0062196A"/>
        </w:tc>
        <w:tc>
          <w:tcPr>
            <w:tcW w:w="2380" w:type="dxa"/>
            <w:vAlign w:val="center"/>
          </w:tcPr>
          <w:p w14:paraId="210C4162" w14:textId="77777777" w:rsidR="0062196A" w:rsidRPr="0067491B" w:rsidRDefault="0062196A" w:rsidP="0062196A">
            <w:pPr>
              <w:spacing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6E351A60" w14:textId="1BB27B25" w:rsidR="0062196A" w:rsidRPr="0060206E" w:rsidRDefault="0062196A" w:rsidP="0062196A">
            <w:pPr>
              <w:jc w:val="center"/>
              <w:rPr>
                <w:rFonts w:ascii="Tahoma" w:hAnsi="Tahoma" w:cs="Tahoma"/>
                <w:sz w:val="15"/>
                <w:szCs w:val="15"/>
              </w:rPr>
            </w:pPr>
            <w:r w:rsidRPr="0060206E">
              <w:rPr>
                <w:rFonts w:ascii="Tahoma" w:hAnsi="Tahoma" w:cs="Tahoma"/>
                <w:sz w:val="15"/>
                <w:szCs w:val="15"/>
              </w:rPr>
              <w:t>60,15</w:t>
            </w:r>
          </w:p>
        </w:tc>
        <w:tc>
          <w:tcPr>
            <w:tcW w:w="874" w:type="dxa"/>
            <w:vAlign w:val="center"/>
          </w:tcPr>
          <w:p w14:paraId="0641C38C"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60,10</w:t>
            </w:r>
          </w:p>
        </w:tc>
        <w:tc>
          <w:tcPr>
            <w:tcW w:w="868" w:type="dxa"/>
            <w:vAlign w:val="center"/>
          </w:tcPr>
          <w:p w14:paraId="23F79047"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60,22</w:t>
            </w:r>
          </w:p>
        </w:tc>
        <w:tc>
          <w:tcPr>
            <w:tcW w:w="874" w:type="dxa"/>
            <w:vAlign w:val="center"/>
          </w:tcPr>
          <w:p w14:paraId="6B66B308"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60,34</w:t>
            </w:r>
          </w:p>
        </w:tc>
        <w:tc>
          <w:tcPr>
            <w:tcW w:w="883" w:type="dxa"/>
            <w:vAlign w:val="center"/>
          </w:tcPr>
          <w:p w14:paraId="5DEF1F6F"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60,34</w:t>
            </w:r>
          </w:p>
        </w:tc>
      </w:tr>
      <w:tr w:rsidR="0062196A" w:rsidRPr="0067491B" w14:paraId="7DE3B4AD" w14:textId="77777777" w:rsidTr="00BA308E">
        <w:trPr>
          <w:trHeight w:hRule="exact" w:val="206"/>
          <w:jc w:val="center"/>
        </w:trPr>
        <w:tc>
          <w:tcPr>
            <w:tcW w:w="1186" w:type="dxa"/>
            <w:vMerge/>
          </w:tcPr>
          <w:p w14:paraId="418B77A7" w14:textId="77777777" w:rsidR="0062196A" w:rsidRPr="0067491B" w:rsidRDefault="0062196A" w:rsidP="0062196A"/>
        </w:tc>
        <w:tc>
          <w:tcPr>
            <w:tcW w:w="2380" w:type="dxa"/>
            <w:vAlign w:val="center"/>
          </w:tcPr>
          <w:p w14:paraId="1E7A1FDB" w14:textId="77777777" w:rsidR="0062196A" w:rsidRPr="0067491B" w:rsidRDefault="0062196A" w:rsidP="0062196A">
            <w:pPr>
              <w:spacing w:after="4"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4E24D466" w14:textId="292AF38A" w:rsidR="0062196A" w:rsidRPr="0060206E" w:rsidRDefault="0062196A" w:rsidP="0062196A">
            <w:pPr>
              <w:jc w:val="center"/>
              <w:rPr>
                <w:rFonts w:ascii="Tahoma" w:hAnsi="Tahoma" w:cs="Tahoma"/>
                <w:sz w:val="15"/>
                <w:szCs w:val="15"/>
              </w:rPr>
            </w:pPr>
            <w:r w:rsidRPr="0060206E">
              <w:rPr>
                <w:rFonts w:ascii="Tahoma" w:hAnsi="Tahoma" w:cs="Tahoma"/>
                <w:sz w:val="15"/>
                <w:szCs w:val="15"/>
              </w:rPr>
              <w:t>66,48</w:t>
            </w:r>
          </w:p>
        </w:tc>
        <w:tc>
          <w:tcPr>
            <w:tcW w:w="874" w:type="dxa"/>
            <w:vAlign w:val="center"/>
          </w:tcPr>
          <w:p w14:paraId="75F51D9A"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66,42</w:t>
            </w:r>
          </w:p>
        </w:tc>
        <w:tc>
          <w:tcPr>
            <w:tcW w:w="868" w:type="dxa"/>
            <w:vAlign w:val="center"/>
          </w:tcPr>
          <w:p w14:paraId="577D80E6"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66,56</w:t>
            </w:r>
          </w:p>
        </w:tc>
        <w:tc>
          <w:tcPr>
            <w:tcW w:w="874" w:type="dxa"/>
            <w:vAlign w:val="center"/>
          </w:tcPr>
          <w:p w14:paraId="04C6DD63"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66,70</w:t>
            </w:r>
          </w:p>
        </w:tc>
        <w:tc>
          <w:tcPr>
            <w:tcW w:w="883" w:type="dxa"/>
            <w:vAlign w:val="center"/>
          </w:tcPr>
          <w:p w14:paraId="5C27CCAB"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66,70</w:t>
            </w:r>
          </w:p>
        </w:tc>
      </w:tr>
      <w:tr w:rsidR="00F636B9" w:rsidRPr="0067491B" w14:paraId="4DEB2840" w14:textId="77777777" w:rsidTr="00BA308E">
        <w:trPr>
          <w:trHeight w:hRule="exact" w:val="197"/>
          <w:jc w:val="center"/>
        </w:trPr>
        <w:tc>
          <w:tcPr>
            <w:tcW w:w="3566" w:type="dxa"/>
            <w:gridSpan w:val="2"/>
            <w:shd w:val="clear" w:color="auto" w:fill="EEEEEE"/>
            <w:vAlign w:val="center"/>
          </w:tcPr>
          <w:p w14:paraId="1CC4CCEA" w14:textId="26C34EDE" w:rsidR="00F636B9" w:rsidRPr="0067491B" w:rsidRDefault="00F636B9" w:rsidP="000D659D">
            <w:pPr>
              <w:spacing w:line="174" w:lineRule="exact"/>
              <w:ind w:right="1408"/>
              <w:jc w:val="right"/>
              <w:textAlignment w:val="baseline"/>
              <w:rPr>
                <w:rFonts w:ascii="Tahoma" w:eastAsia="Tahoma" w:hAnsi="Tahoma"/>
                <w:b/>
                <w:color w:val="000000"/>
                <w:sz w:val="15"/>
                <w:lang w:val="es-ES"/>
              </w:rPr>
            </w:pPr>
            <w:r w:rsidRPr="0067491B">
              <w:rPr>
                <w:rFonts w:ascii="Tahoma" w:eastAsia="Tahoma" w:hAnsi="Tahoma"/>
                <w:b/>
                <w:color w:val="000000"/>
                <w:sz w:val="15"/>
                <w:lang w:val="es-ES"/>
              </w:rPr>
              <w:t>Campaña</w:t>
            </w:r>
          </w:p>
        </w:tc>
        <w:tc>
          <w:tcPr>
            <w:tcW w:w="874" w:type="dxa"/>
            <w:shd w:val="clear" w:color="auto" w:fill="EEEEEE"/>
            <w:vAlign w:val="center"/>
          </w:tcPr>
          <w:p w14:paraId="44F5FCF5" w14:textId="77777777" w:rsidR="00F636B9" w:rsidRPr="0067491B" w:rsidRDefault="00F636B9" w:rsidP="000D659D">
            <w:pPr>
              <w:spacing w:line="174" w:lineRule="exact"/>
              <w:jc w:val="center"/>
              <w:textAlignment w:val="baseline"/>
              <w:rPr>
                <w:rFonts w:ascii="Tahoma" w:eastAsia="Tahoma" w:hAnsi="Tahoma"/>
                <w:b/>
                <w:color w:val="000000"/>
                <w:sz w:val="15"/>
                <w:lang w:val="es-ES"/>
              </w:rPr>
            </w:pPr>
            <w:r w:rsidRPr="0067491B">
              <w:rPr>
                <w:rFonts w:ascii="Tahoma" w:eastAsia="Tahoma" w:hAnsi="Tahoma"/>
                <w:b/>
                <w:color w:val="000000"/>
                <w:sz w:val="15"/>
                <w:lang w:val="es-ES"/>
              </w:rPr>
              <w:t>2023</w:t>
            </w:r>
          </w:p>
        </w:tc>
        <w:tc>
          <w:tcPr>
            <w:tcW w:w="874" w:type="dxa"/>
            <w:shd w:val="clear" w:color="auto" w:fill="EEEEEE"/>
            <w:vAlign w:val="center"/>
          </w:tcPr>
          <w:p w14:paraId="2BF61594" w14:textId="77777777" w:rsidR="00F636B9" w:rsidRPr="0067491B" w:rsidRDefault="00F636B9" w:rsidP="000D659D">
            <w:pPr>
              <w:spacing w:line="174" w:lineRule="exact"/>
              <w:jc w:val="center"/>
              <w:textAlignment w:val="baseline"/>
              <w:rPr>
                <w:rFonts w:ascii="Tahoma" w:eastAsia="Tahoma" w:hAnsi="Tahoma"/>
                <w:b/>
                <w:color w:val="000000"/>
                <w:sz w:val="15"/>
                <w:lang w:val="es-ES"/>
              </w:rPr>
            </w:pPr>
            <w:r w:rsidRPr="0067491B">
              <w:rPr>
                <w:rFonts w:ascii="Tahoma" w:eastAsia="Tahoma" w:hAnsi="Tahoma"/>
                <w:b/>
                <w:color w:val="000000"/>
                <w:sz w:val="15"/>
                <w:lang w:val="es-ES"/>
              </w:rPr>
              <w:t>2024</w:t>
            </w:r>
          </w:p>
        </w:tc>
        <w:tc>
          <w:tcPr>
            <w:tcW w:w="868" w:type="dxa"/>
            <w:shd w:val="clear" w:color="auto" w:fill="EEEEEE"/>
            <w:vAlign w:val="center"/>
          </w:tcPr>
          <w:p w14:paraId="1AA688B0" w14:textId="77777777" w:rsidR="00F636B9" w:rsidRPr="0067491B" w:rsidRDefault="00F636B9" w:rsidP="000D659D">
            <w:pPr>
              <w:spacing w:line="174" w:lineRule="exact"/>
              <w:jc w:val="center"/>
              <w:textAlignment w:val="baseline"/>
              <w:rPr>
                <w:rFonts w:ascii="Tahoma" w:eastAsia="Tahoma" w:hAnsi="Tahoma"/>
                <w:b/>
                <w:color w:val="000000"/>
                <w:sz w:val="15"/>
                <w:lang w:val="es-ES"/>
              </w:rPr>
            </w:pPr>
            <w:r w:rsidRPr="0067491B">
              <w:rPr>
                <w:rFonts w:ascii="Tahoma" w:eastAsia="Tahoma" w:hAnsi="Tahoma"/>
                <w:b/>
                <w:color w:val="000000"/>
                <w:sz w:val="15"/>
                <w:lang w:val="es-ES"/>
              </w:rPr>
              <w:t>2025</w:t>
            </w:r>
          </w:p>
        </w:tc>
        <w:tc>
          <w:tcPr>
            <w:tcW w:w="874" w:type="dxa"/>
            <w:shd w:val="clear" w:color="auto" w:fill="EEEEEE"/>
            <w:vAlign w:val="center"/>
          </w:tcPr>
          <w:p w14:paraId="01D68B14" w14:textId="77777777" w:rsidR="00F636B9" w:rsidRPr="0067491B" w:rsidRDefault="00F636B9" w:rsidP="000D659D">
            <w:pPr>
              <w:spacing w:line="174" w:lineRule="exact"/>
              <w:jc w:val="center"/>
              <w:textAlignment w:val="baseline"/>
              <w:rPr>
                <w:rFonts w:ascii="Tahoma" w:eastAsia="Tahoma" w:hAnsi="Tahoma"/>
                <w:b/>
                <w:color w:val="000000"/>
                <w:sz w:val="15"/>
                <w:lang w:val="es-ES"/>
              </w:rPr>
            </w:pPr>
            <w:r w:rsidRPr="0067491B">
              <w:rPr>
                <w:rFonts w:ascii="Tahoma" w:eastAsia="Tahoma" w:hAnsi="Tahoma"/>
                <w:b/>
                <w:color w:val="000000"/>
                <w:sz w:val="15"/>
                <w:lang w:val="es-ES"/>
              </w:rPr>
              <w:t>2026</w:t>
            </w:r>
          </w:p>
        </w:tc>
        <w:tc>
          <w:tcPr>
            <w:tcW w:w="883" w:type="dxa"/>
            <w:shd w:val="clear" w:color="auto" w:fill="EEEEEE"/>
            <w:vAlign w:val="center"/>
          </w:tcPr>
          <w:p w14:paraId="1EA22827" w14:textId="77777777" w:rsidR="00F636B9" w:rsidRPr="0067491B" w:rsidRDefault="00F636B9" w:rsidP="000D659D">
            <w:pPr>
              <w:spacing w:line="174" w:lineRule="exact"/>
              <w:jc w:val="center"/>
              <w:textAlignment w:val="baseline"/>
              <w:rPr>
                <w:rFonts w:ascii="Tahoma" w:eastAsia="Tahoma" w:hAnsi="Tahoma"/>
                <w:b/>
                <w:color w:val="000000"/>
                <w:sz w:val="15"/>
                <w:lang w:val="es-ES"/>
              </w:rPr>
            </w:pPr>
            <w:r w:rsidRPr="0067491B">
              <w:rPr>
                <w:rFonts w:ascii="Tahoma" w:eastAsia="Tahoma" w:hAnsi="Tahoma"/>
                <w:b/>
                <w:color w:val="000000"/>
                <w:sz w:val="15"/>
                <w:lang w:val="es-ES"/>
              </w:rPr>
              <w:t>2027</w:t>
            </w:r>
          </w:p>
        </w:tc>
      </w:tr>
      <w:tr w:rsidR="00F636B9" w:rsidRPr="0067491B" w14:paraId="53AB3FBA" w14:textId="77777777" w:rsidTr="00BA308E">
        <w:trPr>
          <w:trHeight w:hRule="exact" w:val="201"/>
          <w:jc w:val="center"/>
        </w:trPr>
        <w:tc>
          <w:tcPr>
            <w:tcW w:w="1186" w:type="dxa"/>
            <w:vMerge w:val="restart"/>
            <w:vAlign w:val="center"/>
          </w:tcPr>
          <w:p w14:paraId="5174060D" w14:textId="77777777" w:rsidR="00F636B9" w:rsidRPr="0067491B" w:rsidRDefault="00F636B9" w:rsidP="000D659D">
            <w:pPr>
              <w:spacing w:before="92" w:after="104"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 xml:space="preserve">Región 7 </w:t>
            </w:r>
            <w:r w:rsidRPr="0067491B">
              <w:rPr>
                <w:rFonts w:ascii="Tahoma" w:eastAsia="Tahoma" w:hAnsi="Tahoma"/>
                <w:color w:val="000000"/>
                <w:sz w:val="15"/>
                <w:lang w:val="es-ES"/>
              </w:rPr>
              <w:br/>
              <w:t>umbral 1.</w:t>
            </w:r>
          </w:p>
        </w:tc>
        <w:tc>
          <w:tcPr>
            <w:tcW w:w="2380" w:type="dxa"/>
            <w:vAlign w:val="center"/>
          </w:tcPr>
          <w:p w14:paraId="6B1902A7" w14:textId="77777777" w:rsidR="00F636B9" w:rsidRPr="0067491B" w:rsidRDefault="00F636B9" w:rsidP="000D659D">
            <w:pPr>
              <w:spacing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3987AA05"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41,09</w:t>
            </w:r>
          </w:p>
        </w:tc>
        <w:tc>
          <w:tcPr>
            <w:tcW w:w="874" w:type="dxa"/>
            <w:vAlign w:val="center"/>
          </w:tcPr>
          <w:p w14:paraId="24924448"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41,17</w:t>
            </w:r>
          </w:p>
        </w:tc>
        <w:tc>
          <w:tcPr>
            <w:tcW w:w="868" w:type="dxa"/>
            <w:vAlign w:val="center"/>
          </w:tcPr>
          <w:p w14:paraId="1A52360E"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41,26</w:t>
            </w:r>
          </w:p>
        </w:tc>
        <w:tc>
          <w:tcPr>
            <w:tcW w:w="874" w:type="dxa"/>
            <w:vAlign w:val="center"/>
          </w:tcPr>
          <w:p w14:paraId="5EF07DE4"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41,34</w:t>
            </w:r>
          </w:p>
        </w:tc>
        <w:tc>
          <w:tcPr>
            <w:tcW w:w="883" w:type="dxa"/>
            <w:vAlign w:val="center"/>
          </w:tcPr>
          <w:p w14:paraId="4B1A869E"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41,34</w:t>
            </w:r>
          </w:p>
        </w:tc>
      </w:tr>
      <w:tr w:rsidR="00F636B9" w:rsidRPr="0067491B" w14:paraId="70521047" w14:textId="77777777" w:rsidTr="00BA308E">
        <w:trPr>
          <w:trHeight w:hRule="exact" w:val="197"/>
          <w:jc w:val="center"/>
        </w:trPr>
        <w:tc>
          <w:tcPr>
            <w:tcW w:w="1186" w:type="dxa"/>
            <w:vMerge/>
            <w:vAlign w:val="center"/>
          </w:tcPr>
          <w:p w14:paraId="6BB8A4B9" w14:textId="77777777" w:rsidR="00F636B9" w:rsidRPr="0067491B" w:rsidRDefault="00F636B9" w:rsidP="000D659D"/>
        </w:tc>
        <w:tc>
          <w:tcPr>
            <w:tcW w:w="2380" w:type="dxa"/>
            <w:vAlign w:val="center"/>
          </w:tcPr>
          <w:p w14:paraId="25944B77" w14:textId="77777777" w:rsidR="00F636B9" w:rsidRPr="0067491B" w:rsidRDefault="00F636B9" w:rsidP="000D659D">
            <w:pPr>
              <w:spacing w:after="4"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451FCA41"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39,04</w:t>
            </w:r>
          </w:p>
        </w:tc>
        <w:tc>
          <w:tcPr>
            <w:tcW w:w="874" w:type="dxa"/>
            <w:vAlign w:val="center"/>
          </w:tcPr>
          <w:p w14:paraId="6F9EF807"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39,12</w:t>
            </w:r>
          </w:p>
        </w:tc>
        <w:tc>
          <w:tcPr>
            <w:tcW w:w="868" w:type="dxa"/>
            <w:vAlign w:val="center"/>
          </w:tcPr>
          <w:p w14:paraId="409E0B45"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39,19</w:t>
            </w:r>
          </w:p>
        </w:tc>
        <w:tc>
          <w:tcPr>
            <w:tcW w:w="874" w:type="dxa"/>
            <w:vAlign w:val="center"/>
          </w:tcPr>
          <w:p w14:paraId="0A23311C"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39,27</w:t>
            </w:r>
          </w:p>
        </w:tc>
        <w:tc>
          <w:tcPr>
            <w:tcW w:w="883" w:type="dxa"/>
            <w:vAlign w:val="center"/>
          </w:tcPr>
          <w:p w14:paraId="031FA6E3"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39,27</w:t>
            </w:r>
          </w:p>
        </w:tc>
      </w:tr>
      <w:tr w:rsidR="00F636B9" w:rsidRPr="0067491B" w14:paraId="3D77E8AA" w14:textId="77777777" w:rsidTr="00BA308E">
        <w:trPr>
          <w:trHeight w:hRule="exact" w:val="197"/>
          <w:jc w:val="center"/>
        </w:trPr>
        <w:tc>
          <w:tcPr>
            <w:tcW w:w="1186" w:type="dxa"/>
            <w:vMerge/>
            <w:vAlign w:val="center"/>
          </w:tcPr>
          <w:p w14:paraId="17476E61" w14:textId="77777777" w:rsidR="00F636B9" w:rsidRPr="0067491B" w:rsidRDefault="00F636B9" w:rsidP="000D659D"/>
        </w:tc>
        <w:tc>
          <w:tcPr>
            <w:tcW w:w="2380" w:type="dxa"/>
            <w:vAlign w:val="center"/>
          </w:tcPr>
          <w:p w14:paraId="2A625016" w14:textId="77777777" w:rsidR="00F636B9" w:rsidRPr="0067491B" w:rsidRDefault="00F636B9" w:rsidP="000D659D">
            <w:pPr>
              <w:spacing w:line="174"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18A73576"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43,15</w:t>
            </w:r>
          </w:p>
        </w:tc>
        <w:tc>
          <w:tcPr>
            <w:tcW w:w="874" w:type="dxa"/>
            <w:vAlign w:val="center"/>
          </w:tcPr>
          <w:p w14:paraId="61BA9EB2"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43,23</w:t>
            </w:r>
          </w:p>
        </w:tc>
        <w:tc>
          <w:tcPr>
            <w:tcW w:w="868" w:type="dxa"/>
            <w:vAlign w:val="center"/>
          </w:tcPr>
          <w:p w14:paraId="4F6700A8"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43,32</w:t>
            </w:r>
          </w:p>
        </w:tc>
        <w:tc>
          <w:tcPr>
            <w:tcW w:w="874" w:type="dxa"/>
            <w:vAlign w:val="center"/>
          </w:tcPr>
          <w:p w14:paraId="3D911FBF"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43,4</w:t>
            </w:r>
          </w:p>
        </w:tc>
        <w:tc>
          <w:tcPr>
            <w:tcW w:w="883" w:type="dxa"/>
            <w:vAlign w:val="center"/>
          </w:tcPr>
          <w:p w14:paraId="037BBFC0"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43,4</w:t>
            </w:r>
          </w:p>
        </w:tc>
      </w:tr>
      <w:tr w:rsidR="0062196A" w:rsidRPr="0067491B" w14:paraId="1AA43758" w14:textId="77777777" w:rsidTr="00BA308E">
        <w:trPr>
          <w:trHeight w:hRule="exact" w:val="197"/>
          <w:jc w:val="center"/>
        </w:trPr>
        <w:tc>
          <w:tcPr>
            <w:tcW w:w="1186" w:type="dxa"/>
            <w:vMerge w:val="restart"/>
            <w:vAlign w:val="center"/>
          </w:tcPr>
          <w:p w14:paraId="3C259946" w14:textId="77777777" w:rsidR="0062196A" w:rsidRPr="0067491B" w:rsidRDefault="0062196A" w:rsidP="0062196A">
            <w:pPr>
              <w:spacing w:before="92" w:after="100"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 xml:space="preserve">Región 7 </w:t>
            </w:r>
            <w:r w:rsidRPr="0067491B">
              <w:rPr>
                <w:rFonts w:ascii="Tahoma" w:eastAsia="Tahoma" w:hAnsi="Tahoma"/>
                <w:color w:val="000000"/>
                <w:sz w:val="15"/>
                <w:lang w:val="es-ES"/>
              </w:rPr>
              <w:br/>
              <w:t>umbral 2.</w:t>
            </w:r>
          </w:p>
        </w:tc>
        <w:tc>
          <w:tcPr>
            <w:tcW w:w="2380" w:type="dxa"/>
            <w:vAlign w:val="center"/>
          </w:tcPr>
          <w:p w14:paraId="0975F244" w14:textId="77777777" w:rsidR="0062196A" w:rsidRPr="0067491B" w:rsidRDefault="0062196A" w:rsidP="0062196A">
            <w:pPr>
              <w:spacing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0CDBDA65" w14:textId="6FCDB857" w:rsidR="0062196A" w:rsidRPr="0060206E" w:rsidRDefault="0062196A" w:rsidP="0062196A">
            <w:pPr>
              <w:jc w:val="center"/>
              <w:rPr>
                <w:rFonts w:ascii="Tahoma" w:hAnsi="Tahoma" w:cs="Tahoma"/>
                <w:sz w:val="15"/>
                <w:szCs w:val="15"/>
              </w:rPr>
            </w:pPr>
            <w:r w:rsidRPr="0060206E">
              <w:rPr>
                <w:rFonts w:ascii="Tahoma" w:hAnsi="Tahoma" w:cs="Tahoma"/>
                <w:sz w:val="15"/>
                <w:szCs w:val="15"/>
              </w:rPr>
              <w:t>82,41</w:t>
            </w:r>
          </w:p>
        </w:tc>
        <w:tc>
          <w:tcPr>
            <w:tcW w:w="874" w:type="dxa"/>
            <w:vAlign w:val="center"/>
          </w:tcPr>
          <w:p w14:paraId="6956174D"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82,35</w:t>
            </w:r>
          </w:p>
        </w:tc>
        <w:tc>
          <w:tcPr>
            <w:tcW w:w="868" w:type="dxa"/>
            <w:vAlign w:val="center"/>
          </w:tcPr>
          <w:p w14:paraId="26C8D12C"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82,51</w:t>
            </w:r>
          </w:p>
        </w:tc>
        <w:tc>
          <w:tcPr>
            <w:tcW w:w="874" w:type="dxa"/>
            <w:vAlign w:val="center"/>
          </w:tcPr>
          <w:p w14:paraId="010D438E"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82,67</w:t>
            </w:r>
          </w:p>
        </w:tc>
        <w:tc>
          <w:tcPr>
            <w:tcW w:w="883" w:type="dxa"/>
            <w:vAlign w:val="center"/>
          </w:tcPr>
          <w:p w14:paraId="74E54565"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82,67</w:t>
            </w:r>
          </w:p>
        </w:tc>
      </w:tr>
      <w:tr w:rsidR="0062196A" w:rsidRPr="0067491B" w14:paraId="0B2DFFC7" w14:textId="77777777" w:rsidTr="00BA308E">
        <w:trPr>
          <w:trHeight w:hRule="exact" w:val="197"/>
          <w:jc w:val="center"/>
        </w:trPr>
        <w:tc>
          <w:tcPr>
            <w:tcW w:w="1186" w:type="dxa"/>
            <w:vMerge/>
            <w:vAlign w:val="center"/>
          </w:tcPr>
          <w:p w14:paraId="28EBEF88" w14:textId="77777777" w:rsidR="0062196A" w:rsidRPr="0067491B" w:rsidRDefault="0062196A" w:rsidP="0062196A"/>
        </w:tc>
        <w:tc>
          <w:tcPr>
            <w:tcW w:w="2380" w:type="dxa"/>
            <w:vAlign w:val="center"/>
          </w:tcPr>
          <w:p w14:paraId="7E50EF99" w14:textId="77777777" w:rsidR="0062196A" w:rsidRPr="0067491B" w:rsidRDefault="0062196A" w:rsidP="0062196A">
            <w:pPr>
              <w:spacing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0204AD75" w14:textId="4225DF2F" w:rsidR="0062196A" w:rsidRPr="0060206E" w:rsidRDefault="0062196A" w:rsidP="0062196A">
            <w:pPr>
              <w:jc w:val="center"/>
              <w:rPr>
                <w:rFonts w:ascii="Tahoma" w:hAnsi="Tahoma" w:cs="Tahoma"/>
                <w:sz w:val="15"/>
                <w:szCs w:val="15"/>
              </w:rPr>
            </w:pPr>
            <w:r w:rsidRPr="0060206E">
              <w:rPr>
                <w:rFonts w:ascii="Tahoma" w:hAnsi="Tahoma" w:cs="Tahoma"/>
                <w:sz w:val="15"/>
                <w:szCs w:val="15"/>
              </w:rPr>
              <w:t>78,29</w:t>
            </w:r>
          </w:p>
        </w:tc>
        <w:tc>
          <w:tcPr>
            <w:tcW w:w="874" w:type="dxa"/>
            <w:vAlign w:val="center"/>
          </w:tcPr>
          <w:p w14:paraId="087F1223"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78,23</w:t>
            </w:r>
          </w:p>
        </w:tc>
        <w:tc>
          <w:tcPr>
            <w:tcW w:w="868" w:type="dxa"/>
            <w:vAlign w:val="center"/>
          </w:tcPr>
          <w:p w14:paraId="0DE777C7"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78,38</w:t>
            </w:r>
          </w:p>
        </w:tc>
        <w:tc>
          <w:tcPr>
            <w:tcW w:w="874" w:type="dxa"/>
            <w:vAlign w:val="center"/>
          </w:tcPr>
          <w:p w14:paraId="03EAB41A"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78,54</w:t>
            </w:r>
          </w:p>
        </w:tc>
        <w:tc>
          <w:tcPr>
            <w:tcW w:w="883" w:type="dxa"/>
            <w:vAlign w:val="center"/>
          </w:tcPr>
          <w:p w14:paraId="5E0BF11E"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78,54</w:t>
            </w:r>
          </w:p>
        </w:tc>
      </w:tr>
      <w:tr w:rsidR="0062196A" w:rsidRPr="0067491B" w14:paraId="317CC067" w14:textId="77777777" w:rsidTr="00BA308E">
        <w:trPr>
          <w:trHeight w:hRule="exact" w:val="196"/>
          <w:jc w:val="center"/>
        </w:trPr>
        <w:tc>
          <w:tcPr>
            <w:tcW w:w="1186" w:type="dxa"/>
            <w:vMerge/>
            <w:vAlign w:val="center"/>
          </w:tcPr>
          <w:p w14:paraId="7EBA386D" w14:textId="77777777" w:rsidR="0062196A" w:rsidRPr="0067491B" w:rsidRDefault="0062196A" w:rsidP="0062196A"/>
        </w:tc>
        <w:tc>
          <w:tcPr>
            <w:tcW w:w="2380" w:type="dxa"/>
            <w:vAlign w:val="center"/>
          </w:tcPr>
          <w:p w14:paraId="4913A435" w14:textId="77777777" w:rsidR="0062196A" w:rsidRPr="0067491B" w:rsidRDefault="0062196A" w:rsidP="0062196A">
            <w:pPr>
              <w:spacing w:line="17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118F73C7" w14:textId="41EFF866" w:rsidR="0062196A" w:rsidRPr="0060206E" w:rsidRDefault="0062196A" w:rsidP="0062196A">
            <w:pPr>
              <w:jc w:val="center"/>
              <w:rPr>
                <w:rFonts w:ascii="Tahoma" w:hAnsi="Tahoma" w:cs="Tahoma"/>
                <w:sz w:val="15"/>
                <w:szCs w:val="15"/>
              </w:rPr>
            </w:pPr>
            <w:r w:rsidRPr="0060206E">
              <w:rPr>
                <w:rFonts w:ascii="Tahoma" w:hAnsi="Tahoma" w:cs="Tahoma"/>
                <w:sz w:val="15"/>
                <w:szCs w:val="15"/>
              </w:rPr>
              <w:t>86,53</w:t>
            </w:r>
          </w:p>
        </w:tc>
        <w:tc>
          <w:tcPr>
            <w:tcW w:w="874" w:type="dxa"/>
            <w:vAlign w:val="center"/>
          </w:tcPr>
          <w:p w14:paraId="475949B2"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86,47</w:t>
            </w:r>
          </w:p>
        </w:tc>
        <w:tc>
          <w:tcPr>
            <w:tcW w:w="868" w:type="dxa"/>
            <w:vAlign w:val="center"/>
          </w:tcPr>
          <w:p w14:paraId="476D188A"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86,64</w:t>
            </w:r>
          </w:p>
        </w:tc>
        <w:tc>
          <w:tcPr>
            <w:tcW w:w="874" w:type="dxa"/>
            <w:vAlign w:val="center"/>
          </w:tcPr>
          <w:p w14:paraId="3F534F08"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86,80</w:t>
            </w:r>
          </w:p>
        </w:tc>
        <w:tc>
          <w:tcPr>
            <w:tcW w:w="883" w:type="dxa"/>
            <w:vAlign w:val="center"/>
          </w:tcPr>
          <w:p w14:paraId="7A0BCB22"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86,80</w:t>
            </w:r>
          </w:p>
        </w:tc>
      </w:tr>
      <w:tr w:rsidR="00F636B9" w:rsidRPr="0067491B" w14:paraId="33CA1F0C" w14:textId="77777777" w:rsidTr="00BA308E">
        <w:trPr>
          <w:trHeight w:hRule="exact" w:val="202"/>
          <w:jc w:val="center"/>
        </w:trPr>
        <w:tc>
          <w:tcPr>
            <w:tcW w:w="1186" w:type="dxa"/>
            <w:vMerge w:val="restart"/>
            <w:vAlign w:val="center"/>
          </w:tcPr>
          <w:p w14:paraId="19EDFC5F" w14:textId="77777777" w:rsidR="00F636B9" w:rsidRPr="0067491B" w:rsidRDefault="00F636B9" w:rsidP="000D659D">
            <w:pPr>
              <w:spacing w:before="93" w:after="114"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 xml:space="preserve">Región 8 </w:t>
            </w:r>
            <w:r w:rsidRPr="0067491B">
              <w:rPr>
                <w:rFonts w:ascii="Tahoma" w:eastAsia="Tahoma" w:hAnsi="Tahoma"/>
                <w:color w:val="000000"/>
                <w:sz w:val="15"/>
                <w:lang w:val="es-ES"/>
              </w:rPr>
              <w:br/>
              <w:t>umbral 1.</w:t>
            </w:r>
          </w:p>
        </w:tc>
        <w:tc>
          <w:tcPr>
            <w:tcW w:w="2380" w:type="dxa"/>
            <w:vAlign w:val="center"/>
          </w:tcPr>
          <w:p w14:paraId="59F790E4" w14:textId="77777777" w:rsidR="00F636B9" w:rsidRPr="0067491B" w:rsidRDefault="00F636B9" w:rsidP="000D659D">
            <w:pPr>
              <w:spacing w:line="174"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097E6681"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50,34</w:t>
            </w:r>
          </w:p>
        </w:tc>
        <w:tc>
          <w:tcPr>
            <w:tcW w:w="874" w:type="dxa"/>
            <w:vAlign w:val="center"/>
          </w:tcPr>
          <w:p w14:paraId="512F1703"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50,44</w:t>
            </w:r>
          </w:p>
        </w:tc>
        <w:tc>
          <w:tcPr>
            <w:tcW w:w="868" w:type="dxa"/>
            <w:vAlign w:val="center"/>
          </w:tcPr>
          <w:p w14:paraId="1692B81E"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50,54</w:t>
            </w:r>
          </w:p>
        </w:tc>
        <w:tc>
          <w:tcPr>
            <w:tcW w:w="874" w:type="dxa"/>
            <w:vAlign w:val="center"/>
          </w:tcPr>
          <w:p w14:paraId="15AE0B34"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50,64</w:t>
            </w:r>
          </w:p>
        </w:tc>
        <w:tc>
          <w:tcPr>
            <w:tcW w:w="883" w:type="dxa"/>
            <w:vAlign w:val="center"/>
          </w:tcPr>
          <w:p w14:paraId="50F07520"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50,64</w:t>
            </w:r>
          </w:p>
        </w:tc>
      </w:tr>
      <w:tr w:rsidR="00F636B9" w:rsidRPr="0067491B" w14:paraId="7DE00517" w14:textId="77777777" w:rsidTr="00BA308E">
        <w:trPr>
          <w:trHeight w:hRule="exact" w:val="197"/>
          <w:jc w:val="center"/>
        </w:trPr>
        <w:tc>
          <w:tcPr>
            <w:tcW w:w="1186" w:type="dxa"/>
            <w:vMerge/>
            <w:vAlign w:val="center"/>
          </w:tcPr>
          <w:p w14:paraId="6C15E1B4" w14:textId="77777777" w:rsidR="00F636B9" w:rsidRPr="0067491B" w:rsidRDefault="00F636B9" w:rsidP="000D659D"/>
        </w:tc>
        <w:tc>
          <w:tcPr>
            <w:tcW w:w="2380" w:type="dxa"/>
            <w:vAlign w:val="center"/>
          </w:tcPr>
          <w:p w14:paraId="1E80A822" w14:textId="77777777" w:rsidR="00F636B9" w:rsidRPr="0067491B" w:rsidRDefault="00F636B9" w:rsidP="000D659D">
            <w:pPr>
              <w:spacing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48BEF000"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47,83</w:t>
            </w:r>
          </w:p>
        </w:tc>
        <w:tc>
          <w:tcPr>
            <w:tcW w:w="874" w:type="dxa"/>
            <w:vAlign w:val="center"/>
          </w:tcPr>
          <w:p w14:paraId="600A0D0F"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47,92</w:t>
            </w:r>
          </w:p>
        </w:tc>
        <w:tc>
          <w:tcPr>
            <w:tcW w:w="868" w:type="dxa"/>
            <w:vAlign w:val="center"/>
          </w:tcPr>
          <w:p w14:paraId="7CA3E937"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48,01</w:t>
            </w:r>
          </w:p>
        </w:tc>
        <w:tc>
          <w:tcPr>
            <w:tcW w:w="874" w:type="dxa"/>
            <w:vAlign w:val="center"/>
          </w:tcPr>
          <w:p w14:paraId="3736CAFB"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48,11</w:t>
            </w:r>
          </w:p>
        </w:tc>
        <w:tc>
          <w:tcPr>
            <w:tcW w:w="883" w:type="dxa"/>
            <w:vAlign w:val="center"/>
          </w:tcPr>
          <w:p w14:paraId="4C15DD85"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48,11</w:t>
            </w:r>
          </w:p>
        </w:tc>
      </w:tr>
      <w:tr w:rsidR="00F636B9" w:rsidRPr="0067491B" w14:paraId="1DFF8949" w14:textId="77777777" w:rsidTr="00BA308E">
        <w:trPr>
          <w:trHeight w:hRule="exact" w:val="197"/>
          <w:jc w:val="center"/>
        </w:trPr>
        <w:tc>
          <w:tcPr>
            <w:tcW w:w="1186" w:type="dxa"/>
            <w:vMerge/>
            <w:vAlign w:val="center"/>
          </w:tcPr>
          <w:p w14:paraId="16303207" w14:textId="77777777" w:rsidR="00F636B9" w:rsidRPr="0067491B" w:rsidRDefault="00F636B9" w:rsidP="000D659D"/>
        </w:tc>
        <w:tc>
          <w:tcPr>
            <w:tcW w:w="2380" w:type="dxa"/>
            <w:vAlign w:val="center"/>
          </w:tcPr>
          <w:p w14:paraId="51FBF4F5" w14:textId="77777777" w:rsidR="00F636B9" w:rsidRPr="0067491B" w:rsidRDefault="00F636B9" w:rsidP="000D659D">
            <w:pPr>
              <w:spacing w:after="5"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49F1409B"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52,86</w:t>
            </w:r>
          </w:p>
        </w:tc>
        <w:tc>
          <w:tcPr>
            <w:tcW w:w="874" w:type="dxa"/>
            <w:vAlign w:val="center"/>
          </w:tcPr>
          <w:p w14:paraId="47485FD6"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52,97</w:t>
            </w:r>
          </w:p>
        </w:tc>
        <w:tc>
          <w:tcPr>
            <w:tcW w:w="868" w:type="dxa"/>
            <w:vAlign w:val="center"/>
          </w:tcPr>
          <w:p w14:paraId="3E91734D"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53,07</w:t>
            </w:r>
          </w:p>
        </w:tc>
        <w:tc>
          <w:tcPr>
            <w:tcW w:w="874" w:type="dxa"/>
            <w:vAlign w:val="center"/>
          </w:tcPr>
          <w:p w14:paraId="6D0133A7"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53,17</w:t>
            </w:r>
          </w:p>
        </w:tc>
        <w:tc>
          <w:tcPr>
            <w:tcW w:w="883" w:type="dxa"/>
            <w:vAlign w:val="center"/>
          </w:tcPr>
          <w:p w14:paraId="62276FF9"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53,17</w:t>
            </w:r>
          </w:p>
        </w:tc>
      </w:tr>
      <w:tr w:rsidR="0062196A" w:rsidRPr="0067491B" w14:paraId="1198FDAD" w14:textId="77777777" w:rsidTr="00BA308E">
        <w:trPr>
          <w:trHeight w:hRule="exact" w:val="196"/>
          <w:jc w:val="center"/>
        </w:trPr>
        <w:tc>
          <w:tcPr>
            <w:tcW w:w="1186" w:type="dxa"/>
            <w:vMerge w:val="restart"/>
            <w:vAlign w:val="center"/>
          </w:tcPr>
          <w:p w14:paraId="6F428996" w14:textId="77777777" w:rsidR="0062196A" w:rsidRPr="0067491B" w:rsidRDefault="0062196A" w:rsidP="0062196A">
            <w:pPr>
              <w:spacing w:before="92" w:after="109"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 xml:space="preserve">Región 8 </w:t>
            </w:r>
            <w:r w:rsidRPr="0067491B">
              <w:rPr>
                <w:rFonts w:ascii="Tahoma" w:eastAsia="Tahoma" w:hAnsi="Tahoma"/>
                <w:color w:val="000000"/>
                <w:sz w:val="15"/>
                <w:lang w:val="es-ES"/>
              </w:rPr>
              <w:br/>
              <w:t>umbral 2.</w:t>
            </w:r>
          </w:p>
        </w:tc>
        <w:tc>
          <w:tcPr>
            <w:tcW w:w="2380" w:type="dxa"/>
            <w:vAlign w:val="center"/>
          </w:tcPr>
          <w:p w14:paraId="66A5380D" w14:textId="77777777" w:rsidR="0062196A" w:rsidRPr="0067491B" w:rsidRDefault="0062196A" w:rsidP="0062196A">
            <w:pPr>
              <w:spacing w:line="175"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6B642E9A" w14:textId="2E19313B" w:rsidR="0062196A" w:rsidRPr="0060206E" w:rsidRDefault="0062196A" w:rsidP="0062196A">
            <w:pPr>
              <w:jc w:val="center"/>
              <w:rPr>
                <w:rFonts w:ascii="Tahoma" w:hAnsi="Tahoma" w:cs="Tahoma"/>
                <w:sz w:val="15"/>
                <w:szCs w:val="15"/>
              </w:rPr>
            </w:pPr>
            <w:r w:rsidRPr="0060206E">
              <w:rPr>
                <w:rFonts w:ascii="Tahoma" w:hAnsi="Tahoma" w:cs="Tahoma"/>
                <w:sz w:val="15"/>
                <w:szCs w:val="15"/>
              </w:rPr>
              <w:t>100,99</w:t>
            </w:r>
          </w:p>
        </w:tc>
        <w:tc>
          <w:tcPr>
            <w:tcW w:w="874" w:type="dxa"/>
            <w:vAlign w:val="center"/>
          </w:tcPr>
          <w:p w14:paraId="7D5CA8A7"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100,88</w:t>
            </w:r>
          </w:p>
        </w:tc>
        <w:tc>
          <w:tcPr>
            <w:tcW w:w="868" w:type="dxa"/>
            <w:vAlign w:val="center"/>
          </w:tcPr>
          <w:p w14:paraId="66BEFF48"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101,08</w:t>
            </w:r>
          </w:p>
        </w:tc>
        <w:tc>
          <w:tcPr>
            <w:tcW w:w="874" w:type="dxa"/>
            <w:vAlign w:val="center"/>
          </w:tcPr>
          <w:p w14:paraId="48546DA8"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101,28</w:t>
            </w:r>
          </w:p>
        </w:tc>
        <w:tc>
          <w:tcPr>
            <w:tcW w:w="883" w:type="dxa"/>
            <w:vAlign w:val="center"/>
          </w:tcPr>
          <w:p w14:paraId="69FFB393"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101,28</w:t>
            </w:r>
          </w:p>
        </w:tc>
      </w:tr>
      <w:tr w:rsidR="0062196A" w:rsidRPr="0067491B" w14:paraId="7A82BD77" w14:textId="77777777" w:rsidTr="00BA308E">
        <w:trPr>
          <w:trHeight w:hRule="exact" w:val="197"/>
          <w:jc w:val="center"/>
        </w:trPr>
        <w:tc>
          <w:tcPr>
            <w:tcW w:w="1186" w:type="dxa"/>
            <w:vMerge/>
            <w:vAlign w:val="center"/>
          </w:tcPr>
          <w:p w14:paraId="35487F36" w14:textId="77777777" w:rsidR="0062196A" w:rsidRPr="0067491B" w:rsidRDefault="0062196A" w:rsidP="0062196A"/>
        </w:tc>
        <w:tc>
          <w:tcPr>
            <w:tcW w:w="2380" w:type="dxa"/>
            <w:vAlign w:val="center"/>
          </w:tcPr>
          <w:p w14:paraId="3944F849" w14:textId="77777777" w:rsidR="0062196A" w:rsidRPr="0067491B" w:rsidRDefault="0062196A" w:rsidP="0062196A">
            <w:pPr>
              <w:spacing w:line="174"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25F5CECE" w14:textId="1782658D" w:rsidR="0062196A" w:rsidRPr="0060206E" w:rsidRDefault="0062196A" w:rsidP="0062196A">
            <w:pPr>
              <w:jc w:val="center"/>
              <w:rPr>
                <w:rFonts w:ascii="Tahoma" w:hAnsi="Tahoma" w:cs="Tahoma"/>
                <w:sz w:val="15"/>
                <w:szCs w:val="15"/>
              </w:rPr>
            </w:pPr>
            <w:r w:rsidRPr="0060206E">
              <w:rPr>
                <w:rFonts w:ascii="Tahoma" w:hAnsi="Tahoma" w:cs="Tahoma"/>
                <w:sz w:val="15"/>
                <w:szCs w:val="15"/>
              </w:rPr>
              <w:t>95,694</w:t>
            </w:r>
          </w:p>
        </w:tc>
        <w:tc>
          <w:tcPr>
            <w:tcW w:w="874" w:type="dxa"/>
            <w:vAlign w:val="center"/>
          </w:tcPr>
          <w:p w14:paraId="620B76D9"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95,84</w:t>
            </w:r>
          </w:p>
        </w:tc>
        <w:tc>
          <w:tcPr>
            <w:tcW w:w="868" w:type="dxa"/>
            <w:vAlign w:val="center"/>
          </w:tcPr>
          <w:p w14:paraId="6CDB3DA5"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96,03</w:t>
            </w:r>
          </w:p>
        </w:tc>
        <w:tc>
          <w:tcPr>
            <w:tcW w:w="874" w:type="dxa"/>
            <w:vAlign w:val="center"/>
          </w:tcPr>
          <w:p w14:paraId="31D8C27A"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96,22</w:t>
            </w:r>
          </w:p>
        </w:tc>
        <w:tc>
          <w:tcPr>
            <w:tcW w:w="883" w:type="dxa"/>
            <w:vAlign w:val="center"/>
          </w:tcPr>
          <w:p w14:paraId="63A98C93"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96,22</w:t>
            </w:r>
          </w:p>
        </w:tc>
      </w:tr>
      <w:tr w:rsidR="0062196A" w:rsidRPr="0067491B" w14:paraId="5AA989F7" w14:textId="77777777" w:rsidTr="00BA308E">
        <w:trPr>
          <w:trHeight w:hRule="exact" w:val="202"/>
          <w:jc w:val="center"/>
        </w:trPr>
        <w:tc>
          <w:tcPr>
            <w:tcW w:w="1186" w:type="dxa"/>
            <w:vMerge/>
            <w:vAlign w:val="center"/>
          </w:tcPr>
          <w:p w14:paraId="04AB64D0" w14:textId="77777777" w:rsidR="0062196A" w:rsidRPr="0067491B" w:rsidRDefault="0062196A" w:rsidP="0062196A"/>
        </w:tc>
        <w:tc>
          <w:tcPr>
            <w:tcW w:w="2380" w:type="dxa"/>
            <w:vAlign w:val="center"/>
          </w:tcPr>
          <w:p w14:paraId="3E47264D" w14:textId="77777777" w:rsidR="0062196A" w:rsidRPr="0067491B" w:rsidRDefault="0062196A" w:rsidP="0062196A">
            <w:pPr>
              <w:spacing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4A952E4A" w14:textId="007E7FC9" w:rsidR="0062196A" w:rsidRPr="0060206E" w:rsidRDefault="0062196A" w:rsidP="0062196A">
            <w:pPr>
              <w:jc w:val="center"/>
              <w:rPr>
                <w:rFonts w:ascii="Tahoma" w:hAnsi="Tahoma" w:cs="Tahoma"/>
                <w:sz w:val="15"/>
                <w:szCs w:val="15"/>
              </w:rPr>
            </w:pPr>
            <w:r w:rsidRPr="0060206E">
              <w:rPr>
                <w:rFonts w:ascii="Tahoma" w:hAnsi="Tahoma" w:cs="Tahoma"/>
                <w:sz w:val="15"/>
                <w:szCs w:val="15"/>
              </w:rPr>
              <w:t>106,04</w:t>
            </w:r>
          </w:p>
        </w:tc>
        <w:tc>
          <w:tcPr>
            <w:tcW w:w="874" w:type="dxa"/>
            <w:vAlign w:val="center"/>
          </w:tcPr>
          <w:p w14:paraId="581DB050"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105,92</w:t>
            </w:r>
          </w:p>
        </w:tc>
        <w:tc>
          <w:tcPr>
            <w:tcW w:w="868" w:type="dxa"/>
            <w:vAlign w:val="center"/>
          </w:tcPr>
          <w:p w14:paraId="0601C854"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106,13</w:t>
            </w:r>
          </w:p>
        </w:tc>
        <w:tc>
          <w:tcPr>
            <w:tcW w:w="874" w:type="dxa"/>
            <w:vAlign w:val="center"/>
          </w:tcPr>
          <w:p w14:paraId="0D6EFB23"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106,34</w:t>
            </w:r>
          </w:p>
        </w:tc>
        <w:tc>
          <w:tcPr>
            <w:tcW w:w="883" w:type="dxa"/>
            <w:vAlign w:val="center"/>
          </w:tcPr>
          <w:p w14:paraId="75A51F2A"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106,34</w:t>
            </w:r>
          </w:p>
        </w:tc>
      </w:tr>
      <w:tr w:rsidR="00F636B9" w:rsidRPr="0067491B" w14:paraId="6FD1950E" w14:textId="77777777" w:rsidTr="00BA308E">
        <w:trPr>
          <w:trHeight w:hRule="exact" w:val="197"/>
          <w:jc w:val="center"/>
        </w:trPr>
        <w:tc>
          <w:tcPr>
            <w:tcW w:w="1186" w:type="dxa"/>
            <w:vMerge w:val="restart"/>
          </w:tcPr>
          <w:p w14:paraId="351E9E60" w14:textId="77777777" w:rsidR="00F636B9" w:rsidRPr="0067491B" w:rsidRDefault="00F636B9" w:rsidP="000D659D">
            <w:pPr>
              <w:spacing w:before="87" w:after="109"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 xml:space="preserve">Región 9 </w:t>
            </w:r>
            <w:r w:rsidRPr="0067491B">
              <w:rPr>
                <w:rFonts w:ascii="Tahoma" w:eastAsia="Tahoma" w:hAnsi="Tahoma"/>
                <w:color w:val="000000"/>
                <w:sz w:val="15"/>
                <w:lang w:val="es-ES"/>
              </w:rPr>
              <w:br/>
              <w:t>umbral 1.</w:t>
            </w:r>
          </w:p>
        </w:tc>
        <w:tc>
          <w:tcPr>
            <w:tcW w:w="2380" w:type="dxa"/>
            <w:vAlign w:val="center"/>
          </w:tcPr>
          <w:p w14:paraId="72AE93F3" w14:textId="77777777" w:rsidR="00F636B9" w:rsidRPr="0067491B" w:rsidRDefault="00F636B9" w:rsidP="000D659D">
            <w:pPr>
              <w:spacing w:after="5"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2E6ED1A2"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81,44</w:t>
            </w:r>
          </w:p>
        </w:tc>
        <w:tc>
          <w:tcPr>
            <w:tcW w:w="874" w:type="dxa"/>
            <w:vAlign w:val="center"/>
          </w:tcPr>
          <w:p w14:paraId="6C6CED2B"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81,6</w:t>
            </w:r>
          </w:p>
        </w:tc>
        <w:tc>
          <w:tcPr>
            <w:tcW w:w="868" w:type="dxa"/>
            <w:vAlign w:val="center"/>
          </w:tcPr>
          <w:p w14:paraId="29D3891A"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81,76</w:t>
            </w:r>
          </w:p>
        </w:tc>
        <w:tc>
          <w:tcPr>
            <w:tcW w:w="874" w:type="dxa"/>
            <w:vAlign w:val="center"/>
          </w:tcPr>
          <w:p w14:paraId="333F754D"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81,92</w:t>
            </w:r>
          </w:p>
        </w:tc>
        <w:tc>
          <w:tcPr>
            <w:tcW w:w="883" w:type="dxa"/>
            <w:vAlign w:val="center"/>
          </w:tcPr>
          <w:p w14:paraId="2483D00F"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81,92</w:t>
            </w:r>
          </w:p>
        </w:tc>
      </w:tr>
      <w:tr w:rsidR="00F636B9" w:rsidRPr="0067491B" w14:paraId="467C4E8D" w14:textId="77777777" w:rsidTr="00BA308E">
        <w:trPr>
          <w:trHeight w:hRule="exact" w:val="196"/>
          <w:jc w:val="center"/>
        </w:trPr>
        <w:tc>
          <w:tcPr>
            <w:tcW w:w="1186" w:type="dxa"/>
            <w:vMerge/>
          </w:tcPr>
          <w:p w14:paraId="56503079" w14:textId="77777777" w:rsidR="00F636B9" w:rsidRPr="0067491B" w:rsidRDefault="00F636B9" w:rsidP="000D659D"/>
        </w:tc>
        <w:tc>
          <w:tcPr>
            <w:tcW w:w="2380" w:type="dxa"/>
            <w:vAlign w:val="center"/>
          </w:tcPr>
          <w:p w14:paraId="5D606B7F" w14:textId="77777777" w:rsidR="00F636B9" w:rsidRPr="0067491B" w:rsidRDefault="00F636B9" w:rsidP="000D659D">
            <w:pPr>
              <w:spacing w:line="175"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5708C34C"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77,37</w:t>
            </w:r>
          </w:p>
        </w:tc>
        <w:tc>
          <w:tcPr>
            <w:tcW w:w="874" w:type="dxa"/>
            <w:vAlign w:val="center"/>
          </w:tcPr>
          <w:p w14:paraId="0639247D"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77,52</w:t>
            </w:r>
          </w:p>
        </w:tc>
        <w:tc>
          <w:tcPr>
            <w:tcW w:w="868" w:type="dxa"/>
            <w:vAlign w:val="center"/>
          </w:tcPr>
          <w:p w14:paraId="593975C6"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77,67</w:t>
            </w:r>
          </w:p>
        </w:tc>
        <w:tc>
          <w:tcPr>
            <w:tcW w:w="874" w:type="dxa"/>
            <w:vAlign w:val="center"/>
          </w:tcPr>
          <w:p w14:paraId="0C6806C6"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77,83</w:t>
            </w:r>
          </w:p>
        </w:tc>
        <w:tc>
          <w:tcPr>
            <w:tcW w:w="883" w:type="dxa"/>
            <w:vAlign w:val="center"/>
          </w:tcPr>
          <w:p w14:paraId="0DD8853E"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77,83</w:t>
            </w:r>
          </w:p>
        </w:tc>
      </w:tr>
      <w:tr w:rsidR="00F636B9" w:rsidRPr="0067491B" w14:paraId="09B310A4" w14:textId="77777777" w:rsidTr="00BA308E">
        <w:trPr>
          <w:trHeight w:hRule="exact" w:val="197"/>
          <w:jc w:val="center"/>
        </w:trPr>
        <w:tc>
          <w:tcPr>
            <w:tcW w:w="1186" w:type="dxa"/>
            <w:vMerge/>
          </w:tcPr>
          <w:p w14:paraId="29DE4573" w14:textId="77777777" w:rsidR="00F636B9" w:rsidRPr="0067491B" w:rsidRDefault="00F636B9" w:rsidP="000D659D"/>
        </w:tc>
        <w:tc>
          <w:tcPr>
            <w:tcW w:w="2380" w:type="dxa"/>
            <w:vAlign w:val="center"/>
          </w:tcPr>
          <w:p w14:paraId="4F1B1887" w14:textId="77777777" w:rsidR="00F636B9" w:rsidRPr="0067491B" w:rsidRDefault="00F636B9" w:rsidP="000D659D">
            <w:pPr>
              <w:spacing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5D88E562"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85,51</w:t>
            </w:r>
          </w:p>
        </w:tc>
        <w:tc>
          <w:tcPr>
            <w:tcW w:w="874" w:type="dxa"/>
            <w:vAlign w:val="center"/>
          </w:tcPr>
          <w:p w14:paraId="67D4C17B"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85,68</w:t>
            </w:r>
          </w:p>
        </w:tc>
        <w:tc>
          <w:tcPr>
            <w:tcW w:w="868" w:type="dxa"/>
            <w:vAlign w:val="center"/>
          </w:tcPr>
          <w:p w14:paraId="680F8690"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85,85</w:t>
            </w:r>
          </w:p>
        </w:tc>
        <w:tc>
          <w:tcPr>
            <w:tcW w:w="874" w:type="dxa"/>
            <w:vAlign w:val="center"/>
          </w:tcPr>
          <w:p w14:paraId="36AA3E52"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86,02</w:t>
            </w:r>
          </w:p>
        </w:tc>
        <w:tc>
          <w:tcPr>
            <w:tcW w:w="883" w:type="dxa"/>
            <w:vAlign w:val="center"/>
          </w:tcPr>
          <w:p w14:paraId="3C259ADE"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86,02</w:t>
            </w:r>
          </w:p>
        </w:tc>
      </w:tr>
      <w:tr w:rsidR="0062196A" w:rsidRPr="0067491B" w14:paraId="2CC066A2" w14:textId="77777777" w:rsidTr="00BA308E">
        <w:trPr>
          <w:trHeight w:hRule="exact" w:val="197"/>
          <w:jc w:val="center"/>
        </w:trPr>
        <w:tc>
          <w:tcPr>
            <w:tcW w:w="1186" w:type="dxa"/>
            <w:vMerge w:val="restart"/>
            <w:vAlign w:val="center"/>
          </w:tcPr>
          <w:p w14:paraId="35921CD3" w14:textId="77777777" w:rsidR="0062196A" w:rsidRPr="0067491B" w:rsidRDefault="0062196A" w:rsidP="0062196A">
            <w:pPr>
              <w:spacing w:before="93" w:after="104"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 xml:space="preserve">Región 9 </w:t>
            </w:r>
            <w:r w:rsidRPr="0067491B">
              <w:rPr>
                <w:rFonts w:ascii="Tahoma" w:eastAsia="Tahoma" w:hAnsi="Tahoma"/>
                <w:color w:val="000000"/>
                <w:sz w:val="15"/>
                <w:lang w:val="es-ES"/>
              </w:rPr>
              <w:br/>
              <w:t>umbral 2.</w:t>
            </w:r>
          </w:p>
        </w:tc>
        <w:tc>
          <w:tcPr>
            <w:tcW w:w="2380" w:type="dxa"/>
            <w:vAlign w:val="center"/>
          </w:tcPr>
          <w:p w14:paraId="41689BCD" w14:textId="77777777" w:rsidR="0062196A" w:rsidRPr="0067491B" w:rsidRDefault="0062196A" w:rsidP="0062196A">
            <w:pPr>
              <w:spacing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652DD672" w14:textId="0FF8DFEB" w:rsidR="0062196A" w:rsidRPr="0060206E" w:rsidRDefault="0062196A" w:rsidP="0062196A">
            <w:pPr>
              <w:jc w:val="center"/>
              <w:rPr>
                <w:rFonts w:ascii="Tahoma" w:hAnsi="Tahoma" w:cs="Tahoma"/>
                <w:sz w:val="15"/>
                <w:szCs w:val="15"/>
              </w:rPr>
            </w:pPr>
            <w:r w:rsidRPr="0060206E">
              <w:rPr>
                <w:rFonts w:ascii="Tahoma" w:hAnsi="Tahoma" w:cs="Tahoma"/>
                <w:sz w:val="15"/>
                <w:szCs w:val="15"/>
              </w:rPr>
              <w:t>163,33</w:t>
            </w:r>
          </w:p>
        </w:tc>
        <w:tc>
          <w:tcPr>
            <w:tcW w:w="874" w:type="dxa"/>
            <w:vAlign w:val="center"/>
          </w:tcPr>
          <w:p w14:paraId="2A88BE7D"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163,2</w:t>
            </w:r>
          </w:p>
        </w:tc>
        <w:tc>
          <w:tcPr>
            <w:tcW w:w="868" w:type="dxa"/>
            <w:vAlign w:val="center"/>
          </w:tcPr>
          <w:p w14:paraId="5B008A8A"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163,52</w:t>
            </w:r>
          </w:p>
        </w:tc>
        <w:tc>
          <w:tcPr>
            <w:tcW w:w="874" w:type="dxa"/>
            <w:vAlign w:val="center"/>
          </w:tcPr>
          <w:p w14:paraId="3ECFB4C3"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163,84</w:t>
            </w:r>
          </w:p>
        </w:tc>
        <w:tc>
          <w:tcPr>
            <w:tcW w:w="883" w:type="dxa"/>
            <w:vAlign w:val="center"/>
          </w:tcPr>
          <w:p w14:paraId="41567482"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163,84</w:t>
            </w:r>
          </w:p>
        </w:tc>
      </w:tr>
      <w:tr w:rsidR="0062196A" w:rsidRPr="0067491B" w14:paraId="7326BB0D" w14:textId="77777777" w:rsidTr="00BA308E">
        <w:trPr>
          <w:trHeight w:hRule="exact" w:val="197"/>
          <w:jc w:val="center"/>
        </w:trPr>
        <w:tc>
          <w:tcPr>
            <w:tcW w:w="1186" w:type="dxa"/>
            <w:vMerge/>
            <w:vAlign w:val="center"/>
          </w:tcPr>
          <w:p w14:paraId="6C2E32A9" w14:textId="77777777" w:rsidR="0062196A" w:rsidRPr="0067491B" w:rsidRDefault="0062196A" w:rsidP="0062196A"/>
        </w:tc>
        <w:tc>
          <w:tcPr>
            <w:tcW w:w="2380" w:type="dxa"/>
            <w:vAlign w:val="center"/>
          </w:tcPr>
          <w:p w14:paraId="435A671E" w14:textId="77777777" w:rsidR="0062196A" w:rsidRPr="0067491B" w:rsidRDefault="0062196A" w:rsidP="0062196A">
            <w:pPr>
              <w:spacing w:after="5"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7E32CF20" w14:textId="59B3000E" w:rsidR="0062196A" w:rsidRPr="0060206E" w:rsidRDefault="0062196A" w:rsidP="0062196A">
            <w:pPr>
              <w:jc w:val="center"/>
              <w:rPr>
                <w:rFonts w:ascii="Tahoma" w:hAnsi="Tahoma" w:cs="Tahoma"/>
                <w:sz w:val="15"/>
                <w:szCs w:val="15"/>
              </w:rPr>
            </w:pPr>
            <w:r w:rsidRPr="0060206E">
              <w:rPr>
                <w:rFonts w:ascii="Tahoma" w:hAnsi="Tahoma" w:cs="Tahoma"/>
                <w:sz w:val="15"/>
                <w:szCs w:val="15"/>
              </w:rPr>
              <w:t>155,16</w:t>
            </w:r>
          </w:p>
        </w:tc>
        <w:tc>
          <w:tcPr>
            <w:tcW w:w="874" w:type="dxa"/>
            <w:vAlign w:val="center"/>
          </w:tcPr>
          <w:p w14:paraId="7E40E7AC"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155,04</w:t>
            </w:r>
          </w:p>
        </w:tc>
        <w:tc>
          <w:tcPr>
            <w:tcW w:w="868" w:type="dxa"/>
            <w:vAlign w:val="center"/>
          </w:tcPr>
          <w:p w14:paraId="1B04A4CD"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155,34</w:t>
            </w:r>
          </w:p>
        </w:tc>
        <w:tc>
          <w:tcPr>
            <w:tcW w:w="874" w:type="dxa"/>
            <w:vAlign w:val="center"/>
          </w:tcPr>
          <w:p w14:paraId="1C3314EE"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155,65</w:t>
            </w:r>
          </w:p>
        </w:tc>
        <w:tc>
          <w:tcPr>
            <w:tcW w:w="883" w:type="dxa"/>
            <w:vAlign w:val="center"/>
          </w:tcPr>
          <w:p w14:paraId="6EB6BABC"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155,65</w:t>
            </w:r>
          </w:p>
        </w:tc>
      </w:tr>
      <w:tr w:rsidR="0062196A" w:rsidRPr="0067491B" w14:paraId="2A1A952D" w14:textId="77777777" w:rsidTr="00BA308E">
        <w:trPr>
          <w:trHeight w:hRule="exact" w:val="201"/>
          <w:jc w:val="center"/>
        </w:trPr>
        <w:tc>
          <w:tcPr>
            <w:tcW w:w="1186" w:type="dxa"/>
            <w:vMerge/>
            <w:vAlign w:val="center"/>
          </w:tcPr>
          <w:p w14:paraId="2FE2CC32" w14:textId="77777777" w:rsidR="0062196A" w:rsidRPr="0067491B" w:rsidRDefault="0062196A" w:rsidP="0062196A"/>
        </w:tc>
        <w:tc>
          <w:tcPr>
            <w:tcW w:w="2380" w:type="dxa"/>
            <w:vAlign w:val="center"/>
          </w:tcPr>
          <w:p w14:paraId="2AC0785A" w14:textId="77777777" w:rsidR="0062196A" w:rsidRPr="0067491B" w:rsidRDefault="0062196A" w:rsidP="0062196A">
            <w:pPr>
              <w:spacing w:line="175"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34D5D489" w14:textId="4315FB94" w:rsidR="0062196A" w:rsidRPr="0060206E" w:rsidRDefault="0062196A" w:rsidP="0062196A">
            <w:pPr>
              <w:jc w:val="center"/>
              <w:rPr>
                <w:rFonts w:ascii="Tahoma" w:hAnsi="Tahoma" w:cs="Tahoma"/>
                <w:sz w:val="15"/>
                <w:szCs w:val="15"/>
              </w:rPr>
            </w:pPr>
            <w:r w:rsidRPr="0060206E">
              <w:rPr>
                <w:rFonts w:ascii="Tahoma" w:hAnsi="Tahoma" w:cs="Tahoma"/>
                <w:sz w:val="15"/>
                <w:szCs w:val="15"/>
              </w:rPr>
              <w:t>171,49</w:t>
            </w:r>
          </w:p>
        </w:tc>
        <w:tc>
          <w:tcPr>
            <w:tcW w:w="874" w:type="dxa"/>
            <w:vAlign w:val="center"/>
          </w:tcPr>
          <w:p w14:paraId="0A475C52"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171,36</w:t>
            </w:r>
          </w:p>
        </w:tc>
        <w:tc>
          <w:tcPr>
            <w:tcW w:w="868" w:type="dxa"/>
            <w:vAlign w:val="center"/>
          </w:tcPr>
          <w:p w14:paraId="6EAD7361"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171,70</w:t>
            </w:r>
          </w:p>
        </w:tc>
        <w:tc>
          <w:tcPr>
            <w:tcW w:w="874" w:type="dxa"/>
            <w:vAlign w:val="center"/>
          </w:tcPr>
          <w:p w14:paraId="0F3035EB"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172,03</w:t>
            </w:r>
          </w:p>
        </w:tc>
        <w:tc>
          <w:tcPr>
            <w:tcW w:w="883" w:type="dxa"/>
            <w:vAlign w:val="center"/>
          </w:tcPr>
          <w:p w14:paraId="47913E94"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172,03</w:t>
            </w:r>
          </w:p>
        </w:tc>
      </w:tr>
      <w:tr w:rsidR="00F636B9" w:rsidRPr="0067491B" w14:paraId="6CC25B7B" w14:textId="77777777" w:rsidTr="00BA308E">
        <w:trPr>
          <w:trHeight w:hRule="exact" w:val="197"/>
          <w:jc w:val="center"/>
        </w:trPr>
        <w:tc>
          <w:tcPr>
            <w:tcW w:w="1186" w:type="dxa"/>
            <w:vMerge w:val="restart"/>
          </w:tcPr>
          <w:p w14:paraId="58D997EB" w14:textId="77777777" w:rsidR="00F636B9" w:rsidRPr="0067491B" w:rsidRDefault="00F636B9" w:rsidP="000D659D">
            <w:pPr>
              <w:spacing w:before="88" w:after="119"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Región 10 umbral 1.</w:t>
            </w:r>
          </w:p>
        </w:tc>
        <w:tc>
          <w:tcPr>
            <w:tcW w:w="2380" w:type="dxa"/>
            <w:vAlign w:val="center"/>
          </w:tcPr>
          <w:p w14:paraId="2EA5F188" w14:textId="77777777" w:rsidR="00F636B9" w:rsidRPr="0067491B" w:rsidRDefault="00F636B9" w:rsidP="000D659D">
            <w:pPr>
              <w:spacing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2F2FBC1C"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220,72</w:t>
            </w:r>
          </w:p>
        </w:tc>
        <w:tc>
          <w:tcPr>
            <w:tcW w:w="874" w:type="dxa"/>
            <w:vAlign w:val="center"/>
          </w:tcPr>
          <w:p w14:paraId="55503F82"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220,72</w:t>
            </w:r>
          </w:p>
        </w:tc>
        <w:tc>
          <w:tcPr>
            <w:tcW w:w="868" w:type="dxa"/>
            <w:vAlign w:val="center"/>
          </w:tcPr>
          <w:p w14:paraId="02A1470E"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220,72</w:t>
            </w:r>
          </w:p>
        </w:tc>
        <w:tc>
          <w:tcPr>
            <w:tcW w:w="874" w:type="dxa"/>
            <w:vAlign w:val="center"/>
          </w:tcPr>
          <w:p w14:paraId="002F9BFD"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220,72</w:t>
            </w:r>
          </w:p>
        </w:tc>
        <w:tc>
          <w:tcPr>
            <w:tcW w:w="883" w:type="dxa"/>
            <w:vAlign w:val="center"/>
          </w:tcPr>
          <w:p w14:paraId="3D7FD95B"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220,72</w:t>
            </w:r>
          </w:p>
        </w:tc>
      </w:tr>
      <w:tr w:rsidR="00F636B9" w:rsidRPr="0067491B" w14:paraId="4E9AD263" w14:textId="77777777" w:rsidTr="00BA308E">
        <w:trPr>
          <w:trHeight w:hRule="exact" w:val="197"/>
          <w:jc w:val="center"/>
        </w:trPr>
        <w:tc>
          <w:tcPr>
            <w:tcW w:w="1186" w:type="dxa"/>
            <w:vMerge/>
          </w:tcPr>
          <w:p w14:paraId="773C6F0C" w14:textId="77777777" w:rsidR="00F636B9" w:rsidRPr="0067491B" w:rsidRDefault="00F636B9" w:rsidP="000D659D"/>
        </w:tc>
        <w:tc>
          <w:tcPr>
            <w:tcW w:w="2380" w:type="dxa"/>
            <w:vAlign w:val="center"/>
          </w:tcPr>
          <w:p w14:paraId="647D18D1" w14:textId="77777777" w:rsidR="00F636B9" w:rsidRPr="0067491B" w:rsidRDefault="00F636B9" w:rsidP="000D659D">
            <w:pPr>
              <w:spacing w:after="4"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2E2DF4B3"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209,68</w:t>
            </w:r>
          </w:p>
        </w:tc>
        <w:tc>
          <w:tcPr>
            <w:tcW w:w="874" w:type="dxa"/>
            <w:vAlign w:val="center"/>
          </w:tcPr>
          <w:p w14:paraId="34114AA6"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209,68</w:t>
            </w:r>
          </w:p>
        </w:tc>
        <w:tc>
          <w:tcPr>
            <w:tcW w:w="868" w:type="dxa"/>
            <w:vAlign w:val="center"/>
          </w:tcPr>
          <w:p w14:paraId="1669910F"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209,68</w:t>
            </w:r>
          </w:p>
        </w:tc>
        <w:tc>
          <w:tcPr>
            <w:tcW w:w="874" w:type="dxa"/>
            <w:vAlign w:val="center"/>
          </w:tcPr>
          <w:p w14:paraId="6AEE9C40"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209,68</w:t>
            </w:r>
          </w:p>
        </w:tc>
        <w:tc>
          <w:tcPr>
            <w:tcW w:w="883" w:type="dxa"/>
            <w:vAlign w:val="center"/>
          </w:tcPr>
          <w:p w14:paraId="5EED3F1B"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209,68</w:t>
            </w:r>
          </w:p>
        </w:tc>
      </w:tr>
      <w:tr w:rsidR="00F636B9" w:rsidRPr="0067491B" w14:paraId="3191B68B" w14:textId="77777777" w:rsidTr="00BA308E">
        <w:trPr>
          <w:trHeight w:hRule="exact" w:val="197"/>
          <w:jc w:val="center"/>
        </w:trPr>
        <w:tc>
          <w:tcPr>
            <w:tcW w:w="1186" w:type="dxa"/>
            <w:vMerge/>
          </w:tcPr>
          <w:p w14:paraId="2486092B" w14:textId="77777777" w:rsidR="00F636B9" w:rsidRPr="0067491B" w:rsidRDefault="00F636B9" w:rsidP="000D659D"/>
        </w:tc>
        <w:tc>
          <w:tcPr>
            <w:tcW w:w="2380" w:type="dxa"/>
            <w:vAlign w:val="center"/>
          </w:tcPr>
          <w:p w14:paraId="451A6AFF" w14:textId="77777777" w:rsidR="00F636B9" w:rsidRPr="0067491B" w:rsidRDefault="00F636B9" w:rsidP="000D659D">
            <w:pPr>
              <w:spacing w:after="10"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21879134" w14:textId="77777777" w:rsidR="00F636B9" w:rsidRPr="0067491B" w:rsidRDefault="00F636B9" w:rsidP="000D659D">
            <w:pPr>
              <w:tabs>
                <w:tab w:val="decimal" w:pos="504"/>
              </w:tabs>
              <w:spacing w:after="1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220,72</w:t>
            </w:r>
          </w:p>
        </w:tc>
        <w:tc>
          <w:tcPr>
            <w:tcW w:w="874" w:type="dxa"/>
            <w:vAlign w:val="center"/>
          </w:tcPr>
          <w:p w14:paraId="68DA4630" w14:textId="77777777" w:rsidR="00F636B9" w:rsidRPr="0067491B" w:rsidRDefault="00F636B9" w:rsidP="000D659D">
            <w:pPr>
              <w:tabs>
                <w:tab w:val="decimal" w:pos="504"/>
              </w:tabs>
              <w:spacing w:after="1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220,72</w:t>
            </w:r>
          </w:p>
        </w:tc>
        <w:tc>
          <w:tcPr>
            <w:tcW w:w="868" w:type="dxa"/>
            <w:vAlign w:val="center"/>
          </w:tcPr>
          <w:p w14:paraId="18C39886" w14:textId="77777777" w:rsidR="00F636B9" w:rsidRPr="0067491B" w:rsidRDefault="00F636B9" w:rsidP="000D659D">
            <w:pPr>
              <w:tabs>
                <w:tab w:val="decimal" w:pos="504"/>
              </w:tabs>
              <w:spacing w:after="1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220,72</w:t>
            </w:r>
          </w:p>
        </w:tc>
        <w:tc>
          <w:tcPr>
            <w:tcW w:w="874" w:type="dxa"/>
            <w:vAlign w:val="center"/>
          </w:tcPr>
          <w:p w14:paraId="22BF148A" w14:textId="77777777" w:rsidR="00F636B9" w:rsidRPr="0067491B" w:rsidRDefault="00F636B9" w:rsidP="000D659D">
            <w:pPr>
              <w:tabs>
                <w:tab w:val="decimal" w:pos="504"/>
              </w:tabs>
              <w:spacing w:after="1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220,72</w:t>
            </w:r>
          </w:p>
        </w:tc>
        <w:tc>
          <w:tcPr>
            <w:tcW w:w="883" w:type="dxa"/>
            <w:vAlign w:val="center"/>
          </w:tcPr>
          <w:p w14:paraId="1783AD07" w14:textId="77777777" w:rsidR="00F636B9" w:rsidRPr="0067491B" w:rsidRDefault="00F636B9" w:rsidP="000D659D">
            <w:pPr>
              <w:tabs>
                <w:tab w:val="decimal" w:pos="504"/>
              </w:tabs>
              <w:spacing w:after="1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220,72</w:t>
            </w:r>
          </w:p>
        </w:tc>
      </w:tr>
      <w:tr w:rsidR="00F636B9" w:rsidRPr="0067491B" w14:paraId="32019F02" w14:textId="77777777" w:rsidTr="00BA308E">
        <w:trPr>
          <w:trHeight w:hRule="exact" w:val="197"/>
          <w:jc w:val="center"/>
        </w:trPr>
        <w:tc>
          <w:tcPr>
            <w:tcW w:w="1186" w:type="dxa"/>
            <w:vMerge w:val="restart"/>
            <w:vAlign w:val="center"/>
          </w:tcPr>
          <w:p w14:paraId="3E14B389" w14:textId="77777777" w:rsidR="00F636B9" w:rsidRPr="0067491B" w:rsidRDefault="00F636B9" w:rsidP="000D659D">
            <w:pPr>
              <w:spacing w:before="92" w:after="114"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Región 10 umbral 2.</w:t>
            </w:r>
          </w:p>
        </w:tc>
        <w:tc>
          <w:tcPr>
            <w:tcW w:w="2380" w:type="dxa"/>
            <w:vAlign w:val="center"/>
          </w:tcPr>
          <w:p w14:paraId="3B385BB9" w14:textId="77777777" w:rsidR="00F636B9" w:rsidRPr="0067491B" w:rsidRDefault="00F636B9" w:rsidP="000D659D">
            <w:pPr>
              <w:spacing w:line="175"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7C239096"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220,72</w:t>
            </w:r>
          </w:p>
        </w:tc>
        <w:tc>
          <w:tcPr>
            <w:tcW w:w="874" w:type="dxa"/>
            <w:vAlign w:val="center"/>
          </w:tcPr>
          <w:p w14:paraId="7B6EB629"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220,72</w:t>
            </w:r>
          </w:p>
        </w:tc>
        <w:tc>
          <w:tcPr>
            <w:tcW w:w="868" w:type="dxa"/>
            <w:vAlign w:val="center"/>
          </w:tcPr>
          <w:p w14:paraId="614F43D8"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220,72</w:t>
            </w:r>
          </w:p>
        </w:tc>
        <w:tc>
          <w:tcPr>
            <w:tcW w:w="874" w:type="dxa"/>
            <w:vAlign w:val="center"/>
          </w:tcPr>
          <w:p w14:paraId="38EAA689"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220,72</w:t>
            </w:r>
          </w:p>
        </w:tc>
        <w:tc>
          <w:tcPr>
            <w:tcW w:w="883" w:type="dxa"/>
            <w:vAlign w:val="center"/>
          </w:tcPr>
          <w:p w14:paraId="1D03B348"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220,72</w:t>
            </w:r>
          </w:p>
        </w:tc>
      </w:tr>
      <w:tr w:rsidR="00F636B9" w:rsidRPr="0067491B" w14:paraId="5FC544FF" w14:textId="77777777" w:rsidTr="00BA308E">
        <w:trPr>
          <w:trHeight w:hRule="exact" w:val="201"/>
          <w:jc w:val="center"/>
        </w:trPr>
        <w:tc>
          <w:tcPr>
            <w:tcW w:w="1186" w:type="dxa"/>
            <w:vMerge/>
            <w:vAlign w:val="center"/>
          </w:tcPr>
          <w:p w14:paraId="033DDF01" w14:textId="77777777" w:rsidR="00F636B9" w:rsidRPr="0067491B" w:rsidRDefault="00F636B9" w:rsidP="000D659D"/>
        </w:tc>
        <w:tc>
          <w:tcPr>
            <w:tcW w:w="2380" w:type="dxa"/>
            <w:vAlign w:val="center"/>
          </w:tcPr>
          <w:p w14:paraId="77A0E394" w14:textId="77777777" w:rsidR="00F636B9" w:rsidRPr="0067491B" w:rsidRDefault="00F636B9" w:rsidP="000D659D">
            <w:pPr>
              <w:spacing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7247AA23"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209,68</w:t>
            </w:r>
          </w:p>
        </w:tc>
        <w:tc>
          <w:tcPr>
            <w:tcW w:w="874" w:type="dxa"/>
            <w:vAlign w:val="center"/>
          </w:tcPr>
          <w:p w14:paraId="4256FDEC"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209,68</w:t>
            </w:r>
          </w:p>
        </w:tc>
        <w:tc>
          <w:tcPr>
            <w:tcW w:w="868" w:type="dxa"/>
            <w:vAlign w:val="center"/>
          </w:tcPr>
          <w:p w14:paraId="1E580E4B"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209,68</w:t>
            </w:r>
          </w:p>
        </w:tc>
        <w:tc>
          <w:tcPr>
            <w:tcW w:w="874" w:type="dxa"/>
            <w:vAlign w:val="center"/>
          </w:tcPr>
          <w:p w14:paraId="332918A1"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209,68</w:t>
            </w:r>
          </w:p>
        </w:tc>
        <w:tc>
          <w:tcPr>
            <w:tcW w:w="883" w:type="dxa"/>
            <w:vAlign w:val="center"/>
          </w:tcPr>
          <w:p w14:paraId="4AA2B9F8"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209,68</w:t>
            </w:r>
          </w:p>
        </w:tc>
      </w:tr>
      <w:tr w:rsidR="00F636B9" w:rsidRPr="0067491B" w14:paraId="1FA0C030" w14:textId="77777777" w:rsidTr="00BA308E">
        <w:trPr>
          <w:trHeight w:hRule="exact" w:val="197"/>
          <w:jc w:val="center"/>
        </w:trPr>
        <w:tc>
          <w:tcPr>
            <w:tcW w:w="1186" w:type="dxa"/>
            <w:vMerge/>
            <w:vAlign w:val="center"/>
          </w:tcPr>
          <w:p w14:paraId="2DF4C5AD" w14:textId="77777777" w:rsidR="00F636B9" w:rsidRPr="0067491B" w:rsidRDefault="00F636B9" w:rsidP="000D659D"/>
        </w:tc>
        <w:tc>
          <w:tcPr>
            <w:tcW w:w="2380" w:type="dxa"/>
            <w:vAlign w:val="center"/>
          </w:tcPr>
          <w:p w14:paraId="22504BED" w14:textId="77777777" w:rsidR="00F636B9" w:rsidRPr="0067491B" w:rsidRDefault="00F636B9" w:rsidP="000D659D">
            <w:pPr>
              <w:spacing w:after="4"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7D7D80E9"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220,72</w:t>
            </w:r>
          </w:p>
        </w:tc>
        <w:tc>
          <w:tcPr>
            <w:tcW w:w="874" w:type="dxa"/>
            <w:vAlign w:val="center"/>
          </w:tcPr>
          <w:p w14:paraId="52C7653A"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220,72</w:t>
            </w:r>
          </w:p>
        </w:tc>
        <w:tc>
          <w:tcPr>
            <w:tcW w:w="868" w:type="dxa"/>
            <w:vAlign w:val="center"/>
          </w:tcPr>
          <w:p w14:paraId="46834234"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220,72</w:t>
            </w:r>
          </w:p>
        </w:tc>
        <w:tc>
          <w:tcPr>
            <w:tcW w:w="874" w:type="dxa"/>
            <w:vAlign w:val="center"/>
          </w:tcPr>
          <w:p w14:paraId="348FA074"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220,72</w:t>
            </w:r>
          </w:p>
        </w:tc>
        <w:tc>
          <w:tcPr>
            <w:tcW w:w="883" w:type="dxa"/>
            <w:vAlign w:val="center"/>
          </w:tcPr>
          <w:p w14:paraId="050B5AA3"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220,72</w:t>
            </w:r>
          </w:p>
        </w:tc>
      </w:tr>
      <w:tr w:rsidR="00F636B9" w:rsidRPr="0067491B" w14:paraId="41A86B7D" w14:textId="77777777" w:rsidTr="00BA308E">
        <w:trPr>
          <w:trHeight w:hRule="exact" w:val="197"/>
          <w:jc w:val="center"/>
        </w:trPr>
        <w:tc>
          <w:tcPr>
            <w:tcW w:w="1186" w:type="dxa"/>
            <w:vMerge w:val="restart"/>
          </w:tcPr>
          <w:p w14:paraId="74F9A1EA" w14:textId="77777777" w:rsidR="00F636B9" w:rsidRPr="0067491B" w:rsidRDefault="00F636B9" w:rsidP="000D659D">
            <w:pPr>
              <w:spacing w:before="88" w:after="113"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Región 11 umbral 1.</w:t>
            </w:r>
          </w:p>
        </w:tc>
        <w:tc>
          <w:tcPr>
            <w:tcW w:w="2380" w:type="dxa"/>
            <w:vAlign w:val="center"/>
          </w:tcPr>
          <w:p w14:paraId="27C57BDB" w14:textId="77777777" w:rsidR="00F636B9" w:rsidRPr="0067491B" w:rsidRDefault="00F636B9" w:rsidP="000D659D">
            <w:pPr>
              <w:spacing w:after="10"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5E2D3F1F" w14:textId="77777777" w:rsidR="00F636B9" w:rsidRPr="0067491B" w:rsidRDefault="00F636B9" w:rsidP="000D659D">
            <w:pPr>
              <w:tabs>
                <w:tab w:val="decimal" w:pos="504"/>
              </w:tabs>
              <w:spacing w:after="1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19,68</w:t>
            </w:r>
          </w:p>
        </w:tc>
        <w:tc>
          <w:tcPr>
            <w:tcW w:w="874" w:type="dxa"/>
            <w:vAlign w:val="center"/>
          </w:tcPr>
          <w:p w14:paraId="08DB7BCE" w14:textId="77777777" w:rsidR="00F636B9" w:rsidRPr="0067491B" w:rsidRDefault="00F636B9" w:rsidP="000D659D">
            <w:pPr>
              <w:tabs>
                <w:tab w:val="decimal" w:pos="504"/>
              </w:tabs>
              <w:spacing w:after="1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19,72</w:t>
            </w:r>
          </w:p>
        </w:tc>
        <w:tc>
          <w:tcPr>
            <w:tcW w:w="868" w:type="dxa"/>
            <w:vAlign w:val="center"/>
          </w:tcPr>
          <w:p w14:paraId="672944C2" w14:textId="77777777" w:rsidR="00F636B9" w:rsidRPr="0067491B" w:rsidRDefault="00F636B9" w:rsidP="000D659D">
            <w:pPr>
              <w:tabs>
                <w:tab w:val="decimal" w:pos="504"/>
              </w:tabs>
              <w:spacing w:after="1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19,76</w:t>
            </w:r>
          </w:p>
        </w:tc>
        <w:tc>
          <w:tcPr>
            <w:tcW w:w="874" w:type="dxa"/>
            <w:vAlign w:val="center"/>
          </w:tcPr>
          <w:p w14:paraId="353FA5C9" w14:textId="77777777" w:rsidR="00F636B9" w:rsidRPr="0067491B" w:rsidRDefault="00F636B9" w:rsidP="000D659D">
            <w:pPr>
              <w:tabs>
                <w:tab w:val="decimal" w:pos="504"/>
              </w:tabs>
              <w:spacing w:after="1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19,8</w:t>
            </w:r>
          </w:p>
        </w:tc>
        <w:tc>
          <w:tcPr>
            <w:tcW w:w="883" w:type="dxa"/>
            <w:vAlign w:val="center"/>
          </w:tcPr>
          <w:p w14:paraId="65C7EBA8" w14:textId="77777777" w:rsidR="00F636B9" w:rsidRPr="0067491B" w:rsidRDefault="00F636B9" w:rsidP="000D659D">
            <w:pPr>
              <w:tabs>
                <w:tab w:val="decimal" w:pos="504"/>
              </w:tabs>
              <w:spacing w:after="1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19,8</w:t>
            </w:r>
          </w:p>
        </w:tc>
      </w:tr>
      <w:tr w:rsidR="00F636B9" w:rsidRPr="0067491B" w14:paraId="5FCD37AD" w14:textId="77777777" w:rsidTr="00BA308E">
        <w:trPr>
          <w:trHeight w:hRule="exact" w:val="197"/>
          <w:jc w:val="center"/>
        </w:trPr>
        <w:tc>
          <w:tcPr>
            <w:tcW w:w="1186" w:type="dxa"/>
            <w:vMerge/>
          </w:tcPr>
          <w:p w14:paraId="753083FB" w14:textId="77777777" w:rsidR="00F636B9" w:rsidRPr="0067491B" w:rsidRDefault="00F636B9" w:rsidP="000D659D"/>
        </w:tc>
        <w:tc>
          <w:tcPr>
            <w:tcW w:w="2380" w:type="dxa"/>
            <w:vAlign w:val="center"/>
          </w:tcPr>
          <w:p w14:paraId="614431C3" w14:textId="77777777" w:rsidR="00F636B9" w:rsidRPr="0067491B" w:rsidRDefault="00F636B9" w:rsidP="000D659D">
            <w:pPr>
              <w:spacing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1035F02B"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18,7</w:t>
            </w:r>
          </w:p>
        </w:tc>
        <w:tc>
          <w:tcPr>
            <w:tcW w:w="874" w:type="dxa"/>
            <w:vAlign w:val="center"/>
          </w:tcPr>
          <w:p w14:paraId="004B4B6F"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18,74</w:t>
            </w:r>
          </w:p>
        </w:tc>
        <w:tc>
          <w:tcPr>
            <w:tcW w:w="868" w:type="dxa"/>
            <w:vAlign w:val="center"/>
          </w:tcPr>
          <w:p w14:paraId="6399A26F"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18,77</w:t>
            </w:r>
          </w:p>
        </w:tc>
        <w:tc>
          <w:tcPr>
            <w:tcW w:w="874" w:type="dxa"/>
            <w:vAlign w:val="center"/>
          </w:tcPr>
          <w:p w14:paraId="17F9769D"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18,81</w:t>
            </w:r>
          </w:p>
        </w:tc>
        <w:tc>
          <w:tcPr>
            <w:tcW w:w="883" w:type="dxa"/>
            <w:vAlign w:val="center"/>
          </w:tcPr>
          <w:p w14:paraId="58481151"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18,81</w:t>
            </w:r>
          </w:p>
        </w:tc>
      </w:tr>
      <w:tr w:rsidR="00F636B9" w:rsidRPr="0067491B" w14:paraId="46F53E5F" w14:textId="77777777" w:rsidTr="00BA308E">
        <w:trPr>
          <w:trHeight w:hRule="exact" w:val="196"/>
          <w:jc w:val="center"/>
        </w:trPr>
        <w:tc>
          <w:tcPr>
            <w:tcW w:w="1186" w:type="dxa"/>
            <w:vMerge/>
          </w:tcPr>
          <w:p w14:paraId="5EDDCD39" w14:textId="77777777" w:rsidR="00F636B9" w:rsidRPr="0067491B" w:rsidRDefault="00F636B9" w:rsidP="000D659D"/>
        </w:tc>
        <w:tc>
          <w:tcPr>
            <w:tcW w:w="2380" w:type="dxa"/>
            <w:vAlign w:val="center"/>
          </w:tcPr>
          <w:p w14:paraId="7E16FAB1" w14:textId="77777777" w:rsidR="00F636B9" w:rsidRPr="0067491B" w:rsidRDefault="00F636B9" w:rsidP="000D659D">
            <w:pPr>
              <w:spacing w:after="4"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529C4339"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20,67</w:t>
            </w:r>
          </w:p>
        </w:tc>
        <w:tc>
          <w:tcPr>
            <w:tcW w:w="874" w:type="dxa"/>
            <w:vAlign w:val="center"/>
          </w:tcPr>
          <w:p w14:paraId="4FCBC357"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20,71</w:t>
            </w:r>
          </w:p>
        </w:tc>
        <w:tc>
          <w:tcPr>
            <w:tcW w:w="868" w:type="dxa"/>
            <w:vAlign w:val="center"/>
          </w:tcPr>
          <w:p w14:paraId="5711AE15"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20,75</w:t>
            </w:r>
          </w:p>
        </w:tc>
        <w:tc>
          <w:tcPr>
            <w:tcW w:w="874" w:type="dxa"/>
            <w:vAlign w:val="center"/>
          </w:tcPr>
          <w:p w14:paraId="5C502E6C"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20,79</w:t>
            </w:r>
          </w:p>
        </w:tc>
        <w:tc>
          <w:tcPr>
            <w:tcW w:w="883" w:type="dxa"/>
            <w:vAlign w:val="center"/>
          </w:tcPr>
          <w:p w14:paraId="0B11DA6D"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20,79</w:t>
            </w:r>
          </w:p>
        </w:tc>
      </w:tr>
      <w:tr w:rsidR="0062196A" w:rsidRPr="0067491B" w14:paraId="01FBC2AF" w14:textId="77777777" w:rsidTr="00BA308E">
        <w:trPr>
          <w:trHeight w:hRule="exact" w:val="197"/>
          <w:jc w:val="center"/>
        </w:trPr>
        <w:tc>
          <w:tcPr>
            <w:tcW w:w="1186" w:type="dxa"/>
            <w:vMerge w:val="restart"/>
            <w:vAlign w:val="center"/>
          </w:tcPr>
          <w:p w14:paraId="496693E2" w14:textId="77777777" w:rsidR="0062196A" w:rsidRPr="0067491B" w:rsidRDefault="0062196A" w:rsidP="0062196A">
            <w:pPr>
              <w:spacing w:before="93" w:after="109"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Región 11 umbral 2.</w:t>
            </w:r>
          </w:p>
        </w:tc>
        <w:tc>
          <w:tcPr>
            <w:tcW w:w="2380" w:type="dxa"/>
            <w:vAlign w:val="center"/>
          </w:tcPr>
          <w:p w14:paraId="7F4428FA" w14:textId="77777777" w:rsidR="0062196A" w:rsidRPr="0067491B" w:rsidRDefault="0062196A" w:rsidP="0062196A">
            <w:pPr>
              <w:spacing w:line="17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74E503E4" w14:textId="3D6140DF" w:rsidR="0062196A" w:rsidRPr="0060206E" w:rsidRDefault="0062196A" w:rsidP="0062196A">
            <w:pPr>
              <w:jc w:val="center"/>
              <w:rPr>
                <w:rFonts w:ascii="Tahoma" w:hAnsi="Tahoma" w:cs="Tahoma"/>
                <w:sz w:val="15"/>
                <w:szCs w:val="15"/>
              </w:rPr>
            </w:pPr>
            <w:r w:rsidRPr="0060206E">
              <w:rPr>
                <w:rFonts w:ascii="Tahoma" w:hAnsi="Tahoma" w:cs="Tahoma"/>
                <w:sz w:val="15"/>
                <w:szCs w:val="15"/>
              </w:rPr>
              <w:t>39,49</w:t>
            </w:r>
          </w:p>
        </w:tc>
        <w:tc>
          <w:tcPr>
            <w:tcW w:w="874" w:type="dxa"/>
            <w:vAlign w:val="center"/>
          </w:tcPr>
          <w:p w14:paraId="10D33273"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39,45</w:t>
            </w:r>
          </w:p>
        </w:tc>
        <w:tc>
          <w:tcPr>
            <w:tcW w:w="868" w:type="dxa"/>
            <w:vAlign w:val="center"/>
          </w:tcPr>
          <w:p w14:paraId="1143198E"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39,52</w:t>
            </w:r>
          </w:p>
        </w:tc>
        <w:tc>
          <w:tcPr>
            <w:tcW w:w="874" w:type="dxa"/>
            <w:vAlign w:val="center"/>
          </w:tcPr>
          <w:p w14:paraId="563823C4"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39,6</w:t>
            </w:r>
          </w:p>
        </w:tc>
        <w:tc>
          <w:tcPr>
            <w:tcW w:w="883" w:type="dxa"/>
            <w:vAlign w:val="center"/>
          </w:tcPr>
          <w:p w14:paraId="42C10579"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39,6</w:t>
            </w:r>
          </w:p>
        </w:tc>
      </w:tr>
      <w:tr w:rsidR="0062196A" w:rsidRPr="0067491B" w14:paraId="02C3BE4C" w14:textId="77777777" w:rsidTr="00BA308E">
        <w:trPr>
          <w:trHeight w:hRule="exact" w:val="202"/>
          <w:jc w:val="center"/>
        </w:trPr>
        <w:tc>
          <w:tcPr>
            <w:tcW w:w="1186" w:type="dxa"/>
            <w:vMerge/>
            <w:vAlign w:val="center"/>
          </w:tcPr>
          <w:p w14:paraId="3268713E" w14:textId="77777777" w:rsidR="0062196A" w:rsidRPr="0067491B" w:rsidRDefault="0062196A" w:rsidP="0062196A"/>
        </w:tc>
        <w:tc>
          <w:tcPr>
            <w:tcW w:w="2380" w:type="dxa"/>
            <w:vAlign w:val="center"/>
          </w:tcPr>
          <w:p w14:paraId="6BCD1DCE" w14:textId="77777777" w:rsidR="0062196A" w:rsidRPr="0067491B" w:rsidRDefault="0062196A" w:rsidP="0062196A">
            <w:pPr>
              <w:spacing w:after="10"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36FD6737" w14:textId="57027843" w:rsidR="0062196A" w:rsidRPr="0060206E" w:rsidRDefault="0062196A" w:rsidP="0062196A">
            <w:pPr>
              <w:jc w:val="center"/>
              <w:rPr>
                <w:rFonts w:ascii="Tahoma" w:hAnsi="Tahoma" w:cs="Tahoma"/>
                <w:sz w:val="15"/>
                <w:szCs w:val="15"/>
              </w:rPr>
            </w:pPr>
            <w:r w:rsidRPr="0060206E">
              <w:rPr>
                <w:rFonts w:ascii="Tahoma" w:hAnsi="Tahoma" w:cs="Tahoma"/>
                <w:sz w:val="15"/>
                <w:szCs w:val="15"/>
              </w:rPr>
              <w:t>37,52</w:t>
            </w:r>
          </w:p>
        </w:tc>
        <w:tc>
          <w:tcPr>
            <w:tcW w:w="874" w:type="dxa"/>
            <w:vAlign w:val="center"/>
          </w:tcPr>
          <w:p w14:paraId="326D7ABA"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37,48</w:t>
            </w:r>
          </w:p>
        </w:tc>
        <w:tc>
          <w:tcPr>
            <w:tcW w:w="868" w:type="dxa"/>
            <w:vAlign w:val="center"/>
          </w:tcPr>
          <w:p w14:paraId="2D0A11EE"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37,54</w:t>
            </w:r>
          </w:p>
        </w:tc>
        <w:tc>
          <w:tcPr>
            <w:tcW w:w="874" w:type="dxa"/>
            <w:vAlign w:val="center"/>
          </w:tcPr>
          <w:p w14:paraId="765EA190"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37,62</w:t>
            </w:r>
          </w:p>
        </w:tc>
        <w:tc>
          <w:tcPr>
            <w:tcW w:w="883" w:type="dxa"/>
            <w:vAlign w:val="center"/>
          </w:tcPr>
          <w:p w14:paraId="276903CE"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37,62</w:t>
            </w:r>
          </w:p>
        </w:tc>
      </w:tr>
      <w:tr w:rsidR="0062196A" w:rsidRPr="0067491B" w14:paraId="4DA50AA5" w14:textId="77777777" w:rsidTr="00BA308E">
        <w:trPr>
          <w:trHeight w:hRule="exact" w:val="197"/>
          <w:jc w:val="center"/>
        </w:trPr>
        <w:tc>
          <w:tcPr>
            <w:tcW w:w="1186" w:type="dxa"/>
            <w:vMerge/>
            <w:vAlign w:val="center"/>
          </w:tcPr>
          <w:p w14:paraId="2A680F86" w14:textId="77777777" w:rsidR="0062196A" w:rsidRPr="0067491B" w:rsidRDefault="0062196A" w:rsidP="0062196A"/>
        </w:tc>
        <w:tc>
          <w:tcPr>
            <w:tcW w:w="2380" w:type="dxa"/>
            <w:vAlign w:val="center"/>
          </w:tcPr>
          <w:p w14:paraId="75285E12" w14:textId="77777777" w:rsidR="0062196A" w:rsidRPr="0067491B" w:rsidRDefault="0062196A" w:rsidP="0062196A">
            <w:pPr>
              <w:spacing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28ADD9F1" w14:textId="14CC8699" w:rsidR="0062196A" w:rsidRPr="0060206E" w:rsidRDefault="0062196A" w:rsidP="0062196A">
            <w:pPr>
              <w:jc w:val="center"/>
              <w:rPr>
                <w:rFonts w:ascii="Tahoma" w:hAnsi="Tahoma" w:cs="Tahoma"/>
                <w:sz w:val="15"/>
                <w:szCs w:val="15"/>
              </w:rPr>
            </w:pPr>
            <w:r w:rsidRPr="0060206E">
              <w:rPr>
                <w:rFonts w:ascii="Tahoma" w:hAnsi="Tahoma" w:cs="Tahoma"/>
                <w:sz w:val="15"/>
                <w:szCs w:val="15"/>
              </w:rPr>
              <w:t>41,47</w:t>
            </w:r>
          </w:p>
        </w:tc>
        <w:tc>
          <w:tcPr>
            <w:tcW w:w="874" w:type="dxa"/>
            <w:vAlign w:val="center"/>
          </w:tcPr>
          <w:p w14:paraId="308EC0B4"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41,42</w:t>
            </w:r>
          </w:p>
        </w:tc>
        <w:tc>
          <w:tcPr>
            <w:tcW w:w="868" w:type="dxa"/>
            <w:vAlign w:val="center"/>
          </w:tcPr>
          <w:p w14:paraId="6F837E2C"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41,50</w:t>
            </w:r>
          </w:p>
        </w:tc>
        <w:tc>
          <w:tcPr>
            <w:tcW w:w="874" w:type="dxa"/>
            <w:vAlign w:val="center"/>
          </w:tcPr>
          <w:p w14:paraId="228C5473"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41,58</w:t>
            </w:r>
          </w:p>
        </w:tc>
        <w:tc>
          <w:tcPr>
            <w:tcW w:w="883" w:type="dxa"/>
            <w:vAlign w:val="center"/>
          </w:tcPr>
          <w:p w14:paraId="7C9079FE" w14:textId="77777777" w:rsidR="0062196A" w:rsidRPr="0067491B" w:rsidRDefault="0062196A" w:rsidP="0062196A">
            <w:pPr>
              <w:jc w:val="center"/>
              <w:rPr>
                <w:rFonts w:ascii="Tahoma" w:hAnsi="Tahoma" w:cs="Tahoma"/>
                <w:color w:val="FF0000"/>
                <w:sz w:val="15"/>
                <w:szCs w:val="15"/>
              </w:rPr>
            </w:pPr>
            <w:r w:rsidRPr="0067491B">
              <w:rPr>
                <w:rFonts w:ascii="Tahoma" w:hAnsi="Tahoma" w:cs="Tahoma"/>
                <w:color w:val="FF0000"/>
                <w:sz w:val="15"/>
                <w:szCs w:val="15"/>
              </w:rPr>
              <w:t>41,58</w:t>
            </w:r>
          </w:p>
        </w:tc>
      </w:tr>
      <w:tr w:rsidR="00F636B9" w:rsidRPr="0067491B" w14:paraId="3DE61634" w14:textId="77777777" w:rsidTr="00BA308E">
        <w:trPr>
          <w:trHeight w:hRule="exact" w:val="196"/>
          <w:jc w:val="center"/>
        </w:trPr>
        <w:tc>
          <w:tcPr>
            <w:tcW w:w="1186" w:type="dxa"/>
            <w:vMerge w:val="restart"/>
          </w:tcPr>
          <w:p w14:paraId="4F964211" w14:textId="77777777" w:rsidR="00F636B9" w:rsidRPr="0067491B" w:rsidRDefault="00F636B9" w:rsidP="000D659D">
            <w:pPr>
              <w:spacing w:before="87" w:after="109"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Región 12 umbral 1.</w:t>
            </w:r>
          </w:p>
        </w:tc>
        <w:tc>
          <w:tcPr>
            <w:tcW w:w="2380" w:type="dxa"/>
            <w:vAlign w:val="center"/>
          </w:tcPr>
          <w:p w14:paraId="5271761E" w14:textId="77777777" w:rsidR="00F636B9" w:rsidRPr="0067491B" w:rsidRDefault="00F636B9" w:rsidP="000D659D">
            <w:pPr>
              <w:spacing w:after="4"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65CD44F9"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28,4</w:t>
            </w:r>
          </w:p>
        </w:tc>
        <w:tc>
          <w:tcPr>
            <w:tcW w:w="874" w:type="dxa"/>
            <w:vAlign w:val="center"/>
          </w:tcPr>
          <w:p w14:paraId="0EDBE9C3"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28,46</w:t>
            </w:r>
          </w:p>
        </w:tc>
        <w:tc>
          <w:tcPr>
            <w:tcW w:w="868" w:type="dxa"/>
            <w:vAlign w:val="center"/>
          </w:tcPr>
          <w:p w14:paraId="25A3A77F"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28,51</w:t>
            </w:r>
          </w:p>
        </w:tc>
        <w:tc>
          <w:tcPr>
            <w:tcW w:w="874" w:type="dxa"/>
            <w:vAlign w:val="center"/>
          </w:tcPr>
          <w:p w14:paraId="125D7BD2"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28,57</w:t>
            </w:r>
          </w:p>
        </w:tc>
        <w:tc>
          <w:tcPr>
            <w:tcW w:w="883" w:type="dxa"/>
            <w:vAlign w:val="center"/>
          </w:tcPr>
          <w:p w14:paraId="2763E21C"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28,57</w:t>
            </w:r>
          </w:p>
        </w:tc>
      </w:tr>
      <w:tr w:rsidR="00F636B9" w:rsidRPr="0067491B" w14:paraId="0B54CCF9" w14:textId="77777777" w:rsidTr="00BA308E">
        <w:trPr>
          <w:trHeight w:hRule="exact" w:val="197"/>
          <w:jc w:val="center"/>
        </w:trPr>
        <w:tc>
          <w:tcPr>
            <w:tcW w:w="1186" w:type="dxa"/>
            <w:vMerge/>
          </w:tcPr>
          <w:p w14:paraId="3EEE8E0D" w14:textId="77777777" w:rsidR="00F636B9" w:rsidRPr="0067491B" w:rsidRDefault="00F636B9" w:rsidP="000D659D"/>
        </w:tc>
        <w:tc>
          <w:tcPr>
            <w:tcW w:w="2380" w:type="dxa"/>
            <w:vAlign w:val="center"/>
          </w:tcPr>
          <w:p w14:paraId="60CC554C" w14:textId="77777777" w:rsidR="00F636B9" w:rsidRPr="0067491B" w:rsidRDefault="00F636B9" w:rsidP="000D659D">
            <w:pPr>
              <w:spacing w:line="175"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19F136E1"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26,98</w:t>
            </w:r>
          </w:p>
        </w:tc>
        <w:tc>
          <w:tcPr>
            <w:tcW w:w="874" w:type="dxa"/>
            <w:vAlign w:val="center"/>
          </w:tcPr>
          <w:p w14:paraId="55D3094A"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27,03</w:t>
            </w:r>
          </w:p>
        </w:tc>
        <w:tc>
          <w:tcPr>
            <w:tcW w:w="868" w:type="dxa"/>
            <w:vAlign w:val="center"/>
          </w:tcPr>
          <w:p w14:paraId="1C183487"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27,09</w:t>
            </w:r>
          </w:p>
        </w:tc>
        <w:tc>
          <w:tcPr>
            <w:tcW w:w="874" w:type="dxa"/>
            <w:vAlign w:val="center"/>
          </w:tcPr>
          <w:p w14:paraId="67A3CDF2"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27,14</w:t>
            </w:r>
          </w:p>
        </w:tc>
        <w:tc>
          <w:tcPr>
            <w:tcW w:w="883" w:type="dxa"/>
            <w:vAlign w:val="center"/>
          </w:tcPr>
          <w:p w14:paraId="1220B1E1"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27,14</w:t>
            </w:r>
          </w:p>
        </w:tc>
      </w:tr>
      <w:tr w:rsidR="00F636B9" w:rsidRPr="0067491B" w14:paraId="08AB16E8" w14:textId="77777777" w:rsidTr="00BA308E">
        <w:trPr>
          <w:trHeight w:hRule="exact" w:val="197"/>
          <w:jc w:val="center"/>
        </w:trPr>
        <w:tc>
          <w:tcPr>
            <w:tcW w:w="1186" w:type="dxa"/>
            <w:vMerge/>
          </w:tcPr>
          <w:p w14:paraId="4F4823D4" w14:textId="77777777" w:rsidR="00F636B9" w:rsidRPr="0067491B" w:rsidRDefault="00F636B9" w:rsidP="000D659D"/>
        </w:tc>
        <w:tc>
          <w:tcPr>
            <w:tcW w:w="2380" w:type="dxa"/>
            <w:vAlign w:val="center"/>
          </w:tcPr>
          <w:p w14:paraId="1D935EC6" w14:textId="77777777" w:rsidR="00F636B9" w:rsidRPr="0067491B" w:rsidRDefault="00F636B9" w:rsidP="000D659D">
            <w:pPr>
              <w:spacing w:line="174"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39A794D7"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29,82</w:t>
            </w:r>
          </w:p>
        </w:tc>
        <w:tc>
          <w:tcPr>
            <w:tcW w:w="874" w:type="dxa"/>
            <w:vAlign w:val="center"/>
          </w:tcPr>
          <w:p w14:paraId="6D05DDCF"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29,88</w:t>
            </w:r>
          </w:p>
        </w:tc>
        <w:tc>
          <w:tcPr>
            <w:tcW w:w="868" w:type="dxa"/>
            <w:vAlign w:val="center"/>
          </w:tcPr>
          <w:p w14:paraId="151B4902"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29,94</w:t>
            </w:r>
          </w:p>
        </w:tc>
        <w:tc>
          <w:tcPr>
            <w:tcW w:w="874" w:type="dxa"/>
            <w:vAlign w:val="center"/>
          </w:tcPr>
          <w:p w14:paraId="52CCA07A" w14:textId="77777777" w:rsidR="00F636B9" w:rsidRPr="0067491B" w:rsidRDefault="00F636B9" w:rsidP="000D659D">
            <w:pPr>
              <w:spacing w:after="3" w:line="171" w:lineRule="exact"/>
              <w:ind w:right="282"/>
              <w:jc w:val="right"/>
              <w:textAlignment w:val="baseline"/>
              <w:rPr>
                <w:rFonts w:ascii="Tahoma" w:eastAsia="Tahoma" w:hAnsi="Tahoma"/>
                <w:color w:val="000000"/>
                <w:sz w:val="15"/>
                <w:lang w:val="es-ES"/>
              </w:rPr>
            </w:pPr>
            <w:r w:rsidRPr="0067491B">
              <w:rPr>
                <w:rFonts w:ascii="Tahoma" w:eastAsia="Tahoma" w:hAnsi="Tahoma"/>
                <w:color w:val="000000"/>
                <w:sz w:val="15"/>
                <w:lang w:val="es-ES"/>
              </w:rPr>
              <w:t>30</w:t>
            </w:r>
          </w:p>
        </w:tc>
        <w:tc>
          <w:tcPr>
            <w:tcW w:w="883" w:type="dxa"/>
            <w:vAlign w:val="center"/>
          </w:tcPr>
          <w:p w14:paraId="0F353E7E" w14:textId="77777777" w:rsidR="00F636B9" w:rsidRPr="0067491B" w:rsidRDefault="00F636B9" w:rsidP="000D659D">
            <w:pPr>
              <w:spacing w:after="3" w:line="171" w:lineRule="exact"/>
              <w:ind w:right="291"/>
              <w:jc w:val="right"/>
              <w:textAlignment w:val="baseline"/>
              <w:rPr>
                <w:rFonts w:ascii="Tahoma" w:eastAsia="Tahoma" w:hAnsi="Tahoma"/>
                <w:color w:val="000000"/>
                <w:sz w:val="15"/>
                <w:lang w:val="es-ES"/>
              </w:rPr>
            </w:pPr>
            <w:r w:rsidRPr="0067491B">
              <w:rPr>
                <w:rFonts w:ascii="Tahoma" w:eastAsia="Tahoma" w:hAnsi="Tahoma"/>
                <w:color w:val="000000"/>
                <w:sz w:val="15"/>
                <w:lang w:val="es-ES"/>
              </w:rPr>
              <w:t>30</w:t>
            </w:r>
          </w:p>
        </w:tc>
      </w:tr>
      <w:tr w:rsidR="004139B7" w:rsidRPr="0067491B" w14:paraId="74D8D766" w14:textId="77777777" w:rsidTr="00BA308E">
        <w:trPr>
          <w:trHeight w:hRule="exact" w:val="202"/>
          <w:jc w:val="center"/>
        </w:trPr>
        <w:tc>
          <w:tcPr>
            <w:tcW w:w="1186" w:type="dxa"/>
            <w:vMerge w:val="restart"/>
            <w:vAlign w:val="center"/>
          </w:tcPr>
          <w:p w14:paraId="269A7F6D" w14:textId="77777777" w:rsidR="004139B7" w:rsidRPr="0067491B" w:rsidRDefault="004139B7" w:rsidP="004139B7">
            <w:pPr>
              <w:spacing w:before="92" w:after="105"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Región 12 umbral 2.</w:t>
            </w:r>
          </w:p>
        </w:tc>
        <w:tc>
          <w:tcPr>
            <w:tcW w:w="2380" w:type="dxa"/>
            <w:vAlign w:val="center"/>
          </w:tcPr>
          <w:p w14:paraId="10173478" w14:textId="77777777" w:rsidR="004139B7" w:rsidRPr="0067491B" w:rsidRDefault="004139B7" w:rsidP="004139B7">
            <w:pPr>
              <w:spacing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65449816" w14:textId="05545069" w:rsidR="004139B7" w:rsidRPr="0060206E" w:rsidRDefault="004139B7" w:rsidP="004139B7">
            <w:pPr>
              <w:jc w:val="center"/>
              <w:rPr>
                <w:rFonts w:ascii="Tahoma" w:hAnsi="Tahoma" w:cs="Tahoma"/>
                <w:sz w:val="15"/>
                <w:szCs w:val="15"/>
              </w:rPr>
            </w:pPr>
            <w:r w:rsidRPr="0060206E">
              <w:rPr>
                <w:rFonts w:ascii="Tahoma" w:hAnsi="Tahoma" w:cs="Tahoma"/>
                <w:sz w:val="15"/>
                <w:szCs w:val="15"/>
              </w:rPr>
              <w:t>56,98</w:t>
            </w:r>
          </w:p>
        </w:tc>
        <w:tc>
          <w:tcPr>
            <w:tcW w:w="874" w:type="dxa"/>
            <w:vAlign w:val="center"/>
          </w:tcPr>
          <w:p w14:paraId="138B828D"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56,92</w:t>
            </w:r>
          </w:p>
        </w:tc>
        <w:tc>
          <w:tcPr>
            <w:tcW w:w="868" w:type="dxa"/>
            <w:vAlign w:val="center"/>
          </w:tcPr>
          <w:p w14:paraId="6A1C06AE"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57,03</w:t>
            </w:r>
          </w:p>
        </w:tc>
        <w:tc>
          <w:tcPr>
            <w:tcW w:w="874" w:type="dxa"/>
            <w:vAlign w:val="center"/>
          </w:tcPr>
          <w:p w14:paraId="50392889"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57,14</w:t>
            </w:r>
          </w:p>
        </w:tc>
        <w:tc>
          <w:tcPr>
            <w:tcW w:w="883" w:type="dxa"/>
            <w:vAlign w:val="center"/>
          </w:tcPr>
          <w:p w14:paraId="3BD4FC1E"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57,14</w:t>
            </w:r>
          </w:p>
        </w:tc>
      </w:tr>
      <w:tr w:rsidR="004139B7" w:rsidRPr="0067491B" w14:paraId="63922F25" w14:textId="77777777" w:rsidTr="00BA308E">
        <w:trPr>
          <w:trHeight w:hRule="exact" w:val="196"/>
          <w:jc w:val="center"/>
        </w:trPr>
        <w:tc>
          <w:tcPr>
            <w:tcW w:w="1186" w:type="dxa"/>
            <w:vMerge/>
            <w:vAlign w:val="center"/>
          </w:tcPr>
          <w:p w14:paraId="3DCC4F5A" w14:textId="77777777" w:rsidR="004139B7" w:rsidRPr="0067491B" w:rsidRDefault="004139B7" w:rsidP="004139B7"/>
        </w:tc>
        <w:tc>
          <w:tcPr>
            <w:tcW w:w="2380" w:type="dxa"/>
            <w:vAlign w:val="center"/>
          </w:tcPr>
          <w:p w14:paraId="620D0DBB" w14:textId="77777777" w:rsidR="004139B7" w:rsidRPr="0067491B" w:rsidRDefault="004139B7" w:rsidP="004139B7">
            <w:pPr>
              <w:spacing w:after="4"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29D49733" w14:textId="0E9D81CC" w:rsidR="004139B7" w:rsidRPr="0060206E" w:rsidRDefault="004139B7" w:rsidP="004139B7">
            <w:pPr>
              <w:jc w:val="center"/>
              <w:rPr>
                <w:rFonts w:ascii="Tahoma" w:hAnsi="Tahoma" w:cs="Tahoma"/>
                <w:sz w:val="15"/>
                <w:szCs w:val="15"/>
              </w:rPr>
            </w:pPr>
            <w:r w:rsidRPr="0060206E">
              <w:rPr>
                <w:rFonts w:ascii="Tahoma" w:hAnsi="Tahoma" w:cs="Tahoma"/>
                <w:sz w:val="15"/>
                <w:szCs w:val="15"/>
              </w:rPr>
              <w:t>54,13</w:t>
            </w:r>
          </w:p>
        </w:tc>
        <w:tc>
          <w:tcPr>
            <w:tcW w:w="874" w:type="dxa"/>
            <w:vAlign w:val="center"/>
          </w:tcPr>
          <w:p w14:paraId="5BB95851"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54,07</w:t>
            </w:r>
          </w:p>
        </w:tc>
        <w:tc>
          <w:tcPr>
            <w:tcW w:w="868" w:type="dxa"/>
            <w:vAlign w:val="center"/>
          </w:tcPr>
          <w:p w14:paraId="707DFEA1"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54,18</w:t>
            </w:r>
          </w:p>
        </w:tc>
        <w:tc>
          <w:tcPr>
            <w:tcW w:w="874" w:type="dxa"/>
            <w:vAlign w:val="center"/>
          </w:tcPr>
          <w:p w14:paraId="2C9E5336"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54,28</w:t>
            </w:r>
          </w:p>
        </w:tc>
        <w:tc>
          <w:tcPr>
            <w:tcW w:w="883" w:type="dxa"/>
            <w:vAlign w:val="center"/>
          </w:tcPr>
          <w:p w14:paraId="50EB07AC"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54,28</w:t>
            </w:r>
          </w:p>
        </w:tc>
      </w:tr>
      <w:tr w:rsidR="004139B7" w:rsidRPr="0067491B" w14:paraId="58E2D350" w14:textId="77777777" w:rsidTr="00BA308E">
        <w:trPr>
          <w:trHeight w:hRule="exact" w:val="197"/>
          <w:jc w:val="center"/>
        </w:trPr>
        <w:tc>
          <w:tcPr>
            <w:tcW w:w="1186" w:type="dxa"/>
            <w:vMerge/>
            <w:vAlign w:val="center"/>
          </w:tcPr>
          <w:p w14:paraId="7A277A3A" w14:textId="77777777" w:rsidR="004139B7" w:rsidRPr="0067491B" w:rsidRDefault="004139B7" w:rsidP="004139B7"/>
        </w:tc>
        <w:tc>
          <w:tcPr>
            <w:tcW w:w="2380" w:type="dxa"/>
            <w:vAlign w:val="center"/>
          </w:tcPr>
          <w:p w14:paraId="5788F077" w14:textId="77777777" w:rsidR="004139B7" w:rsidRPr="0067491B" w:rsidRDefault="004139B7" w:rsidP="004139B7">
            <w:pPr>
              <w:spacing w:line="175"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3B7DE690" w14:textId="4B8924AF" w:rsidR="004139B7" w:rsidRPr="0060206E" w:rsidRDefault="004139B7" w:rsidP="004139B7">
            <w:pPr>
              <w:jc w:val="center"/>
              <w:rPr>
                <w:rFonts w:ascii="Tahoma" w:hAnsi="Tahoma" w:cs="Tahoma"/>
                <w:sz w:val="15"/>
                <w:szCs w:val="15"/>
              </w:rPr>
            </w:pPr>
            <w:r w:rsidRPr="0060206E">
              <w:rPr>
                <w:rFonts w:ascii="Tahoma" w:hAnsi="Tahoma" w:cs="Tahoma"/>
                <w:sz w:val="15"/>
                <w:szCs w:val="15"/>
              </w:rPr>
              <w:t>59,83</w:t>
            </w:r>
          </w:p>
        </w:tc>
        <w:tc>
          <w:tcPr>
            <w:tcW w:w="874" w:type="dxa"/>
            <w:vAlign w:val="center"/>
          </w:tcPr>
          <w:p w14:paraId="6802FA47"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59,77</w:t>
            </w:r>
          </w:p>
        </w:tc>
        <w:tc>
          <w:tcPr>
            <w:tcW w:w="868" w:type="dxa"/>
            <w:vAlign w:val="center"/>
          </w:tcPr>
          <w:p w14:paraId="55485912"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59,88</w:t>
            </w:r>
          </w:p>
        </w:tc>
        <w:tc>
          <w:tcPr>
            <w:tcW w:w="874" w:type="dxa"/>
            <w:vAlign w:val="center"/>
          </w:tcPr>
          <w:p w14:paraId="538DFB3A"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60,00</w:t>
            </w:r>
          </w:p>
        </w:tc>
        <w:tc>
          <w:tcPr>
            <w:tcW w:w="883" w:type="dxa"/>
            <w:vAlign w:val="center"/>
          </w:tcPr>
          <w:p w14:paraId="08EBCB4C"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60,00</w:t>
            </w:r>
          </w:p>
        </w:tc>
      </w:tr>
      <w:tr w:rsidR="00F636B9" w:rsidRPr="0067491B" w14:paraId="4B8EC1BD" w14:textId="77777777" w:rsidTr="00BA308E">
        <w:trPr>
          <w:trHeight w:hRule="exact" w:val="197"/>
          <w:jc w:val="center"/>
        </w:trPr>
        <w:tc>
          <w:tcPr>
            <w:tcW w:w="1186" w:type="dxa"/>
            <w:vMerge w:val="restart"/>
          </w:tcPr>
          <w:p w14:paraId="10D18074" w14:textId="77777777" w:rsidR="00F636B9" w:rsidRPr="0067491B" w:rsidRDefault="00F636B9" w:rsidP="000D659D">
            <w:pPr>
              <w:spacing w:before="88" w:after="118"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Región 13 umbral 1.</w:t>
            </w:r>
          </w:p>
        </w:tc>
        <w:tc>
          <w:tcPr>
            <w:tcW w:w="2380" w:type="dxa"/>
            <w:vAlign w:val="center"/>
          </w:tcPr>
          <w:p w14:paraId="50399431" w14:textId="77777777" w:rsidR="00F636B9" w:rsidRPr="0067491B" w:rsidRDefault="00F636B9" w:rsidP="000D659D">
            <w:pPr>
              <w:spacing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4BF70287"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52,01</w:t>
            </w:r>
          </w:p>
        </w:tc>
        <w:tc>
          <w:tcPr>
            <w:tcW w:w="874" w:type="dxa"/>
            <w:vAlign w:val="center"/>
          </w:tcPr>
          <w:p w14:paraId="5E28D001"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52,11</w:t>
            </w:r>
          </w:p>
        </w:tc>
        <w:tc>
          <w:tcPr>
            <w:tcW w:w="868" w:type="dxa"/>
            <w:vAlign w:val="center"/>
          </w:tcPr>
          <w:p w14:paraId="5EC0A3D5"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52,21</w:t>
            </w:r>
          </w:p>
        </w:tc>
        <w:tc>
          <w:tcPr>
            <w:tcW w:w="874" w:type="dxa"/>
            <w:vAlign w:val="center"/>
          </w:tcPr>
          <w:p w14:paraId="1F5A0AAE"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52,31</w:t>
            </w:r>
          </w:p>
        </w:tc>
        <w:tc>
          <w:tcPr>
            <w:tcW w:w="883" w:type="dxa"/>
            <w:vAlign w:val="center"/>
          </w:tcPr>
          <w:p w14:paraId="5C58890E"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52,31</w:t>
            </w:r>
          </w:p>
        </w:tc>
      </w:tr>
      <w:tr w:rsidR="00F636B9" w:rsidRPr="0067491B" w14:paraId="79EAFFFD" w14:textId="77777777" w:rsidTr="00BA308E">
        <w:trPr>
          <w:trHeight w:hRule="exact" w:val="197"/>
          <w:jc w:val="center"/>
        </w:trPr>
        <w:tc>
          <w:tcPr>
            <w:tcW w:w="1186" w:type="dxa"/>
            <w:vMerge/>
          </w:tcPr>
          <w:p w14:paraId="3EAB5FD4" w14:textId="77777777" w:rsidR="00F636B9" w:rsidRPr="0067491B" w:rsidRDefault="00F636B9" w:rsidP="000D659D"/>
        </w:tc>
        <w:tc>
          <w:tcPr>
            <w:tcW w:w="2380" w:type="dxa"/>
            <w:vAlign w:val="center"/>
          </w:tcPr>
          <w:p w14:paraId="4F881EA2" w14:textId="77777777" w:rsidR="00F636B9" w:rsidRPr="0067491B" w:rsidRDefault="00F636B9" w:rsidP="000D659D">
            <w:pPr>
              <w:spacing w:after="5"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340C05CB"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49,41</w:t>
            </w:r>
          </w:p>
        </w:tc>
        <w:tc>
          <w:tcPr>
            <w:tcW w:w="874" w:type="dxa"/>
            <w:vAlign w:val="center"/>
          </w:tcPr>
          <w:p w14:paraId="4C470786"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49,5</w:t>
            </w:r>
          </w:p>
        </w:tc>
        <w:tc>
          <w:tcPr>
            <w:tcW w:w="868" w:type="dxa"/>
            <w:vAlign w:val="center"/>
          </w:tcPr>
          <w:p w14:paraId="5BF88428"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49,6</w:t>
            </w:r>
          </w:p>
        </w:tc>
        <w:tc>
          <w:tcPr>
            <w:tcW w:w="874" w:type="dxa"/>
            <w:vAlign w:val="center"/>
          </w:tcPr>
          <w:p w14:paraId="67F2E29F"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49,7</w:t>
            </w:r>
          </w:p>
        </w:tc>
        <w:tc>
          <w:tcPr>
            <w:tcW w:w="883" w:type="dxa"/>
            <w:vAlign w:val="center"/>
          </w:tcPr>
          <w:p w14:paraId="6BECE3C5"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49,7</w:t>
            </w:r>
          </w:p>
        </w:tc>
      </w:tr>
      <w:tr w:rsidR="00F636B9" w:rsidRPr="0067491B" w14:paraId="38E9D5E0" w14:textId="77777777" w:rsidTr="00BA308E">
        <w:trPr>
          <w:trHeight w:hRule="exact" w:val="197"/>
          <w:jc w:val="center"/>
        </w:trPr>
        <w:tc>
          <w:tcPr>
            <w:tcW w:w="1186" w:type="dxa"/>
            <w:vMerge/>
          </w:tcPr>
          <w:p w14:paraId="476B7DD4" w14:textId="77777777" w:rsidR="00F636B9" w:rsidRPr="0067491B" w:rsidRDefault="00F636B9" w:rsidP="000D659D"/>
        </w:tc>
        <w:tc>
          <w:tcPr>
            <w:tcW w:w="2380" w:type="dxa"/>
            <w:vAlign w:val="center"/>
          </w:tcPr>
          <w:p w14:paraId="01C6FDAB" w14:textId="77777777" w:rsidR="00F636B9" w:rsidRPr="0067491B" w:rsidRDefault="00F636B9" w:rsidP="000D659D">
            <w:pPr>
              <w:spacing w:after="4"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49FE3FD2"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54,61</w:t>
            </w:r>
          </w:p>
        </w:tc>
        <w:tc>
          <w:tcPr>
            <w:tcW w:w="874" w:type="dxa"/>
            <w:vAlign w:val="center"/>
          </w:tcPr>
          <w:p w14:paraId="39E325B2"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54,71</w:t>
            </w:r>
          </w:p>
        </w:tc>
        <w:tc>
          <w:tcPr>
            <w:tcW w:w="868" w:type="dxa"/>
            <w:vAlign w:val="center"/>
          </w:tcPr>
          <w:p w14:paraId="5A29F64E"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54,82</w:t>
            </w:r>
          </w:p>
        </w:tc>
        <w:tc>
          <w:tcPr>
            <w:tcW w:w="874" w:type="dxa"/>
            <w:vAlign w:val="center"/>
          </w:tcPr>
          <w:p w14:paraId="16DAE39B"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54,93</w:t>
            </w:r>
          </w:p>
        </w:tc>
        <w:tc>
          <w:tcPr>
            <w:tcW w:w="883" w:type="dxa"/>
            <w:vAlign w:val="center"/>
          </w:tcPr>
          <w:p w14:paraId="665A7FE8"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54,93</w:t>
            </w:r>
          </w:p>
        </w:tc>
      </w:tr>
      <w:tr w:rsidR="004139B7" w:rsidRPr="0067491B" w14:paraId="345DF6A0" w14:textId="77777777" w:rsidTr="00BA308E">
        <w:trPr>
          <w:trHeight w:hRule="exact" w:val="201"/>
          <w:jc w:val="center"/>
        </w:trPr>
        <w:tc>
          <w:tcPr>
            <w:tcW w:w="1186" w:type="dxa"/>
            <w:vMerge w:val="restart"/>
            <w:vAlign w:val="center"/>
          </w:tcPr>
          <w:p w14:paraId="7DBED01B" w14:textId="77777777" w:rsidR="004139B7" w:rsidRPr="0067491B" w:rsidRDefault="004139B7" w:rsidP="004139B7">
            <w:pPr>
              <w:spacing w:before="92" w:after="114"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Región 13 umbral 2.</w:t>
            </w:r>
          </w:p>
        </w:tc>
        <w:tc>
          <w:tcPr>
            <w:tcW w:w="2380" w:type="dxa"/>
            <w:vAlign w:val="center"/>
          </w:tcPr>
          <w:p w14:paraId="1C42A4EE" w14:textId="77777777" w:rsidR="004139B7" w:rsidRPr="0067491B" w:rsidRDefault="004139B7" w:rsidP="004139B7">
            <w:pPr>
              <w:spacing w:line="175"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43BE0186" w14:textId="6751228A" w:rsidR="004139B7" w:rsidRPr="0060206E" w:rsidRDefault="004139B7" w:rsidP="004139B7">
            <w:pPr>
              <w:jc w:val="center"/>
              <w:rPr>
                <w:rFonts w:ascii="Tahoma" w:hAnsi="Tahoma" w:cs="Tahoma"/>
                <w:sz w:val="15"/>
                <w:szCs w:val="15"/>
              </w:rPr>
            </w:pPr>
            <w:r w:rsidRPr="0060206E">
              <w:rPr>
                <w:rFonts w:ascii="Tahoma" w:hAnsi="Tahoma" w:cs="Tahoma"/>
                <w:sz w:val="15"/>
                <w:szCs w:val="15"/>
              </w:rPr>
              <w:t>104,31</w:t>
            </w:r>
          </w:p>
        </w:tc>
        <w:tc>
          <w:tcPr>
            <w:tcW w:w="874" w:type="dxa"/>
            <w:vAlign w:val="center"/>
          </w:tcPr>
          <w:p w14:paraId="6B4D3AF5"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104,22</w:t>
            </w:r>
          </w:p>
        </w:tc>
        <w:tc>
          <w:tcPr>
            <w:tcW w:w="868" w:type="dxa"/>
            <w:vAlign w:val="center"/>
          </w:tcPr>
          <w:p w14:paraId="0CDBBB93"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104,42</w:t>
            </w:r>
          </w:p>
        </w:tc>
        <w:tc>
          <w:tcPr>
            <w:tcW w:w="874" w:type="dxa"/>
            <w:vAlign w:val="center"/>
          </w:tcPr>
          <w:p w14:paraId="64B79F89"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104,63</w:t>
            </w:r>
          </w:p>
        </w:tc>
        <w:tc>
          <w:tcPr>
            <w:tcW w:w="883" w:type="dxa"/>
            <w:vAlign w:val="center"/>
          </w:tcPr>
          <w:p w14:paraId="73704041"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104,63</w:t>
            </w:r>
          </w:p>
        </w:tc>
      </w:tr>
      <w:tr w:rsidR="004139B7" w:rsidRPr="0067491B" w14:paraId="5865CEA9" w14:textId="77777777" w:rsidTr="00BA308E">
        <w:trPr>
          <w:trHeight w:hRule="exact" w:val="197"/>
          <w:jc w:val="center"/>
        </w:trPr>
        <w:tc>
          <w:tcPr>
            <w:tcW w:w="1186" w:type="dxa"/>
            <w:vMerge/>
            <w:vAlign w:val="center"/>
          </w:tcPr>
          <w:p w14:paraId="13CB1917" w14:textId="77777777" w:rsidR="004139B7" w:rsidRPr="0067491B" w:rsidRDefault="004139B7" w:rsidP="004139B7"/>
        </w:tc>
        <w:tc>
          <w:tcPr>
            <w:tcW w:w="2380" w:type="dxa"/>
            <w:vAlign w:val="center"/>
          </w:tcPr>
          <w:p w14:paraId="718E4D56" w14:textId="77777777" w:rsidR="004139B7" w:rsidRPr="0067491B" w:rsidRDefault="004139B7" w:rsidP="004139B7">
            <w:pPr>
              <w:spacing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7B39CF1B" w14:textId="2EA70796" w:rsidR="004139B7" w:rsidRPr="0060206E" w:rsidRDefault="004139B7" w:rsidP="004139B7">
            <w:pPr>
              <w:jc w:val="center"/>
              <w:rPr>
                <w:rFonts w:ascii="Tahoma" w:hAnsi="Tahoma" w:cs="Tahoma"/>
                <w:sz w:val="15"/>
                <w:szCs w:val="15"/>
              </w:rPr>
            </w:pPr>
            <w:r w:rsidRPr="0060206E">
              <w:rPr>
                <w:rFonts w:ascii="Tahoma" w:hAnsi="Tahoma" w:cs="Tahoma"/>
                <w:sz w:val="15"/>
                <w:szCs w:val="15"/>
              </w:rPr>
              <w:t>99,1</w:t>
            </w:r>
          </w:p>
        </w:tc>
        <w:tc>
          <w:tcPr>
            <w:tcW w:w="874" w:type="dxa"/>
            <w:vAlign w:val="center"/>
          </w:tcPr>
          <w:p w14:paraId="73CB2A2E"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99,01</w:t>
            </w:r>
          </w:p>
        </w:tc>
        <w:tc>
          <w:tcPr>
            <w:tcW w:w="868" w:type="dxa"/>
            <w:vAlign w:val="center"/>
          </w:tcPr>
          <w:p w14:paraId="541E0BCA"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99,20</w:t>
            </w:r>
          </w:p>
        </w:tc>
        <w:tc>
          <w:tcPr>
            <w:tcW w:w="874" w:type="dxa"/>
            <w:vAlign w:val="center"/>
          </w:tcPr>
          <w:p w14:paraId="1FB71F93"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99,40</w:t>
            </w:r>
          </w:p>
        </w:tc>
        <w:tc>
          <w:tcPr>
            <w:tcW w:w="883" w:type="dxa"/>
            <w:vAlign w:val="center"/>
          </w:tcPr>
          <w:p w14:paraId="4F43000D"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99,40</w:t>
            </w:r>
          </w:p>
        </w:tc>
      </w:tr>
      <w:tr w:rsidR="004139B7" w:rsidRPr="0067491B" w14:paraId="22E5ED33" w14:textId="77777777" w:rsidTr="00BA308E">
        <w:trPr>
          <w:trHeight w:hRule="exact" w:val="197"/>
          <w:jc w:val="center"/>
        </w:trPr>
        <w:tc>
          <w:tcPr>
            <w:tcW w:w="1186" w:type="dxa"/>
            <w:vMerge/>
            <w:vAlign w:val="center"/>
          </w:tcPr>
          <w:p w14:paraId="54B5FE5D" w14:textId="77777777" w:rsidR="004139B7" w:rsidRPr="0067491B" w:rsidRDefault="004139B7" w:rsidP="004139B7"/>
        </w:tc>
        <w:tc>
          <w:tcPr>
            <w:tcW w:w="2380" w:type="dxa"/>
            <w:vAlign w:val="center"/>
          </w:tcPr>
          <w:p w14:paraId="64EC0EDF" w14:textId="77777777" w:rsidR="004139B7" w:rsidRPr="0067491B" w:rsidRDefault="004139B7" w:rsidP="004139B7">
            <w:pPr>
              <w:spacing w:after="5"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4F038017" w14:textId="58DADE35" w:rsidR="004139B7" w:rsidRPr="0060206E" w:rsidRDefault="004139B7" w:rsidP="004139B7">
            <w:pPr>
              <w:jc w:val="center"/>
              <w:rPr>
                <w:rFonts w:ascii="Tahoma" w:hAnsi="Tahoma" w:cs="Tahoma"/>
                <w:sz w:val="15"/>
                <w:szCs w:val="15"/>
              </w:rPr>
            </w:pPr>
            <w:r w:rsidRPr="0060206E">
              <w:rPr>
                <w:rFonts w:ascii="Tahoma" w:hAnsi="Tahoma" w:cs="Tahoma"/>
                <w:sz w:val="15"/>
                <w:szCs w:val="15"/>
              </w:rPr>
              <w:t>109,53</w:t>
            </w:r>
          </w:p>
        </w:tc>
        <w:tc>
          <w:tcPr>
            <w:tcW w:w="874" w:type="dxa"/>
            <w:vAlign w:val="center"/>
          </w:tcPr>
          <w:p w14:paraId="5455CE97"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109,43</w:t>
            </w:r>
          </w:p>
        </w:tc>
        <w:tc>
          <w:tcPr>
            <w:tcW w:w="868" w:type="dxa"/>
            <w:vAlign w:val="center"/>
          </w:tcPr>
          <w:p w14:paraId="7AE367B2"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109,64</w:t>
            </w:r>
          </w:p>
        </w:tc>
        <w:tc>
          <w:tcPr>
            <w:tcW w:w="874" w:type="dxa"/>
            <w:vAlign w:val="center"/>
          </w:tcPr>
          <w:p w14:paraId="010E06A3"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109,86</w:t>
            </w:r>
          </w:p>
        </w:tc>
        <w:tc>
          <w:tcPr>
            <w:tcW w:w="883" w:type="dxa"/>
            <w:vAlign w:val="center"/>
          </w:tcPr>
          <w:p w14:paraId="12214F25"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109,86</w:t>
            </w:r>
          </w:p>
        </w:tc>
      </w:tr>
      <w:tr w:rsidR="00F636B9" w:rsidRPr="0067491B" w14:paraId="7D1E34B7" w14:textId="77777777" w:rsidTr="00BA308E">
        <w:trPr>
          <w:trHeight w:hRule="exact" w:val="197"/>
          <w:jc w:val="center"/>
        </w:trPr>
        <w:tc>
          <w:tcPr>
            <w:tcW w:w="1186" w:type="dxa"/>
            <w:vMerge w:val="restart"/>
            <w:vAlign w:val="center"/>
          </w:tcPr>
          <w:p w14:paraId="69C989B1" w14:textId="77777777" w:rsidR="00F636B9" w:rsidRPr="0067491B" w:rsidRDefault="00F636B9" w:rsidP="000D659D">
            <w:pPr>
              <w:spacing w:before="92" w:after="109"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Región 14 umbral 1.</w:t>
            </w:r>
          </w:p>
        </w:tc>
        <w:tc>
          <w:tcPr>
            <w:tcW w:w="2380" w:type="dxa"/>
            <w:vAlign w:val="center"/>
          </w:tcPr>
          <w:p w14:paraId="73B42A6B" w14:textId="77777777" w:rsidR="00F636B9" w:rsidRPr="0067491B" w:rsidRDefault="00F636B9" w:rsidP="000D659D">
            <w:pPr>
              <w:spacing w:after="9"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61CC4E98" w14:textId="77777777" w:rsidR="00F636B9" w:rsidRPr="0067491B" w:rsidRDefault="00F636B9" w:rsidP="000D659D">
            <w:pPr>
              <w:tabs>
                <w:tab w:val="decimal" w:pos="504"/>
              </w:tabs>
              <w:spacing w:after="17"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73,45</w:t>
            </w:r>
          </w:p>
        </w:tc>
        <w:tc>
          <w:tcPr>
            <w:tcW w:w="874" w:type="dxa"/>
            <w:vAlign w:val="center"/>
          </w:tcPr>
          <w:p w14:paraId="75F003A5" w14:textId="77777777" w:rsidR="00F636B9" w:rsidRPr="0067491B" w:rsidRDefault="00F636B9" w:rsidP="000D659D">
            <w:pPr>
              <w:tabs>
                <w:tab w:val="decimal" w:pos="504"/>
              </w:tabs>
              <w:spacing w:after="17"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73,6</w:t>
            </w:r>
          </w:p>
        </w:tc>
        <w:tc>
          <w:tcPr>
            <w:tcW w:w="868" w:type="dxa"/>
            <w:vAlign w:val="center"/>
          </w:tcPr>
          <w:p w14:paraId="13C8B666" w14:textId="77777777" w:rsidR="00F636B9" w:rsidRPr="0067491B" w:rsidRDefault="00F636B9" w:rsidP="000D659D">
            <w:pPr>
              <w:tabs>
                <w:tab w:val="decimal" w:pos="504"/>
              </w:tabs>
              <w:spacing w:after="17"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73,74</w:t>
            </w:r>
          </w:p>
        </w:tc>
        <w:tc>
          <w:tcPr>
            <w:tcW w:w="874" w:type="dxa"/>
            <w:vAlign w:val="center"/>
          </w:tcPr>
          <w:p w14:paraId="160A186F" w14:textId="77777777" w:rsidR="00F636B9" w:rsidRPr="0067491B" w:rsidRDefault="00F636B9" w:rsidP="000D659D">
            <w:pPr>
              <w:tabs>
                <w:tab w:val="decimal" w:pos="504"/>
              </w:tabs>
              <w:spacing w:after="17"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73,89</w:t>
            </w:r>
          </w:p>
        </w:tc>
        <w:tc>
          <w:tcPr>
            <w:tcW w:w="883" w:type="dxa"/>
            <w:vAlign w:val="center"/>
          </w:tcPr>
          <w:p w14:paraId="1C5828B4" w14:textId="77777777" w:rsidR="00F636B9" w:rsidRPr="0067491B" w:rsidRDefault="00F636B9" w:rsidP="000D659D">
            <w:pPr>
              <w:tabs>
                <w:tab w:val="decimal" w:pos="504"/>
              </w:tabs>
              <w:spacing w:after="17"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73,89</w:t>
            </w:r>
          </w:p>
        </w:tc>
      </w:tr>
      <w:tr w:rsidR="00F636B9" w:rsidRPr="0067491B" w14:paraId="2D198873" w14:textId="77777777" w:rsidTr="00BA308E">
        <w:trPr>
          <w:trHeight w:hRule="exact" w:val="196"/>
          <w:jc w:val="center"/>
        </w:trPr>
        <w:tc>
          <w:tcPr>
            <w:tcW w:w="1186" w:type="dxa"/>
            <w:vMerge/>
            <w:vAlign w:val="center"/>
          </w:tcPr>
          <w:p w14:paraId="0AD93A95" w14:textId="77777777" w:rsidR="00F636B9" w:rsidRPr="0067491B" w:rsidRDefault="00F636B9" w:rsidP="000D659D"/>
        </w:tc>
        <w:tc>
          <w:tcPr>
            <w:tcW w:w="2380" w:type="dxa"/>
            <w:vAlign w:val="center"/>
          </w:tcPr>
          <w:p w14:paraId="4AA92166" w14:textId="77777777" w:rsidR="00F636B9" w:rsidRPr="0067491B" w:rsidRDefault="00F636B9" w:rsidP="000D659D">
            <w:pPr>
              <w:spacing w:line="175"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55731388"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69,78</w:t>
            </w:r>
          </w:p>
        </w:tc>
        <w:tc>
          <w:tcPr>
            <w:tcW w:w="874" w:type="dxa"/>
            <w:vAlign w:val="center"/>
          </w:tcPr>
          <w:p w14:paraId="3AC11B34"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69,92</w:t>
            </w:r>
          </w:p>
        </w:tc>
        <w:tc>
          <w:tcPr>
            <w:tcW w:w="868" w:type="dxa"/>
            <w:vAlign w:val="center"/>
          </w:tcPr>
          <w:p w14:paraId="1D3D68B8"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70,05</w:t>
            </w:r>
          </w:p>
        </w:tc>
        <w:tc>
          <w:tcPr>
            <w:tcW w:w="874" w:type="dxa"/>
            <w:vAlign w:val="center"/>
          </w:tcPr>
          <w:p w14:paraId="57E7119D"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70,19</w:t>
            </w:r>
          </w:p>
        </w:tc>
        <w:tc>
          <w:tcPr>
            <w:tcW w:w="883" w:type="dxa"/>
            <w:vAlign w:val="center"/>
          </w:tcPr>
          <w:p w14:paraId="569BABC5"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70,19</w:t>
            </w:r>
          </w:p>
        </w:tc>
      </w:tr>
      <w:tr w:rsidR="00F636B9" w:rsidRPr="0067491B" w14:paraId="0A1606D6" w14:textId="77777777" w:rsidTr="00BA308E">
        <w:trPr>
          <w:trHeight w:hRule="exact" w:val="202"/>
          <w:jc w:val="center"/>
        </w:trPr>
        <w:tc>
          <w:tcPr>
            <w:tcW w:w="1186" w:type="dxa"/>
            <w:vMerge/>
            <w:vAlign w:val="center"/>
          </w:tcPr>
          <w:p w14:paraId="47945C20" w14:textId="77777777" w:rsidR="00F636B9" w:rsidRPr="0067491B" w:rsidRDefault="00F636B9" w:rsidP="000D659D"/>
        </w:tc>
        <w:tc>
          <w:tcPr>
            <w:tcW w:w="2380" w:type="dxa"/>
            <w:vAlign w:val="center"/>
          </w:tcPr>
          <w:p w14:paraId="219F01E2" w14:textId="77777777" w:rsidR="00F636B9" w:rsidRPr="0067491B" w:rsidRDefault="00F636B9" w:rsidP="000D659D">
            <w:pPr>
              <w:spacing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6C17EECD"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77,12</w:t>
            </w:r>
          </w:p>
        </w:tc>
        <w:tc>
          <w:tcPr>
            <w:tcW w:w="874" w:type="dxa"/>
            <w:vAlign w:val="center"/>
          </w:tcPr>
          <w:p w14:paraId="6D31150C"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77,28</w:t>
            </w:r>
          </w:p>
        </w:tc>
        <w:tc>
          <w:tcPr>
            <w:tcW w:w="868" w:type="dxa"/>
            <w:vAlign w:val="center"/>
          </w:tcPr>
          <w:p w14:paraId="0F0160D4"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77,43</w:t>
            </w:r>
          </w:p>
        </w:tc>
        <w:tc>
          <w:tcPr>
            <w:tcW w:w="874" w:type="dxa"/>
            <w:vAlign w:val="center"/>
          </w:tcPr>
          <w:p w14:paraId="42EC550B"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77,58</w:t>
            </w:r>
          </w:p>
        </w:tc>
        <w:tc>
          <w:tcPr>
            <w:tcW w:w="883" w:type="dxa"/>
            <w:vAlign w:val="center"/>
          </w:tcPr>
          <w:p w14:paraId="7F877164"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77,58</w:t>
            </w:r>
          </w:p>
        </w:tc>
      </w:tr>
      <w:tr w:rsidR="00F636B9" w:rsidRPr="0067491B" w14:paraId="0438DF29" w14:textId="77777777" w:rsidTr="00BA308E">
        <w:trPr>
          <w:trHeight w:hRule="exact" w:val="197"/>
          <w:jc w:val="center"/>
        </w:trPr>
        <w:tc>
          <w:tcPr>
            <w:tcW w:w="1186" w:type="dxa"/>
            <w:vMerge w:val="restart"/>
          </w:tcPr>
          <w:p w14:paraId="0A10FCD0" w14:textId="77777777" w:rsidR="00F636B9" w:rsidRPr="0067491B" w:rsidRDefault="00F636B9" w:rsidP="000D659D">
            <w:pPr>
              <w:spacing w:before="88" w:after="109"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Región 14 umbral 2.</w:t>
            </w:r>
          </w:p>
        </w:tc>
        <w:tc>
          <w:tcPr>
            <w:tcW w:w="2380" w:type="dxa"/>
            <w:vAlign w:val="center"/>
          </w:tcPr>
          <w:p w14:paraId="48BF6C76" w14:textId="77777777" w:rsidR="00F636B9" w:rsidRPr="0067491B" w:rsidRDefault="00F636B9" w:rsidP="000D659D">
            <w:pPr>
              <w:spacing w:after="5"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72B0CDD8"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147,32</w:t>
            </w:r>
          </w:p>
        </w:tc>
        <w:tc>
          <w:tcPr>
            <w:tcW w:w="874" w:type="dxa"/>
            <w:vAlign w:val="center"/>
          </w:tcPr>
          <w:p w14:paraId="03D5D5A7"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147,49</w:t>
            </w:r>
          </w:p>
        </w:tc>
        <w:tc>
          <w:tcPr>
            <w:tcW w:w="868" w:type="dxa"/>
            <w:vAlign w:val="center"/>
          </w:tcPr>
          <w:p w14:paraId="3D7216A6"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147,67</w:t>
            </w:r>
          </w:p>
        </w:tc>
        <w:tc>
          <w:tcPr>
            <w:tcW w:w="874" w:type="dxa"/>
            <w:vAlign w:val="center"/>
          </w:tcPr>
          <w:p w14:paraId="5CDBB3DF"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147,84</w:t>
            </w:r>
          </w:p>
        </w:tc>
        <w:tc>
          <w:tcPr>
            <w:tcW w:w="883" w:type="dxa"/>
            <w:vAlign w:val="center"/>
          </w:tcPr>
          <w:p w14:paraId="73905C7B"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147,84</w:t>
            </w:r>
          </w:p>
        </w:tc>
      </w:tr>
      <w:tr w:rsidR="00F636B9" w:rsidRPr="0067491B" w14:paraId="1B296F55" w14:textId="77777777" w:rsidTr="00BA308E">
        <w:trPr>
          <w:trHeight w:hRule="exact" w:val="197"/>
          <w:jc w:val="center"/>
        </w:trPr>
        <w:tc>
          <w:tcPr>
            <w:tcW w:w="1186" w:type="dxa"/>
            <w:vMerge/>
          </w:tcPr>
          <w:p w14:paraId="14D5E0C5" w14:textId="77777777" w:rsidR="00F636B9" w:rsidRPr="0067491B" w:rsidRDefault="00F636B9" w:rsidP="000D659D"/>
        </w:tc>
        <w:tc>
          <w:tcPr>
            <w:tcW w:w="2380" w:type="dxa"/>
            <w:vAlign w:val="center"/>
          </w:tcPr>
          <w:p w14:paraId="6C1C93DF" w14:textId="77777777" w:rsidR="00F636B9" w:rsidRPr="0067491B" w:rsidRDefault="00F636B9" w:rsidP="000D659D">
            <w:pPr>
              <w:spacing w:after="9"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1F61B598" w14:textId="77777777" w:rsidR="00F636B9" w:rsidRPr="0067491B" w:rsidRDefault="00F636B9" w:rsidP="000D659D">
            <w:pPr>
              <w:tabs>
                <w:tab w:val="decimal" w:pos="504"/>
              </w:tabs>
              <w:spacing w:after="17"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139,96</w:t>
            </w:r>
          </w:p>
        </w:tc>
        <w:tc>
          <w:tcPr>
            <w:tcW w:w="874" w:type="dxa"/>
            <w:vAlign w:val="center"/>
          </w:tcPr>
          <w:p w14:paraId="02804B22" w14:textId="77777777" w:rsidR="00F636B9" w:rsidRPr="0067491B" w:rsidRDefault="00F636B9" w:rsidP="000D659D">
            <w:pPr>
              <w:tabs>
                <w:tab w:val="decimal" w:pos="504"/>
              </w:tabs>
              <w:spacing w:after="17"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140,12</w:t>
            </w:r>
          </w:p>
        </w:tc>
        <w:tc>
          <w:tcPr>
            <w:tcW w:w="868" w:type="dxa"/>
            <w:vAlign w:val="center"/>
          </w:tcPr>
          <w:p w14:paraId="0ECF12B3" w14:textId="77777777" w:rsidR="00F636B9" w:rsidRPr="0067491B" w:rsidRDefault="00F636B9" w:rsidP="000D659D">
            <w:pPr>
              <w:tabs>
                <w:tab w:val="decimal" w:pos="504"/>
              </w:tabs>
              <w:spacing w:after="17"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140,28</w:t>
            </w:r>
          </w:p>
        </w:tc>
        <w:tc>
          <w:tcPr>
            <w:tcW w:w="874" w:type="dxa"/>
            <w:vAlign w:val="center"/>
          </w:tcPr>
          <w:p w14:paraId="390D0B1D" w14:textId="77777777" w:rsidR="00F636B9" w:rsidRPr="0067491B" w:rsidRDefault="00F636B9" w:rsidP="000D659D">
            <w:pPr>
              <w:tabs>
                <w:tab w:val="decimal" w:pos="504"/>
              </w:tabs>
              <w:spacing w:after="17"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140,45</w:t>
            </w:r>
          </w:p>
        </w:tc>
        <w:tc>
          <w:tcPr>
            <w:tcW w:w="883" w:type="dxa"/>
            <w:vAlign w:val="center"/>
          </w:tcPr>
          <w:p w14:paraId="447016DA" w14:textId="77777777" w:rsidR="00F636B9" w:rsidRPr="0067491B" w:rsidRDefault="00F636B9" w:rsidP="000D659D">
            <w:pPr>
              <w:tabs>
                <w:tab w:val="decimal" w:pos="504"/>
              </w:tabs>
              <w:spacing w:after="17"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140,45</w:t>
            </w:r>
          </w:p>
        </w:tc>
      </w:tr>
      <w:tr w:rsidR="00F636B9" w:rsidRPr="0067491B" w14:paraId="2E0A677F" w14:textId="77777777" w:rsidTr="00BA308E">
        <w:trPr>
          <w:trHeight w:hRule="exact" w:val="196"/>
          <w:jc w:val="center"/>
        </w:trPr>
        <w:tc>
          <w:tcPr>
            <w:tcW w:w="1186" w:type="dxa"/>
            <w:vMerge/>
          </w:tcPr>
          <w:p w14:paraId="1FA0C3F5" w14:textId="77777777" w:rsidR="00F636B9" w:rsidRPr="0067491B" w:rsidRDefault="00F636B9" w:rsidP="000D659D"/>
        </w:tc>
        <w:tc>
          <w:tcPr>
            <w:tcW w:w="2380" w:type="dxa"/>
            <w:vAlign w:val="center"/>
          </w:tcPr>
          <w:p w14:paraId="758A4AB1" w14:textId="77777777" w:rsidR="00F636B9" w:rsidRPr="0067491B" w:rsidRDefault="00F636B9" w:rsidP="000D659D">
            <w:pPr>
              <w:spacing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55606D73"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154,69</w:t>
            </w:r>
          </w:p>
        </w:tc>
        <w:tc>
          <w:tcPr>
            <w:tcW w:w="874" w:type="dxa"/>
            <w:vAlign w:val="center"/>
          </w:tcPr>
          <w:p w14:paraId="6F53A612"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154,87</w:t>
            </w:r>
          </w:p>
        </w:tc>
        <w:tc>
          <w:tcPr>
            <w:tcW w:w="868" w:type="dxa"/>
            <w:vAlign w:val="center"/>
          </w:tcPr>
          <w:p w14:paraId="771703CF"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155,05</w:t>
            </w:r>
          </w:p>
        </w:tc>
        <w:tc>
          <w:tcPr>
            <w:tcW w:w="874" w:type="dxa"/>
            <w:vAlign w:val="center"/>
          </w:tcPr>
          <w:p w14:paraId="48FA2565"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155,23</w:t>
            </w:r>
          </w:p>
        </w:tc>
        <w:tc>
          <w:tcPr>
            <w:tcW w:w="883" w:type="dxa"/>
            <w:vAlign w:val="center"/>
          </w:tcPr>
          <w:p w14:paraId="3F795DA5"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155,23</w:t>
            </w:r>
          </w:p>
        </w:tc>
      </w:tr>
      <w:tr w:rsidR="00F636B9" w:rsidRPr="0067491B" w14:paraId="36443B4C" w14:textId="77777777" w:rsidTr="00BA308E">
        <w:trPr>
          <w:trHeight w:hRule="exact" w:val="197"/>
          <w:jc w:val="center"/>
        </w:trPr>
        <w:tc>
          <w:tcPr>
            <w:tcW w:w="1186" w:type="dxa"/>
            <w:vMerge w:val="restart"/>
            <w:vAlign w:val="center"/>
          </w:tcPr>
          <w:p w14:paraId="603143D5" w14:textId="77777777" w:rsidR="00F636B9" w:rsidRPr="0067491B" w:rsidRDefault="00F636B9" w:rsidP="000D659D">
            <w:pPr>
              <w:spacing w:before="93" w:after="118"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Región 15 umbral 1.</w:t>
            </w:r>
          </w:p>
        </w:tc>
        <w:tc>
          <w:tcPr>
            <w:tcW w:w="2380" w:type="dxa"/>
            <w:vAlign w:val="center"/>
          </w:tcPr>
          <w:p w14:paraId="5D043445" w14:textId="77777777" w:rsidR="00F636B9" w:rsidRPr="0067491B" w:rsidRDefault="00F636B9" w:rsidP="000D659D">
            <w:pPr>
              <w:spacing w:after="4"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05561882"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11,22</w:t>
            </w:r>
          </w:p>
        </w:tc>
        <w:tc>
          <w:tcPr>
            <w:tcW w:w="874" w:type="dxa"/>
            <w:vAlign w:val="center"/>
          </w:tcPr>
          <w:p w14:paraId="52F6D3BF"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11,24</w:t>
            </w:r>
          </w:p>
        </w:tc>
        <w:tc>
          <w:tcPr>
            <w:tcW w:w="868" w:type="dxa"/>
            <w:vAlign w:val="center"/>
          </w:tcPr>
          <w:p w14:paraId="622619C8"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11,26</w:t>
            </w:r>
          </w:p>
        </w:tc>
        <w:tc>
          <w:tcPr>
            <w:tcW w:w="874" w:type="dxa"/>
            <w:vAlign w:val="center"/>
          </w:tcPr>
          <w:p w14:paraId="6AB7EDDD"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11,29</w:t>
            </w:r>
          </w:p>
        </w:tc>
        <w:tc>
          <w:tcPr>
            <w:tcW w:w="883" w:type="dxa"/>
            <w:vAlign w:val="center"/>
          </w:tcPr>
          <w:p w14:paraId="2D2D19D1"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11,29</w:t>
            </w:r>
          </w:p>
        </w:tc>
      </w:tr>
      <w:tr w:rsidR="00F636B9" w:rsidRPr="0067491B" w14:paraId="73435872" w14:textId="77777777" w:rsidTr="00BA308E">
        <w:trPr>
          <w:trHeight w:hRule="exact" w:val="197"/>
          <w:jc w:val="center"/>
        </w:trPr>
        <w:tc>
          <w:tcPr>
            <w:tcW w:w="1186" w:type="dxa"/>
            <w:vMerge/>
            <w:vAlign w:val="center"/>
          </w:tcPr>
          <w:p w14:paraId="72A39A50" w14:textId="77777777" w:rsidR="00F636B9" w:rsidRPr="0067491B" w:rsidRDefault="00F636B9" w:rsidP="000D659D"/>
        </w:tc>
        <w:tc>
          <w:tcPr>
            <w:tcW w:w="2380" w:type="dxa"/>
            <w:vAlign w:val="center"/>
          </w:tcPr>
          <w:p w14:paraId="0963E8C0" w14:textId="77777777" w:rsidR="00F636B9" w:rsidRPr="0067491B" w:rsidRDefault="00F636B9" w:rsidP="000D659D">
            <w:pPr>
              <w:spacing w:line="16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58E4C0A0" w14:textId="77777777" w:rsidR="00F636B9" w:rsidRPr="0067491B" w:rsidRDefault="00F636B9" w:rsidP="000D659D">
            <w:pPr>
              <w:tabs>
                <w:tab w:val="decimal" w:pos="504"/>
              </w:tabs>
              <w:spacing w:line="169"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10,66</w:t>
            </w:r>
          </w:p>
        </w:tc>
        <w:tc>
          <w:tcPr>
            <w:tcW w:w="874" w:type="dxa"/>
            <w:vAlign w:val="center"/>
          </w:tcPr>
          <w:p w14:paraId="5ABEA0C7" w14:textId="77777777" w:rsidR="00F636B9" w:rsidRPr="0067491B" w:rsidRDefault="00F636B9" w:rsidP="000D659D">
            <w:pPr>
              <w:tabs>
                <w:tab w:val="decimal" w:pos="504"/>
              </w:tabs>
              <w:spacing w:line="169"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10,68</w:t>
            </w:r>
          </w:p>
        </w:tc>
        <w:tc>
          <w:tcPr>
            <w:tcW w:w="868" w:type="dxa"/>
            <w:vAlign w:val="center"/>
          </w:tcPr>
          <w:p w14:paraId="5E2AC649" w14:textId="77777777" w:rsidR="00F636B9" w:rsidRPr="0067491B" w:rsidRDefault="00F636B9" w:rsidP="000D659D">
            <w:pPr>
              <w:tabs>
                <w:tab w:val="decimal" w:pos="504"/>
              </w:tabs>
              <w:spacing w:line="169"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10,7</w:t>
            </w:r>
          </w:p>
        </w:tc>
        <w:tc>
          <w:tcPr>
            <w:tcW w:w="874" w:type="dxa"/>
            <w:vAlign w:val="center"/>
          </w:tcPr>
          <w:p w14:paraId="2A05D01D" w14:textId="77777777" w:rsidR="00F636B9" w:rsidRPr="0067491B" w:rsidRDefault="00F636B9" w:rsidP="000D659D">
            <w:pPr>
              <w:tabs>
                <w:tab w:val="decimal" w:pos="504"/>
              </w:tabs>
              <w:spacing w:line="169"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10,72</w:t>
            </w:r>
          </w:p>
        </w:tc>
        <w:tc>
          <w:tcPr>
            <w:tcW w:w="883" w:type="dxa"/>
            <w:vAlign w:val="center"/>
          </w:tcPr>
          <w:p w14:paraId="3C0DAA19" w14:textId="77777777" w:rsidR="00F636B9" w:rsidRPr="0067491B" w:rsidRDefault="00F636B9" w:rsidP="000D659D">
            <w:pPr>
              <w:tabs>
                <w:tab w:val="decimal" w:pos="504"/>
              </w:tabs>
              <w:spacing w:line="169"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10,72</w:t>
            </w:r>
          </w:p>
        </w:tc>
      </w:tr>
      <w:tr w:rsidR="00F636B9" w:rsidRPr="0067491B" w14:paraId="0FAB7695" w14:textId="77777777" w:rsidTr="00BA308E">
        <w:trPr>
          <w:trHeight w:hRule="exact" w:val="202"/>
          <w:jc w:val="center"/>
        </w:trPr>
        <w:tc>
          <w:tcPr>
            <w:tcW w:w="1186" w:type="dxa"/>
            <w:vMerge/>
            <w:vAlign w:val="center"/>
          </w:tcPr>
          <w:p w14:paraId="79A505AC" w14:textId="77777777" w:rsidR="00F636B9" w:rsidRPr="0067491B" w:rsidRDefault="00F636B9" w:rsidP="000D659D"/>
        </w:tc>
        <w:tc>
          <w:tcPr>
            <w:tcW w:w="2380" w:type="dxa"/>
            <w:vAlign w:val="center"/>
          </w:tcPr>
          <w:p w14:paraId="4AD785DA" w14:textId="77777777" w:rsidR="00F636B9" w:rsidRPr="0067491B" w:rsidRDefault="00F636B9" w:rsidP="000D659D">
            <w:pPr>
              <w:spacing w:after="9"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4936EB77" w14:textId="77777777" w:rsidR="00F636B9" w:rsidRPr="0067491B" w:rsidRDefault="00F636B9" w:rsidP="000D659D">
            <w:pPr>
              <w:tabs>
                <w:tab w:val="decimal" w:pos="504"/>
              </w:tabs>
              <w:spacing w:after="17"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11,78</w:t>
            </w:r>
          </w:p>
        </w:tc>
        <w:tc>
          <w:tcPr>
            <w:tcW w:w="874" w:type="dxa"/>
            <w:vAlign w:val="center"/>
          </w:tcPr>
          <w:p w14:paraId="5AF403F4" w14:textId="77777777" w:rsidR="00F636B9" w:rsidRPr="0067491B" w:rsidRDefault="00F636B9" w:rsidP="000D659D">
            <w:pPr>
              <w:tabs>
                <w:tab w:val="decimal" w:pos="504"/>
              </w:tabs>
              <w:spacing w:after="17"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11,8</w:t>
            </w:r>
          </w:p>
        </w:tc>
        <w:tc>
          <w:tcPr>
            <w:tcW w:w="868" w:type="dxa"/>
            <w:vAlign w:val="center"/>
          </w:tcPr>
          <w:p w14:paraId="5E488BAB" w14:textId="77777777" w:rsidR="00F636B9" w:rsidRPr="0067491B" w:rsidRDefault="00F636B9" w:rsidP="000D659D">
            <w:pPr>
              <w:tabs>
                <w:tab w:val="decimal" w:pos="504"/>
              </w:tabs>
              <w:spacing w:after="17"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11,83</w:t>
            </w:r>
          </w:p>
        </w:tc>
        <w:tc>
          <w:tcPr>
            <w:tcW w:w="874" w:type="dxa"/>
            <w:vAlign w:val="center"/>
          </w:tcPr>
          <w:p w14:paraId="20230BC5" w14:textId="77777777" w:rsidR="00F636B9" w:rsidRPr="0067491B" w:rsidRDefault="00F636B9" w:rsidP="000D659D">
            <w:pPr>
              <w:tabs>
                <w:tab w:val="decimal" w:pos="504"/>
              </w:tabs>
              <w:spacing w:after="17"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11,85</w:t>
            </w:r>
          </w:p>
        </w:tc>
        <w:tc>
          <w:tcPr>
            <w:tcW w:w="883" w:type="dxa"/>
            <w:vAlign w:val="center"/>
          </w:tcPr>
          <w:p w14:paraId="7B874693" w14:textId="77777777" w:rsidR="00F636B9" w:rsidRPr="0067491B" w:rsidRDefault="00F636B9" w:rsidP="000D659D">
            <w:pPr>
              <w:tabs>
                <w:tab w:val="decimal" w:pos="504"/>
              </w:tabs>
              <w:spacing w:after="17"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11,85</w:t>
            </w:r>
          </w:p>
        </w:tc>
      </w:tr>
      <w:tr w:rsidR="004139B7" w:rsidRPr="0067491B" w14:paraId="58B52E46" w14:textId="77777777" w:rsidTr="00BA308E">
        <w:trPr>
          <w:trHeight w:hRule="exact" w:val="196"/>
          <w:jc w:val="center"/>
        </w:trPr>
        <w:tc>
          <w:tcPr>
            <w:tcW w:w="1186" w:type="dxa"/>
            <w:vMerge w:val="restart"/>
          </w:tcPr>
          <w:p w14:paraId="3FF0EB4D" w14:textId="77777777" w:rsidR="004139B7" w:rsidRPr="0067491B" w:rsidRDefault="004139B7" w:rsidP="004139B7">
            <w:pPr>
              <w:spacing w:before="87" w:after="104"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Región 15 umbral 2.</w:t>
            </w:r>
          </w:p>
        </w:tc>
        <w:tc>
          <w:tcPr>
            <w:tcW w:w="2380" w:type="dxa"/>
            <w:vAlign w:val="center"/>
          </w:tcPr>
          <w:p w14:paraId="187FB328" w14:textId="77777777" w:rsidR="004139B7" w:rsidRPr="0067491B" w:rsidRDefault="004139B7" w:rsidP="004139B7">
            <w:pPr>
              <w:spacing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7608B243" w14:textId="5F8B737D" w:rsidR="004139B7" w:rsidRPr="0060206E" w:rsidRDefault="004139B7" w:rsidP="004139B7">
            <w:pPr>
              <w:jc w:val="center"/>
              <w:rPr>
                <w:rFonts w:ascii="Tahoma" w:hAnsi="Tahoma" w:cs="Tahoma"/>
                <w:sz w:val="15"/>
                <w:szCs w:val="15"/>
              </w:rPr>
            </w:pPr>
            <w:r w:rsidRPr="0060206E">
              <w:rPr>
                <w:rFonts w:ascii="Tahoma" w:hAnsi="Tahoma" w:cs="Tahoma"/>
                <w:sz w:val="15"/>
                <w:szCs w:val="15"/>
              </w:rPr>
              <w:t>22,52</w:t>
            </w:r>
          </w:p>
        </w:tc>
        <w:tc>
          <w:tcPr>
            <w:tcW w:w="874" w:type="dxa"/>
            <w:vAlign w:val="center"/>
          </w:tcPr>
          <w:p w14:paraId="46AB9F0A"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22,48</w:t>
            </w:r>
          </w:p>
        </w:tc>
        <w:tc>
          <w:tcPr>
            <w:tcW w:w="868" w:type="dxa"/>
            <w:vAlign w:val="center"/>
          </w:tcPr>
          <w:p w14:paraId="41010F49"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22,53</w:t>
            </w:r>
          </w:p>
        </w:tc>
        <w:tc>
          <w:tcPr>
            <w:tcW w:w="874" w:type="dxa"/>
            <w:vAlign w:val="center"/>
          </w:tcPr>
          <w:p w14:paraId="60B43663"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22,57</w:t>
            </w:r>
          </w:p>
        </w:tc>
        <w:tc>
          <w:tcPr>
            <w:tcW w:w="883" w:type="dxa"/>
            <w:vAlign w:val="center"/>
          </w:tcPr>
          <w:p w14:paraId="7C97701E"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22,57</w:t>
            </w:r>
          </w:p>
        </w:tc>
      </w:tr>
      <w:tr w:rsidR="004139B7" w:rsidRPr="0067491B" w14:paraId="11C77414" w14:textId="77777777" w:rsidTr="00BA308E">
        <w:trPr>
          <w:trHeight w:hRule="exact" w:val="197"/>
          <w:jc w:val="center"/>
        </w:trPr>
        <w:tc>
          <w:tcPr>
            <w:tcW w:w="1186" w:type="dxa"/>
            <w:vMerge/>
          </w:tcPr>
          <w:p w14:paraId="39BD2B8A" w14:textId="77777777" w:rsidR="004139B7" w:rsidRPr="0067491B" w:rsidRDefault="004139B7" w:rsidP="004139B7"/>
        </w:tc>
        <w:tc>
          <w:tcPr>
            <w:tcW w:w="2380" w:type="dxa"/>
            <w:vAlign w:val="center"/>
          </w:tcPr>
          <w:p w14:paraId="293C2D7E" w14:textId="77777777" w:rsidR="004139B7" w:rsidRPr="0067491B" w:rsidRDefault="004139B7" w:rsidP="004139B7">
            <w:pPr>
              <w:spacing w:after="4"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04AA04E2" w14:textId="03DA7342" w:rsidR="004139B7" w:rsidRPr="0060206E" w:rsidRDefault="004139B7" w:rsidP="004139B7">
            <w:pPr>
              <w:jc w:val="center"/>
              <w:rPr>
                <w:rFonts w:ascii="Tahoma" w:hAnsi="Tahoma" w:cs="Tahoma"/>
                <w:sz w:val="15"/>
                <w:szCs w:val="15"/>
              </w:rPr>
            </w:pPr>
            <w:r w:rsidRPr="0060206E">
              <w:rPr>
                <w:rFonts w:ascii="Tahoma" w:hAnsi="Tahoma" w:cs="Tahoma"/>
                <w:sz w:val="15"/>
                <w:szCs w:val="15"/>
              </w:rPr>
              <w:t>21,39</w:t>
            </w:r>
          </w:p>
        </w:tc>
        <w:tc>
          <w:tcPr>
            <w:tcW w:w="874" w:type="dxa"/>
            <w:vAlign w:val="center"/>
          </w:tcPr>
          <w:p w14:paraId="0989F7DE"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21,36</w:t>
            </w:r>
          </w:p>
        </w:tc>
        <w:tc>
          <w:tcPr>
            <w:tcW w:w="868" w:type="dxa"/>
            <w:vAlign w:val="center"/>
          </w:tcPr>
          <w:p w14:paraId="0CF6C81C"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21,40</w:t>
            </w:r>
          </w:p>
        </w:tc>
        <w:tc>
          <w:tcPr>
            <w:tcW w:w="874" w:type="dxa"/>
            <w:vAlign w:val="center"/>
          </w:tcPr>
          <w:p w14:paraId="72678015"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21,44</w:t>
            </w:r>
          </w:p>
        </w:tc>
        <w:tc>
          <w:tcPr>
            <w:tcW w:w="883" w:type="dxa"/>
            <w:vAlign w:val="center"/>
          </w:tcPr>
          <w:p w14:paraId="07A9A263"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21,44</w:t>
            </w:r>
          </w:p>
        </w:tc>
      </w:tr>
      <w:tr w:rsidR="004139B7" w:rsidRPr="0067491B" w14:paraId="3A2FED9C" w14:textId="77777777" w:rsidTr="00BA308E">
        <w:trPr>
          <w:trHeight w:hRule="exact" w:val="197"/>
          <w:jc w:val="center"/>
        </w:trPr>
        <w:tc>
          <w:tcPr>
            <w:tcW w:w="1186" w:type="dxa"/>
            <w:vMerge/>
          </w:tcPr>
          <w:p w14:paraId="2BBCDB04" w14:textId="77777777" w:rsidR="004139B7" w:rsidRPr="0067491B" w:rsidRDefault="004139B7" w:rsidP="004139B7"/>
        </w:tc>
        <w:tc>
          <w:tcPr>
            <w:tcW w:w="2380" w:type="dxa"/>
            <w:vAlign w:val="center"/>
          </w:tcPr>
          <w:p w14:paraId="072AE154" w14:textId="77777777" w:rsidR="004139B7" w:rsidRPr="0067491B" w:rsidRDefault="004139B7" w:rsidP="004139B7">
            <w:pPr>
              <w:spacing w:line="174"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131301D3" w14:textId="6E844D37" w:rsidR="004139B7" w:rsidRPr="0060206E" w:rsidRDefault="004139B7" w:rsidP="004139B7">
            <w:pPr>
              <w:jc w:val="center"/>
              <w:rPr>
                <w:rFonts w:ascii="Tahoma" w:hAnsi="Tahoma" w:cs="Tahoma"/>
                <w:sz w:val="15"/>
                <w:szCs w:val="15"/>
              </w:rPr>
            </w:pPr>
            <w:r w:rsidRPr="0060206E">
              <w:rPr>
                <w:rFonts w:ascii="Tahoma" w:hAnsi="Tahoma" w:cs="Tahoma"/>
                <w:sz w:val="15"/>
                <w:szCs w:val="15"/>
              </w:rPr>
              <w:t>23,64</w:t>
            </w:r>
          </w:p>
        </w:tc>
        <w:tc>
          <w:tcPr>
            <w:tcW w:w="874" w:type="dxa"/>
            <w:vAlign w:val="center"/>
          </w:tcPr>
          <w:p w14:paraId="5B39B8DE"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23,60</w:t>
            </w:r>
          </w:p>
        </w:tc>
        <w:tc>
          <w:tcPr>
            <w:tcW w:w="868" w:type="dxa"/>
            <w:vAlign w:val="center"/>
          </w:tcPr>
          <w:p w14:paraId="507605D9"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23,66</w:t>
            </w:r>
          </w:p>
        </w:tc>
        <w:tc>
          <w:tcPr>
            <w:tcW w:w="874" w:type="dxa"/>
            <w:vAlign w:val="center"/>
          </w:tcPr>
          <w:p w14:paraId="5ACB3092"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23,70</w:t>
            </w:r>
          </w:p>
        </w:tc>
        <w:tc>
          <w:tcPr>
            <w:tcW w:w="883" w:type="dxa"/>
            <w:vAlign w:val="center"/>
          </w:tcPr>
          <w:p w14:paraId="4013299B"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23,70</w:t>
            </w:r>
          </w:p>
        </w:tc>
      </w:tr>
      <w:tr w:rsidR="00F636B9" w:rsidRPr="0067491B" w14:paraId="10C24876" w14:textId="77777777" w:rsidTr="00BA308E">
        <w:trPr>
          <w:trHeight w:hRule="exact" w:val="197"/>
          <w:jc w:val="center"/>
        </w:trPr>
        <w:tc>
          <w:tcPr>
            <w:tcW w:w="1186" w:type="dxa"/>
            <w:vMerge w:val="restart"/>
            <w:vAlign w:val="center"/>
          </w:tcPr>
          <w:p w14:paraId="5BBB4C64" w14:textId="77777777" w:rsidR="00F636B9" w:rsidRPr="0067491B" w:rsidRDefault="00F636B9" w:rsidP="000D659D">
            <w:pPr>
              <w:spacing w:before="92" w:after="114"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Región 16 umbral 1.</w:t>
            </w:r>
          </w:p>
        </w:tc>
        <w:tc>
          <w:tcPr>
            <w:tcW w:w="2380" w:type="dxa"/>
            <w:vAlign w:val="center"/>
          </w:tcPr>
          <w:p w14:paraId="3B6E868C" w14:textId="77777777" w:rsidR="00F636B9" w:rsidRPr="0067491B" w:rsidRDefault="00F636B9" w:rsidP="000D659D">
            <w:pPr>
              <w:spacing w:line="174"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1A2C8A1E"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14,28</w:t>
            </w:r>
          </w:p>
        </w:tc>
        <w:tc>
          <w:tcPr>
            <w:tcW w:w="874" w:type="dxa"/>
            <w:vAlign w:val="center"/>
          </w:tcPr>
          <w:p w14:paraId="39BB71E6"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14,31</w:t>
            </w:r>
          </w:p>
        </w:tc>
        <w:tc>
          <w:tcPr>
            <w:tcW w:w="868" w:type="dxa"/>
            <w:vAlign w:val="center"/>
          </w:tcPr>
          <w:p w14:paraId="670D4597"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14,34</w:t>
            </w:r>
          </w:p>
        </w:tc>
        <w:tc>
          <w:tcPr>
            <w:tcW w:w="874" w:type="dxa"/>
            <w:vAlign w:val="center"/>
          </w:tcPr>
          <w:p w14:paraId="0333A52D"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14,37</w:t>
            </w:r>
          </w:p>
        </w:tc>
        <w:tc>
          <w:tcPr>
            <w:tcW w:w="883" w:type="dxa"/>
            <w:vAlign w:val="center"/>
          </w:tcPr>
          <w:p w14:paraId="6F54515D"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14,37</w:t>
            </w:r>
          </w:p>
        </w:tc>
      </w:tr>
      <w:tr w:rsidR="00F636B9" w:rsidRPr="0067491B" w14:paraId="5E102253" w14:textId="77777777" w:rsidTr="00BA308E">
        <w:trPr>
          <w:trHeight w:hRule="exact" w:val="197"/>
          <w:jc w:val="center"/>
        </w:trPr>
        <w:tc>
          <w:tcPr>
            <w:tcW w:w="1186" w:type="dxa"/>
            <w:vMerge/>
            <w:vAlign w:val="center"/>
          </w:tcPr>
          <w:p w14:paraId="0862A206" w14:textId="77777777" w:rsidR="00F636B9" w:rsidRPr="0067491B" w:rsidRDefault="00F636B9" w:rsidP="000D659D"/>
        </w:tc>
        <w:tc>
          <w:tcPr>
            <w:tcW w:w="2380" w:type="dxa"/>
            <w:vAlign w:val="center"/>
          </w:tcPr>
          <w:p w14:paraId="4AEE7AC6" w14:textId="77777777" w:rsidR="00F636B9" w:rsidRPr="0067491B" w:rsidRDefault="00F636B9" w:rsidP="000D659D">
            <w:pPr>
              <w:spacing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39E8D96B"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13,57</w:t>
            </w:r>
          </w:p>
        </w:tc>
        <w:tc>
          <w:tcPr>
            <w:tcW w:w="874" w:type="dxa"/>
            <w:vAlign w:val="center"/>
          </w:tcPr>
          <w:p w14:paraId="34E9AF65"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13,6</w:t>
            </w:r>
          </w:p>
        </w:tc>
        <w:tc>
          <w:tcPr>
            <w:tcW w:w="868" w:type="dxa"/>
            <w:vAlign w:val="center"/>
          </w:tcPr>
          <w:p w14:paraId="03FA8126"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13,62</w:t>
            </w:r>
          </w:p>
        </w:tc>
        <w:tc>
          <w:tcPr>
            <w:tcW w:w="874" w:type="dxa"/>
            <w:vAlign w:val="center"/>
          </w:tcPr>
          <w:p w14:paraId="3C393EE9"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13,65</w:t>
            </w:r>
          </w:p>
        </w:tc>
        <w:tc>
          <w:tcPr>
            <w:tcW w:w="883" w:type="dxa"/>
            <w:vAlign w:val="center"/>
          </w:tcPr>
          <w:p w14:paraId="7B2F3BA5"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13,65</w:t>
            </w:r>
          </w:p>
        </w:tc>
      </w:tr>
      <w:tr w:rsidR="00F636B9" w:rsidRPr="0067491B" w14:paraId="58C8ECD5" w14:textId="77777777" w:rsidTr="00BA308E">
        <w:trPr>
          <w:trHeight w:hRule="exact" w:val="201"/>
          <w:jc w:val="center"/>
        </w:trPr>
        <w:tc>
          <w:tcPr>
            <w:tcW w:w="1186" w:type="dxa"/>
            <w:vMerge/>
            <w:vAlign w:val="center"/>
          </w:tcPr>
          <w:p w14:paraId="2C01ADE2" w14:textId="77777777" w:rsidR="00F636B9" w:rsidRPr="0067491B" w:rsidRDefault="00F636B9" w:rsidP="000D659D"/>
        </w:tc>
        <w:tc>
          <w:tcPr>
            <w:tcW w:w="2380" w:type="dxa"/>
            <w:vAlign w:val="center"/>
          </w:tcPr>
          <w:p w14:paraId="577887E0" w14:textId="77777777" w:rsidR="00F636B9" w:rsidRPr="0067491B" w:rsidRDefault="00F636B9" w:rsidP="000D659D">
            <w:pPr>
              <w:spacing w:after="4"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46016EDF" w14:textId="77777777" w:rsidR="00F636B9" w:rsidRPr="0067491B" w:rsidRDefault="00F636B9" w:rsidP="000D659D">
            <w:pPr>
              <w:spacing w:after="13" w:line="171" w:lineRule="exact"/>
              <w:jc w:val="center"/>
              <w:textAlignment w:val="baseline"/>
              <w:rPr>
                <w:rFonts w:ascii="Tahoma" w:eastAsia="Tahoma" w:hAnsi="Tahoma"/>
                <w:color w:val="000000"/>
                <w:sz w:val="15"/>
                <w:lang w:val="es-ES"/>
              </w:rPr>
            </w:pPr>
            <w:r w:rsidRPr="0067491B">
              <w:rPr>
                <w:rFonts w:ascii="Tahoma" w:eastAsia="Tahoma" w:hAnsi="Tahoma"/>
                <w:color w:val="000000"/>
                <w:sz w:val="15"/>
                <w:lang w:val="es-ES"/>
              </w:rPr>
              <w:t>15</w:t>
            </w:r>
          </w:p>
        </w:tc>
        <w:tc>
          <w:tcPr>
            <w:tcW w:w="874" w:type="dxa"/>
            <w:vAlign w:val="center"/>
          </w:tcPr>
          <w:p w14:paraId="40073A54"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15,03</w:t>
            </w:r>
          </w:p>
        </w:tc>
        <w:tc>
          <w:tcPr>
            <w:tcW w:w="868" w:type="dxa"/>
            <w:vAlign w:val="center"/>
          </w:tcPr>
          <w:p w14:paraId="70556FC5"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15,06</w:t>
            </w:r>
          </w:p>
        </w:tc>
        <w:tc>
          <w:tcPr>
            <w:tcW w:w="874" w:type="dxa"/>
            <w:vAlign w:val="center"/>
          </w:tcPr>
          <w:p w14:paraId="18ADCECE"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15,09</w:t>
            </w:r>
          </w:p>
        </w:tc>
        <w:tc>
          <w:tcPr>
            <w:tcW w:w="883" w:type="dxa"/>
            <w:vAlign w:val="center"/>
          </w:tcPr>
          <w:p w14:paraId="5EE38096"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15,09</w:t>
            </w:r>
          </w:p>
        </w:tc>
      </w:tr>
      <w:tr w:rsidR="004139B7" w:rsidRPr="0067491B" w14:paraId="72B68DC5" w14:textId="77777777" w:rsidTr="00BA308E">
        <w:trPr>
          <w:trHeight w:val="195"/>
          <w:jc w:val="center"/>
        </w:trPr>
        <w:tc>
          <w:tcPr>
            <w:tcW w:w="1186" w:type="dxa"/>
            <w:vMerge w:val="restart"/>
          </w:tcPr>
          <w:p w14:paraId="2F328843" w14:textId="77777777" w:rsidR="004139B7" w:rsidRPr="0067491B" w:rsidRDefault="004139B7" w:rsidP="004139B7">
            <w:pPr>
              <w:spacing w:before="88" w:after="114"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Región 16 umbral 2.</w:t>
            </w:r>
          </w:p>
        </w:tc>
        <w:tc>
          <w:tcPr>
            <w:tcW w:w="2380" w:type="dxa"/>
            <w:vAlign w:val="center"/>
          </w:tcPr>
          <w:p w14:paraId="40A246DC" w14:textId="77777777" w:rsidR="004139B7" w:rsidRPr="0067491B" w:rsidRDefault="004139B7" w:rsidP="004139B7">
            <w:pPr>
              <w:spacing w:line="174"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2C853B91" w14:textId="6493378E" w:rsidR="004139B7" w:rsidRPr="0060206E" w:rsidRDefault="004139B7" w:rsidP="004139B7">
            <w:pPr>
              <w:jc w:val="center"/>
              <w:rPr>
                <w:rFonts w:ascii="Tahoma" w:hAnsi="Tahoma" w:cs="Tahoma"/>
                <w:sz w:val="15"/>
                <w:szCs w:val="15"/>
              </w:rPr>
            </w:pPr>
            <w:r w:rsidRPr="0060206E">
              <w:rPr>
                <w:rFonts w:ascii="Tahoma" w:hAnsi="Tahoma" w:cs="Tahoma"/>
                <w:sz w:val="15"/>
                <w:szCs w:val="15"/>
              </w:rPr>
              <w:t>28,67</w:t>
            </w:r>
          </w:p>
        </w:tc>
        <w:tc>
          <w:tcPr>
            <w:tcW w:w="874" w:type="dxa"/>
            <w:vAlign w:val="center"/>
          </w:tcPr>
          <w:p w14:paraId="0E4AF4C2"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28,62</w:t>
            </w:r>
          </w:p>
        </w:tc>
        <w:tc>
          <w:tcPr>
            <w:tcW w:w="868" w:type="dxa"/>
            <w:vAlign w:val="center"/>
          </w:tcPr>
          <w:p w14:paraId="6C9C6A1A"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28,68</w:t>
            </w:r>
          </w:p>
        </w:tc>
        <w:tc>
          <w:tcPr>
            <w:tcW w:w="874" w:type="dxa"/>
            <w:vAlign w:val="center"/>
          </w:tcPr>
          <w:p w14:paraId="479F470E"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28,74</w:t>
            </w:r>
          </w:p>
        </w:tc>
        <w:tc>
          <w:tcPr>
            <w:tcW w:w="883" w:type="dxa"/>
            <w:vAlign w:val="center"/>
          </w:tcPr>
          <w:p w14:paraId="4475B53C"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28,74</w:t>
            </w:r>
          </w:p>
        </w:tc>
      </w:tr>
      <w:tr w:rsidR="004139B7" w:rsidRPr="0067491B" w14:paraId="1FCBE268" w14:textId="77777777" w:rsidTr="00BA308E">
        <w:trPr>
          <w:trHeight w:hRule="exact" w:val="197"/>
          <w:jc w:val="center"/>
        </w:trPr>
        <w:tc>
          <w:tcPr>
            <w:tcW w:w="1186" w:type="dxa"/>
            <w:vMerge/>
          </w:tcPr>
          <w:p w14:paraId="6069A9A3" w14:textId="77777777" w:rsidR="004139B7" w:rsidRPr="0067491B" w:rsidRDefault="004139B7" w:rsidP="004139B7"/>
        </w:tc>
        <w:tc>
          <w:tcPr>
            <w:tcW w:w="2380" w:type="dxa"/>
            <w:vAlign w:val="center"/>
          </w:tcPr>
          <w:p w14:paraId="509DC1C8" w14:textId="77777777" w:rsidR="004139B7" w:rsidRPr="0067491B" w:rsidRDefault="004139B7" w:rsidP="004139B7">
            <w:pPr>
              <w:spacing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4F200141" w14:textId="7EC73719" w:rsidR="004139B7" w:rsidRPr="0060206E" w:rsidRDefault="004139B7" w:rsidP="004139B7">
            <w:pPr>
              <w:jc w:val="center"/>
              <w:rPr>
                <w:rFonts w:ascii="Tahoma" w:hAnsi="Tahoma" w:cs="Tahoma"/>
                <w:sz w:val="15"/>
                <w:szCs w:val="15"/>
              </w:rPr>
            </w:pPr>
            <w:r w:rsidRPr="0060206E">
              <w:rPr>
                <w:rFonts w:ascii="Tahoma" w:hAnsi="Tahoma" w:cs="Tahoma"/>
                <w:sz w:val="15"/>
                <w:szCs w:val="15"/>
              </w:rPr>
              <w:t>27,23</w:t>
            </w:r>
          </w:p>
        </w:tc>
        <w:tc>
          <w:tcPr>
            <w:tcW w:w="874" w:type="dxa"/>
            <w:vAlign w:val="center"/>
          </w:tcPr>
          <w:p w14:paraId="19DCEE29"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27,19</w:t>
            </w:r>
          </w:p>
        </w:tc>
        <w:tc>
          <w:tcPr>
            <w:tcW w:w="868" w:type="dxa"/>
            <w:vAlign w:val="center"/>
          </w:tcPr>
          <w:p w14:paraId="4BA962AD"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27,25</w:t>
            </w:r>
          </w:p>
        </w:tc>
        <w:tc>
          <w:tcPr>
            <w:tcW w:w="874" w:type="dxa"/>
            <w:vAlign w:val="center"/>
          </w:tcPr>
          <w:p w14:paraId="3C3B6123"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27,30</w:t>
            </w:r>
          </w:p>
        </w:tc>
        <w:tc>
          <w:tcPr>
            <w:tcW w:w="883" w:type="dxa"/>
            <w:vAlign w:val="center"/>
          </w:tcPr>
          <w:p w14:paraId="4D0A50D5"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27,30</w:t>
            </w:r>
          </w:p>
        </w:tc>
      </w:tr>
      <w:tr w:rsidR="004139B7" w:rsidRPr="0067491B" w14:paraId="59DF5C0A" w14:textId="77777777" w:rsidTr="00BA308E">
        <w:trPr>
          <w:trHeight w:hRule="exact" w:val="197"/>
          <w:jc w:val="center"/>
        </w:trPr>
        <w:tc>
          <w:tcPr>
            <w:tcW w:w="1186" w:type="dxa"/>
            <w:vMerge/>
          </w:tcPr>
          <w:p w14:paraId="6BB98040" w14:textId="77777777" w:rsidR="004139B7" w:rsidRPr="0067491B" w:rsidRDefault="004139B7" w:rsidP="004139B7"/>
        </w:tc>
        <w:tc>
          <w:tcPr>
            <w:tcW w:w="2380" w:type="dxa"/>
            <w:vAlign w:val="center"/>
          </w:tcPr>
          <w:p w14:paraId="467A1A99" w14:textId="77777777" w:rsidR="004139B7" w:rsidRPr="0067491B" w:rsidRDefault="004139B7" w:rsidP="004139B7">
            <w:pPr>
              <w:spacing w:after="5"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555B4974" w14:textId="3B99A53B" w:rsidR="004139B7" w:rsidRPr="0060206E" w:rsidRDefault="004139B7" w:rsidP="004139B7">
            <w:pPr>
              <w:jc w:val="center"/>
              <w:rPr>
                <w:rFonts w:ascii="Tahoma" w:hAnsi="Tahoma" w:cs="Tahoma"/>
                <w:sz w:val="15"/>
                <w:szCs w:val="15"/>
              </w:rPr>
            </w:pPr>
            <w:r w:rsidRPr="0060206E">
              <w:rPr>
                <w:rFonts w:ascii="Tahoma" w:hAnsi="Tahoma" w:cs="Tahoma"/>
                <w:sz w:val="15"/>
                <w:szCs w:val="15"/>
              </w:rPr>
              <w:t>30,1</w:t>
            </w:r>
          </w:p>
        </w:tc>
        <w:tc>
          <w:tcPr>
            <w:tcW w:w="874" w:type="dxa"/>
            <w:vAlign w:val="center"/>
          </w:tcPr>
          <w:p w14:paraId="2A1DDA3B"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30,05</w:t>
            </w:r>
          </w:p>
        </w:tc>
        <w:tc>
          <w:tcPr>
            <w:tcW w:w="868" w:type="dxa"/>
            <w:vAlign w:val="center"/>
          </w:tcPr>
          <w:p w14:paraId="5649E346"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30,11</w:t>
            </w:r>
          </w:p>
        </w:tc>
        <w:tc>
          <w:tcPr>
            <w:tcW w:w="874" w:type="dxa"/>
            <w:vAlign w:val="center"/>
          </w:tcPr>
          <w:p w14:paraId="6BA0C619"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30,18</w:t>
            </w:r>
          </w:p>
        </w:tc>
        <w:tc>
          <w:tcPr>
            <w:tcW w:w="883" w:type="dxa"/>
            <w:vAlign w:val="center"/>
          </w:tcPr>
          <w:p w14:paraId="11DCACD7"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30,18</w:t>
            </w:r>
          </w:p>
        </w:tc>
      </w:tr>
      <w:tr w:rsidR="00F636B9" w:rsidRPr="0067491B" w14:paraId="0DAACF6D" w14:textId="77777777" w:rsidTr="00BA308E">
        <w:trPr>
          <w:trHeight w:hRule="exact" w:val="196"/>
          <w:jc w:val="center"/>
        </w:trPr>
        <w:tc>
          <w:tcPr>
            <w:tcW w:w="1186" w:type="dxa"/>
            <w:vMerge w:val="restart"/>
            <w:vAlign w:val="center"/>
          </w:tcPr>
          <w:p w14:paraId="68DAE4B7" w14:textId="77777777" w:rsidR="00F636B9" w:rsidRPr="0067491B" w:rsidRDefault="00F636B9" w:rsidP="000D659D">
            <w:pPr>
              <w:spacing w:before="92" w:after="109"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Región 17 umbral 1.</w:t>
            </w:r>
          </w:p>
        </w:tc>
        <w:tc>
          <w:tcPr>
            <w:tcW w:w="2380" w:type="dxa"/>
            <w:vAlign w:val="center"/>
          </w:tcPr>
          <w:p w14:paraId="30852EB4" w14:textId="77777777" w:rsidR="00F636B9" w:rsidRPr="0067491B" w:rsidRDefault="00F636B9" w:rsidP="000D659D">
            <w:pPr>
              <w:spacing w:line="17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005D6A4A" w14:textId="77777777" w:rsidR="00F636B9" w:rsidRPr="0067491B" w:rsidRDefault="00F636B9" w:rsidP="000D659D">
            <w:pPr>
              <w:tabs>
                <w:tab w:val="decimal" w:pos="504"/>
              </w:tabs>
              <w:spacing w:line="170"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20,59</w:t>
            </w:r>
          </w:p>
        </w:tc>
        <w:tc>
          <w:tcPr>
            <w:tcW w:w="874" w:type="dxa"/>
            <w:vAlign w:val="center"/>
          </w:tcPr>
          <w:p w14:paraId="1AC34385" w14:textId="77777777" w:rsidR="00F636B9" w:rsidRPr="0067491B" w:rsidRDefault="00F636B9" w:rsidP="000D659D">
            <w:pPr>
              <w:tabs>
                <w:tab w:val="decimal" w:pos="504"/>
              </w:tabs>
              <w:spacing w:line="170"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20,63</w:t>
            </w:r>
          </w:p>
        </w:tc>
        <w:tc>
          <w:tcPr>
            <w:tcW w:w="868" w:type="dxa"/>
            <w:vAlign w:val="center"/>
          </w:tcPr>
          <w:p w14:paraId="5002065B" w14:textId="77777777" w:rsidR="00F636B9" w:rsidRPr="0067491B" w:rsidRDefault="00F636B9" w:rsidP="000D659D">
            <w:pPr>
              <w:tabs>
                <w:tab w:val="decimal" w:pos="504"/>
              </w:tabs>
              <w:spacing w:line="170"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20,67</w:t>
            </w:r>
          </w:p>
        </w:tc>
        <w:tc>
          <w:tcPr>
            <w:tcW w:w="874" w:type="dxa"/>
            <w:vAlign w:val="center"/>
          </w:tcPr>
          <w:p w14:paraId="78BAAC65" w14:textId="77777777" w:rsidR="00F636B9" w:rsidRPr="0067491B" w:rsidRDefault="00F636B9" w:rsidP="000D659D">
            <w:pPr>
              <w:tabs>
                <w:tab w:val="decimal" w:pos="504"/>
              </w:tabs>
              <w:spacing w:line="170"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20,71</w:t>
            </w:r>
          </w:p>
        </w:tc>
        <w:tc>
          <w:tcPr>
            <w:tcW w:w="883" w:type="dxa"/>
            <w:vAlign w:val="center"/>
          </w:tcPr>
          <w:p w14:paraId="2C7488A4" w14:textId="77777777" w:rsidR="00F636B9" w:rsidRPr="0067491B" w:rsidRDefault="00F636B9" w:rsidP="000D659D">
            <w:pPr>
              <w:tabs>
                <w:tab w:val="decimal" w:pos="504"/>
              </w:tabs>
              <w:spacing w:line="170"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20,71</w:t>
            </w:r>
          </w:p>
        </w:tc>
      </w:tr>
      <w:tr w:rsidR="00F636B9" w:rsidRPr="0067491B" w14:paraId="7D1EC34B" w14:textId="77777777" w:rsidTr="00BA308E">
        <w:trPr>
          <w:trHeight w:hRule="exact" w:val="202"/>
          <w:jc w:val="center"/>
        </w:trPr>
        <w:tc>
          <w:tcPr>
            <w:tcW w:w="1186" w:type="dxa"/>
            <w:vMerge/>
            <w:vAlign w:val="center"/>
          </w:tcPr>
          <w:p w14:paraId="6CE445E3" w14:textId="77777777" w:rsidR="00F636B9" w:rsidRPr="0067491B" w:rsidRDefault="00F636B9" w:rsidP="000D659D"/>
        </w:tc>
        <w:tc>
          <w:tcPr>
            <w:tcW w:w="2380" w:type="dxa"/>
            <w:vAlign w:val="center"/>
          </w:tcPr>
          <w:p w14:paraId="0C5A05A3" w14:textId="77777777" w:rsidR="00F636B9" w:rsidRPr="0067491B" w:rsidRDefault="00F636B9" w:rsidP="000D659D">
            <w:pPr>
              <w:spacing w:line="174"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7496EE8A"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19,56</w:t>
            </w:r>
          </w:p>
        </w:tc>
        <w:tc>
          <w:tcPr>
            <w:tcW w:w="874" w:type="dxa"/>
            <w:vAlign w:val="center"/>
          </w:tcPr>
          <w:p w14:paraId="5D4A2A67"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19,59</w:t>
            </w:r>
          </w:p>
        </w:tc>
        <w:tc>
          <w:tcPr>
            <w:tcW w:w="868" w:type="dxa"/>
            <w:vAlign w:val="center"/>
          </w:tcPr>
          <w:p w14:paraId="01499E71"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19,63</w:t>
            </w:r>
          </w:p>
        </w:tc>
        <w:tc>
          <w:tcPr>
            <w:tcW w:w="874" w:type="dxa"/>
            <w:vAlign w:val="center"/>
          </w:tcPr>
          <w:p w14:paraId="0050138C"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19,67</w:t>
            </w:r>
          </w:p>
        </w:tc>
        <w:tc>
          <w:tcPr>
            <w:tcW w:w="883" w:type="dxa"/>
            <w:vAlign w:val="center"/>
          </w:tcPr>
          <w:p w14:paraId="1B0A81B5"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19,67</w:t>
            </w:r>
          </w:p>
        </w:tc>
      </w:tr>
      <w:tr w:rsidR="00F636B9" w:rsidRPr="0067491B" w14:paraId="2E612646" w14:textId="77777777" w:rsidTr="00BA308E">
        <w:trPr>
          <w:trHeight w:hRule="exact" w:val="197"/>
          <w:jc w:val="center"/>
        </w:trPr>
        <w:tc>
          <w:tcPr>
            <w:tcW w:w="1186" w:type="dxa"/>
            <w:vMerge/>
            <w:vAlign w:val="center"/>
          </w:tcPr>
          <w:p w14:paraId="20371413" w14:textId="77777777" w:rsidR="00F636B9" w:rsidRPr="0067491B" w:rsidRDefault="00F636B9" w:rsidP="000D659D"/>
        </w:tc>
        <w:tc>
          <w:tcPr>
            <w:tcW w:w="2380" w:type="dxa"/>
            <w:vAlign w:val="center"/>
          </w:tcPr>
          <w:p w14:paraId="7C09F23E" w14:textId="77777777" w:rsidR="00F636B9" w:rsidRPr="0067491B" w:rsidRDefault="00F636B9" w:rsidP="000D659D">
            <w:pPr>
              <w:spacing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249F3075"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21,61</w:t>
            </w:r>
          </w:p>
        </w:tc>
        <w:tc>
          <w:tcPr>
            <w:tcW w:w="874" w:type="dxa"/>
            <w:vAlign w:val="center"/>
          </w:tcPr>
          <w:p w14:paraId="0A12BCC4"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21,66</w:t>
            </w:r>
          </w:p>
        </w:tc>
        <w:tc>
          <w:tcPr>
            <w:tcW w:w="868" w:type="dxa"/>
            <w:vAlign w:val="center"/>
          </w:tcPr>
          <w:p w14:paraId="0BE070E4"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21,7</w:t>
            </w:r>
          </w:p>
        </w:tc>
        <w:tc>
          <w:tcPr>
            <w:tcW w:w="874" w:type="dxa"/>
            <w:vAlign w:val="center"/>
          </w:tcPr>
          <w:p w14:paraId="3C578B75"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21,74</w:t>
            </w:r>
          </w:p>
        </w:tc>
        <w:tc>
          <w:tcPr>
            <w:tcW w:w="883" w:type="dxa"/>
            <w:vAlign w:val="center"/>
          </w:tcPr>
          <w:p w14:paraId="058DDCED"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21,74</w:t>
            </w:r>
          </w:p>
        </w:tc>
      </w:tr>
      <w:tr w:rsidR="004139B7" w:rsidRPr="0067491B" w14:paraId="27517C99" w14:textId="77777777" w:rsidTr="00BA308E">
        <w:trPr>
          <w:trHeight w:hRule="exact" w:val="197"/>
          <w:jc w:val="center"/>
        </w:trPr>
        <w:tc>
          <w:tcPr>
            <w:tcW w:w="1186" w:type="dxa"/>
            <w:vMerge w:val="restart"/>
          </w:tcPr>
          <w:p w14:paraId="60060B6B" w14:textId="77777777" w:rsidR="004139B7" w:rsidRPr="0067491B" w:rsidRDefault="004139B7" w:rsidP="004139B7">
            <w:pPr>
              <w:spacing w:before="87" w:after="109"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Región 17 umbral 2.</w:t>
            </w:r>
          </w:p>
        </w:tc>
        <w:tc>
          <w:tcPr>
            <w:tcW w:w="2380" w:type="dxa"/>
            <w:vAlign w:val="center"/>
          </w:tcPr>
          <w:p w14:paraId="62F0E65B" w14:textId="77777777" w:rsidR="004139B7" w:rsidRPr="0067491B" w:rsidRDefault="004139B7" w:rsidP="004139B7">
            <w:pPr>
              <w:spacing w:after="5"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4EC20CC5" w14:textId="106498AF" w:rsidR="004139B7" w:rsidRPr="0060206E" w:rsidRDefault="004139B7" w:rsidP="004139B7">
            <w:pPr>
              <w:jc w:val="center"/>
              <w:rPr>
                <w:rFonts w:ascii="Tahoma" w:hAnsi="Tahoma" w:cs="Tahoma"/>
                <w:sz w:val="15"/>
                <w:szCs w:val="15"/>
              </w:rPr>
            </w:pPr>
            <w:r w:rsidRPr="0060206E">
              <w:rPr>
                <w:rFonts w:ascii="Tahoma" w:hAnsi="Tahoma" w:cs="Tahoma"/>
                <w:sz w:val="15"/>
                <w:szCs w:val="15"/>
              </w:rPr>
              <w:t>41,31</w:t>
            </w:r>
          </w:p>
        </w:tc>
        <w:tc>
          <w:tcPr>
            <w:tcW w:w="874" w:type="dxa"/>
            <w:vAlign w:val="center"/>
          </w:tcPr>
          <w:p w14:paraId="0570C7FF"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41,25</w:t>
            </w:r>
          </w:p>
        </w:tc>
        <w:tc>
          <w:tcPr>
            <w:tcW w:w="868" w:type="dxa"/>
            <w:vAlign w:val="center"/>
          </w:tcPr>
          <w:p w14:paraId="52B540BA"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41,33</w:t>
            </w:r>
          </w:p>
        </w:tc>
        <w:tc>
          <w:tcPr>
            <w:tcW w:w="874" w:type="dxa"/>
            <w:vAlign w:val="center"/>
          </w:tcPr>
          <w:p w14:paraId="0E80F72A"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41,41</w:t>
            </w:r>
          </w:p>
        </w:tc>
        <w:tc>
          <w:tcPr>
            <w:tcW w:w="883" w:type="dxa"/>
            <w:vAlign w:val="center"/>
          </w:tcPr>
          <w:p w14:paraId="0496C6B3"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41,41</w:t>
            </w:r>
          </w:p>
        </w:tc>
      </w:tr>
      <w:tr w:rsidR="004139B7" w:rsidRPr="0067491B" w14:paraId="1207D672" w14:textId="77777777" w:rsidTr="00BA308E">
        <w:trPr>
          <w:trHeight w:hRule="exact" w:val="196"/>
          <w:jc w:val="center"/>
        </w:trPr>
        <w:tc>
          <w:tcPr>
            <w:tcW w:w="1186" w:type="dxa"/>
            <w:vMerge/>
          </w:tcPr>
          <w:p w14:paraId="7C25BC91" w14:textId="77777777" w:rsidR="004139B7" w:rsidRPr="0067491B" w:rsidRDefault="004139B7" w:rsidP="004139B7"/>
        </w:tc>
        <w:tc>
          <w:tcPr>
            <w:tcW w:w="2380" w:type="dxa"/>
            <w:vAlign w:val="center"/>
          </w:tcPr>
          <w:p w14:paraId="4EBFEF5A" w14:textId="77777777" w:rsidR="004139B7" w:rsidRPr="0067491B" w:rsidRDefault="004139B7" w:rsidP="004139B7">
            <w:pPr>
              <w:spacing w:line="175"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344E2018" w14:textId="7E4239A7" w:rsidR="004139B7" w:rsidRPr="0060206E" w:rsidRDefault="004139B7" w:rsidP="004139B7">
            <w:pPr>
              <w:jc w:val="center"/>
              <w:rPr>
                <w:rFonts w:ascii="Tahoma" w:hAnsi="Tahoma" w:cs="Tahoma"/>
                <w:sz w:val="15"/>
                <w:szCs w:val="15"/>
              </w:rPr>
            </w:pPr>
            <w:r w:rsidRPr="0060206E">
              <w:rPr>
                <w:rFonts w:ascii="Tahoma" w:hAnsi="Tahoma" w:cs="Tahoma"/>
                <w:sz w:val="15"/>
                <w:szCs w:val="15"/>
              </w:rPr>
              <w:t>39,24</w:t>
            </w:r>
          </w:p>
        </w:tc>
        <w:tc>
          <w:tcPr>
            <w:tcW w:w="874" w:type="dxa"/>
            <w:vAlign w:val="center"/>
          </w:tcPr>
          <w:p w14:paraId="34320EBD"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39,19</w:t>
            </w:r>
          </w:p>
        </w:tc>
        <w:tc>
          <w:tcPr>
            <w:tcW w:w="868" w:type="dxa"/>
            <w:vAlign w:val="center"/>
          </w:tcPr>
          <w:p w14:paraId="7F6C3037"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39,26</w:t>
            </w:r>
          </w:p>
        </w:tc>
        <w:tc>
          <w:tcPr>
            <w:tcW w:w="874" w:type="dxa"/>
            <w:vAlign w:val="center"/>
          </w:tcPr>
          <w:p w14:paraId="748299B9"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39,34</w:t>
            </w:r>
          </w:p>
        </w:tc>
        <w:tc>
          <w:tcPr>
            <w:tcW w:w="883" w:type="dxa"/>
            <w:vAlign w:val="center"/>
          </w:tcPr>
          <w:p w14:paraId="51505633"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39,34</w:t>
            </w:r>
          </w:p>
        </w:tc>
      </w:tr>
      <w:tr w:rsidR="004139B7" w:rsidRPr="0067491B" w14:paraId="4C40657B" w14:textId="77777777" w:rsidTr="00BA308E">
        <w:trPr>
          <w:trHeight w:hRule="exact" w:val="197"/>
          <w:jc w:val="center"/>
        </w:trPr>
        <w:tc>
          <w:tcPr>
            <w:tcW w:w="1186" w:type="dxa"/>
            <w:vMerge/>
          </w:tcPr>
          <w:p w14:paraId="51BA86D0" w14:textId="77777777" w:rsidR="004139B7" w:rsidRPr="0067491B" w:rsidRDefault="004139B7" w:rsidP="004139B7"/>
        </w:tc>
        <w:tc>
          <w:tcPr>
            <w:tcW w:w="2380" w:type="dxa"/>
            <w:vAlign w:val="center"/>
          </w:tcPr>
          <w:p w14:paraId="7BD2CAA0" w14:textId="77777777" w:rsidR="004139B7" w:rsidRPr="0067491B" w:rsidRDefault="004139B7" w:rsidP="004139B7">
            <w:pPr>
              <w:spacing w:line="174"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60B45FFF" w14:textId="4DAAB1D4" w:rsidR="004139B7" w:rsidRPr="0060206E" w:rsidRDefault="004139B7" w:rsidP="004139B7">
            <w:pPr>
              <w:jc w:val="center"/>
              <w:rPr>
                <w:rFonts w:ascii="Tahoma" w:hAnsi="Tahoma" w:cs="Tahoma"/>
                <w:sz w:val="15"/>
                <w:szCs w:val="15"/>
              </w:rPr>
            </w:pPr>
            <w:r w:rsidRPr="0060206E">
              <w:rPr>
                <w:rFonts w:ascii="Tahoma" w:hAnsi="Tahoma" w:cs="Tahoma"/>
                <w:sz w:val="15"/>
                <w:szCs w:val="15"/>
              </w:rPr>
              <w:t>43,37</w:t>
            </w:r>
          </w:p>
        </w:tc>
        <w:tc>
          <w:tcPr>
            <w:tcW w:w="874" w:type="dxa"/>
            <w:vAlign w:val="center"/>
          </w:tcPr>
          <w:p w14:paraId="02D3ADDB"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43,31</w:t>
            </w:r>
          </w:p>
        </w:tc>
        <w:tc>
          <w:tcPr>
            <w:tcW w:w="868" w:type="dxa"/>
            <w:vAlign w:val="center"/>
          </w:tcPr>
          <w:p w14:paraId="0DC15379"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43,40</w:t>
            </w:r>
          </w:p>
        </w:tc>
        <w:tc>
          <w:tcPr>
            <w:tcW w:w="874" w:type="dxa"/>
            <w:vAlign w:val="center"/>
          </w:tcPr>
          <w:p w14:paraId="4CAC032E"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43,48</w:t>
            </w:r>
          </w:p>
        </w:tc>
        <w:tc>
          <w:tcPr>
            <w:tcW w:w="883" w:type="dxa"/>
            <w:vAlign w:val="center"/>
          </w:tcPr>
          <w:p w14:paraId="7E02CB5B"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43,48</w:t>
            </w:r>
          </w:p>
        </w:tc>
      </w:tr>
      <w:tr w:rsidR="00F636B9" w:rsidRPr="0067491B" w14:paraId="29760BB7" w14:textId="77777777" w:rsidTr="00BA308E">
        <w:trPr>
          <w:trHeight w:hRule="exact" w:val="197"/>
          <w:jc w:val="center"/>
        </w:trPr>
        <w:tc>
          <w:tcPr>
            <w:tcW w:w="1186" w:type="dxa"/>
            <w:vMerge w:val="restart"/>
          </w:tcPr>
          <w:p w14:paraId="5D821099" w14:textId="77777777" w:rsidR="00F636B9" w:rsidRPr="0067491B" w:rsidRDefault="00F636B9" w:rsidP="000D659D">
            <w:pPr>
              <w:spacing w:before="93" w:after="118"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Región 18 umbral 1.</w:t>
            </w:r>
          </w:p>
        </w:tc>
        <w:tc>
          <w:tcPr>
            <w:tcW w:w="2380" w:type="dxa"/>
            <w:vAlign w:val="center"/>
          </w:tcPr>
          <w:p w14:paraId="61C3B384" w14:textId="77777777" w:rsidR="00F636B9" w:rsidRPr="0067491B" w:rsidRDefault="00F636B9" w:rsidP="000D659D">
            <w:pPr>
              <w:spacing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2BCACB69"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27,46</w:t>
            </w:r>
          </w:p>
        </w:tc>
        <w:tc>
          <w:tcPr>
            <w:tcW w:w="874" w:type="dxa"/>
            <w:vAlign w:val="center"/>
          </w:tcPr>
          <w:p w14:paraId="1DEA49AC"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27,51</w:t>
            </w:r>
          </w:p>
        </w:tc>
        <w:tc>
          <w:tcPr>
            <w:tcW w:w="868" w:type="dxa"/>
            <w:vAlign w:val="center"/>
          </w:tcPr>
          <w:p w14:paraId="40190CBF"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27,57</w:t>
            </w:r>
          </w:p>
        </w:tc>
        <w:tc>
          <w:tcPr>
            <w:tcW w:w="874" w:type="dxa"/>
            <w:vAlign w:val="center"/>
          </w:tcPr>
          <w:p w14:paraId="1C0ADD3F"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27,62</w:t>
            </w:r>
          </w:p>
        </w:tc>
        <w:tc>
          <w:tcPr>
            <w:tcW w:w="883" w:type="dxa"/>
            <w:vAlign w:val="center"/>
          </w:tcPr>
          <w:p w14:paraId="67D675E7"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27,62</w:t>
            </w:r>
          </w:p>
        </w:tc>
      </w:tr>
      <w:tr w:rsidR="00F636B9" w:rsidRPr="0067491B" w14:paraId="18610149" w14:textId="77777777" w:rsidTr="00BA308E">
        <w:trPr>
          <w:trHeight w:hRule="exact" w:val="202"/>
          <w:jc w:val="center"/>
        </w:trPr>
        <w:tc>
          <w:tcPr>
            <w:tcW w:w="1186" w:type="dxa"/>
            <w:vMerge/>
          </w:tcPr>
          <w:p w14:paraId="30AC3B6E" w14:textId="77777777" w:rsidR="00F636B9" w:rsidRPr="0067491B" w:rsidRDefault="00F636B9" w:rsidP="000D659D"/>
        </w:tc>
        <w:tc>
          <w:tcPr>
            <w:tcW w:w="2380" w:type="dxa"/>
            <w:vAlign w:val="center"/>
          </w:tcPr>
          <w:p w14:paraId="5A70BD88" w14:textId="77777777" w:rsidR="00F636B9" w:rsidRPr="0067491B" w:rsidRDefault="00F636B9" w:rsidP="000D659D">
            <w:pPr>
              <w:spacing w:after="5"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3223EAB1"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26,09</w:t>
            </w:r>
          </w:p>
        </w:tc>
        <w:tc>
          <w:tcPr>
            <w:tcW w:w="874" w:type="dxa"/>
            <w:vAlign w:val="center"/>
          </w:tcPr>
          <w:p w14:paraId="26EF4B70"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26,14</w:t>
            </w:r>
          </w:p>
        </w:tc>
        <w:tc>
          <w:tcPr>
            <w:tcW w:w="868" w:type="dxa"/>
            <w:vAlign w:val="center"/>
          </w:tcPr>
          <w:p w14:paraId="452DD7F0"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26,19</w:t>
            </w:r>
          </w:p>
        </w:tc>
        <w:tc>
          <w:tcPr>
            <w:tcW w:w="874" w:type="dxa"/>
            <w:vAlign w:val="center"/>
          </w:tcPr>
          <w:p w14:paraId="0AC1DA46"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26,24</w:t>
            </w:r>
          </w:p>
        </w:tc>
        <w:tc>
          <w:tcPr>
            <w:tcW w:w="883" w:type="dxa"/>
            <w:vAlign w:val="center"/>
          </w:tcPr>
          <w:p w14:paraId="49DF58DD" w14:textId="77777777" w:rsidR="00F636B9" w:rsidRPr="0067491B" w:rsidRDefault="00F636B9" w:rsidP="000D659D">
            <w:pPr>
              <w:tabs>
                <w:tab w:val="decimal" w:pos="504"/>
              </w:tabs>
              <w:spacing w:after="1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26,24</w:t>
            </w:r>
          </w:p>
        </w:tc>
      </w:tr>
      <w:tr w:rsidR="00F636B9" w:rsidRPr="0067491B" w14:paraId="3A772F9F" w14:textId="77777777" w:rsidTr="00BA308E">
        <w:trPr>
          <w:trHeight w:hRule="exact" w:val="201"/>
          <w:jc w:val="center"/>
        </w:trPr>
        <w:tc>
          <w:tcPr>
            <w:tcW w:w="1186" w:type="dxa"/>
            <w:vMerge/>
          </w:tcPr>
          <w:p w14:paraId="5C7B0FAE" w14:textId="77777777" w:rsidR="00F636B9" w:rsidRPr="0067491B" w:rsidRDefault="00F636B9" w:rsidP="000D659D"/>
        </w:tc>
        <w:tc>
          <w:tcPr>
            <w:tcW w:w="2380" w:type="dxa"/>
            <w:vAlign w:val="center"/>
          </w:tcPr>
          <w:p w14:paraId="78156EF5" w14:textId="77777777" w:rsidR="00F636B9" w:rsidRPr="0067491B" w:rsidRDefault="00F636B9" w:rsidP="000D659D">
            <w:pPr>
              <w:spacing w:after="9"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694EAAA8" w14:textId="77777777" w:rsidR="00F636B9" w:rsidRPr="0067491B" w:rsidRDefault="00F636B9" w:rsidP="000D659D">
            <w:pPr>
              <w:tabs>
                <w:tab w:val="decimal" w:pos="504"/>
              </w:tabs>
              <w:spacing w:after="1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28,83</w:t>
            </w:r>
          </w:p>
        </w:tc>
        <w:tc>
          <w:tcPr>
            <w:tcW w:w="874" w:type="dxa"/>
            <w:vAlign w:val="center"/>
          </w:tcPr>
          <w:p w14:paraId="09F5E067" w14:textId="77777777" w:rsidR="00F636B9" w:rsidRPr="0067491B" w:rsidRDefault="00F636B9" w:rsidP="000D659D">
            <w:pPr>
              <w:tabs>
                <w:tab w:val="decimal" w:pos="504"/>
              </w:tabs>
              <w:spacing w:after="1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28,89</w:t>
            </w:r>
          </w:p>
        </w:tc>
        <w:tc>
          <w:tcPr>
            <w:tcW w:w="868" w:type="dxa"/>
            <w:vAlign w:val="center"/>
          </w:tcPr>
          <w:p w14:paraId="38AE7C13" w14:textId="77777777" w:rsidR="00F636B9" w:rsidRPr="0067491B" w:rsidRDefault="00F636B9" w:rsidP="000D659D">
            <w:pPr>
              <w:tabs>
                <w:tab w:val="decimal" w:pos="504"/>
              </w:tabs>
              <w:spacing w:after="1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28,95</w:t>
            </w:r>
          </w:p>
        </w:tc>
        <w:tc>
          <w:tcPr>
            <w:tcW w:w="874" w:type="dxa"/>
            <w:vAlign w:val="center"/>
          </w:tcPr>
          <w:p w14:paraId="18DAC8A2" w14:textId="77777777" w:rsidR="00F636B9" w:rsidRPr="0067491B" w:rsidRDefault="00F636B9" w:rsidP="000D659D">
            <w:pPr>
              <w:spacing w:after="18" w:line="171" w:lineRule="exact"/>
              <w:ind w:right="282"/>
              <w:jc w:val="right"/>
              <w:textAlignment w:val="baseline"/>
              <w:rPr>
                <w:rFonts w:ascii="Tahoma" w:eastAsia="Tahoma" w:hAnsi="Tahoma"/>
                <w:color w:val="000000"/>
                <w:sz w:val="15"/>
                <w:lang w:val="es-ES"/>
              </w:rPr>
            </w:pPr>
            <w:r w:rsidRPr="0067491B">
              <w:rPr>
                <w:rFonts w:ascii="Tahoma" w:eastAsia="Tahoma" w:hAnsi="Tahoma"/>
                <w:color w:val="000000"/>
                <w:sz w:val="15"/>
                <w:lang w:val="es-ES"/>
              </w:rPr>
              <w:t>29</w:t>
            </w:r>
          </w:p>
        </w:tc>
        <w:tc>
          <w:tcPr>
            <w:tcW w:w="883" w:type="dxa"/>
            <w:vAlign w:val="center"/>
          </w:tcPr>
          <w:p w14:paraId="1C4FBFA0" w14:textId="77777777" w:rsidR="00F636B9" w:rsidRPr="0067491B" w:rsidRDefault="00F636B9" w:rsidP="000D659D">
            <w:pPr>
              <w:spacing w:after="18" w:line="171" w:lineRule="exact"/>
              <w:ind w:right="291"/>
              <w:jc w:val="right"/>
              <w:textAlignment w:val="baseline"/>
              <w:rPr>
                <w:rFonts w:ascii="Tahoma" w:eastAsia="Tahoma" w:hAnsi="Tahoma"/>
                <w:color w:val="000000"/>
                <w:sz w:val="15"/>
                <w:lang w:val="es-ES"/>
              </w:rPr>
            </w:pPr>
            <w:r w:rsidRPr="0067491B">
              <w:rPr>
                <w:rFonts w:ascii="Tahoma" w:eastAsia="Tahoma" w:hAnsi="Tahoma"/>
                <w:color w:val="000000"/>
                <w:sz w:val="15"/>
                <w:lang w:val="es-ES"/>
              </w:rPr>
              <w:t>29</w:t>
            </w:r>
          </w:p>
        </w:tc>
      </w:tr>
      <w:tr w:rsidR="00F636B9" w:rsidRPr="0067491B" w14:paraId="043F150F" w14:textId="77777777" w:rsidTr="00BA308E">
        <w:trPr>
          <w:trHeight w:hRule="exact" w:val="197"/>
          <w:jc w:val="center"/>
        </w:trPr>
        <w:tc>
          <w:tcPr>
            <w:tcW w:w="3566" w:type="dxa"/>
            <w:gridSpan w:val="2"/>
            <w:shd w:val="clear" w:color="auto" w:fill="EEEEEE"/>
            <w:vAlign w:val="center"/>
          </w:tcPr>
          <w:p w14:paraId="3E2DB634" w14:textId="54118ABA" w:rsidR="00F636B9" w:rsidRPr="0067491B" w:rsidRDefault="00F636B9" w:rsidP="000D659D">
            <w:pPr>
              <w:spacing w:line="174" w:lineRule="exact"/>
              <w:ind w:right="1408"/>
              <w:jc w:val="right"/>
              <w:textAlignment w:val="baseline"/>
              <w:rPr>
                <w:rFonts w:ascii="Tahoma" w:eastAsia="Tahoma" w:hAnsi="Tahoma"/>
                <w:b/>
                <w:color w:val="000000"/>
                <w:sz w:val="15"/>
                <w:lang w:val="es-ES"/>
              </w:rPr>
            </w:pPr>
            <w:r w:rsidRPr="0067491B">
              <w:rPr>
                <w:rFonts w:ascii="Tahoma" w:eastAsia="Tahoma" w:hAnsi="Tahoma"/>
                <w:b/>
                <w:color w:val="000000"/>
                <w:sz w:val="15"/>
                <w:lang w:val="es-ES"/>
              </w:rPr>
              <w:t>Campaña</w:t>
            </w:r>
          </w:p>
        </w:tc>
        <w:tc>
          <w:tcPr>
            <w:tcW w:w="874" w:type="dxa"/>
            <w:shd w:val="clear" w:color="auto" w:fill="EEEEEE"/>
            <w:vAlign w:val="center"/>
          </w:tcPr>
          <w:p w14:paraId="7AB3C593" w14:textId="77777777" w:rsidR="00F636B9" w:rsidRPr="0067491B" w:rsidRDefault="00F636B9" w:rsidP="000D659D">
            <w:pPr>
              <w:spacing w:line="174" w:lineRule="exact"/>
              <w:ind w:right="192"/>
              <w:jc w:val="right"/>
              <w:textAlignment w:val="baseline"/>
              <w:rPr>
                <w:rFonts w:ascii="Tahoma" w:eastAsia="Tahoma" w:hAnsi="Tahoma"/>
                <w:b/>
                <w:color w:val="000000"/>
                <w:sz w:val="15"/>
                <w:lang w:val="es-ES"/>
              </w:rPr>
            </w:pPr>
            <w:r w:rsidRPr="0067491B">
              <w:rPr>
                <w:rFonts w:ascii="Tahoma" w:eastAsia="Tahoma" w:hAnsi="Tahoma"/>
                <w:b/>
                <w:color w:val="000000"/>
                <w:sz w:val="15"/>
                <w:lang w:val="es-ES"/>
              </w:rPr>
              <w:t>2023</w:t>
            </w:r>
          </w:p>
        </w:tc>
        <w:tc>
          <w:tcPr>
            <w:tcW w:w="874" w:type="dxa"/>
            <w:shd w:val="clear" w:color="auto" w:fill="EEEEEE"/>
            <w:vAlign w:val="center"/>
          </w:tcPr>
          <w:p w14:paraId="5DAFA3B1" w14:textId="77777777" w:rsidR="00F636B9" w:rsidRPr="0067491B" w:rsidRDefault="00F636B9" w:rsidP="000D659D">
            <w:pPr>
              <w:spacing w:line="174" w:lineRule="exact"/>
              <w:ind w:right="192"/>
              <w:jc w:val="right"/>
              <w:textAlignment w:val="baseline"/>
              <w:rPr>
                <w:rFonts w:ascii="Tahoma" w:eastAsia="Tahoma" w:hAnsi="Tahoma"/>
                <w:b/>
                <w:color w:val="000000"/>
                <w:sz w:val="15"/>
                <w:lang w:val="es-ES"/>
              </w:rPr>
            </w:pPr>
            <w:r w:rsidRPr="0067491B">
              <w:rPr>
                <w:rFonts w:ascii="Tahoma" w:eastAsia="Tahoma" w:hAnsi="Tahoma"/>
                <w:b/>
                <w:color w:val="000000"/>
                <w:sz w:val="15"/>
                <w:lang w:val="es-ES"/>
              </w:rPr>
              <w:t>2024</w:t>
            </w:r>
          </w:p>
        </w:tc>
        <w:tc>
          <w:tcPr>
            <w:tcW w:w="868" w:type="dxa"/>
            <w:shd w:val="clear" w:color="auto" w:fill="EEEEEE"/>
            <w:vAlign w:val="center"/>
          </w:tcPr>
          <w:p w14:paraId="3627B0EB" w14:textId="77777777" w:rsidR="00F636B9" w:rsidRPr="0067491B" w:rsidRDefault="00F636B9" w:rsidP="000D659D">
            <w:pPr>
              <w:spacing w:line="174" w:lineRule="exact"/>
              <w:ind w:right="191"/>
              <w:jc w:val="right"/>
              <w:textAlignment w:val="baseline"/>
              <w:rPr>
                <w:rFonts w:ascii="Tahoma" w:eastAsia="Tahoma" w:hAnsi="Tahoma"/>
                <w:b/>
                <w:color w:val="000000"/>
                <w:sz w:val="15"/>
                <w:lang w:val="es-ES"/>
              </w:rPr>
            </w:pPr>
            <w:r w:rsidRPr="0067491B">
              <w:rPr>
                <w:rFonts w:ascii="Tahoma" w:eastAsia="Tahoma" w:hAnsi="Tahoma"/>
                <w:b/>
                <w:color w:val="000000"/>
                <w:sz w:val="15"/>
                <w:lang w:val="es-ES"/>
              </w:rPr>
              <w:t>2025</w:t>
            </w:r>
          </w:p>
        </w:tc>
        <w:tc>
          <w:tcPr>
            <w:tcW w:w="874" w:type="dxa"/>
            <w:shd w:val="clear" w:color="auto" w:fill="EEEEEE"/>
            <w:vAlign w:val="center"/>
          </w:tcPr>
          <w:p w14:paraId="2BBAE543" w14:textId="77777777" w:rsidR="00F636B9" w:rsidRPr="0067491B" w:rsidRDefault="00F636B9" w:rsidP="000D659D">
            <w:pPr>
              <w:spacing w:line="174" w:lineRule="exact"/>
              <w:ind w:right="192"/>
              <w:jc w:val="right"/>
              <w:textAlignment w:val="baseline"/>
              <w:rPr>
                <w:rFonts w:ascii="Tahoma" w:eastAsia="Tahoma" w:hAnsi="Tahoma"/>
                <w:b/>
                <w:color w:val="000000"/>
                <w:sz w:val="15"/>
                <w:lang w:val="es-ES"/>
              </w:rPr>
            </w:pPr>
            <w:r w:rsidRPr="0067491B">
              <w:rPr>
                <w:rFonts w:ascii="Tahoma" w:eastAsia="Tahoma" w:hAnsi="Tahoma"/>
                <w:b/>
                <w:color w:val="000000"/>
                <w:sz w:val="15"/>
                <w:lang w:val="es-ES"/>
              </w:rPr>
              <w:t>2026</w:t>
            </w:r>
          </w:p>
        </w:tc>
        <w:tc>
          <w:tcPr>
            <w:tcW w:w="883" w:type="dxa"/>
            <w:shd w:val="clear" w:color="auto" w:fill="EEEEEE"/>
            <w:vAlign w:val="center"/>
          </w:tcPr>
          <w:p w14:paraId="3BFA1687" w14:textId="77777777" w:rsidR="00F636B9" w:rsidRPr="0067491B" w:rsidRDefault="00F636B9" w:rsidP="000D659D">
            <w:pPr>
              <w:spacing w:line="174" w:lineRule="exact"/>
              <w:ind w:right="201"/>
              <w:jc w:val="right"/>
              <w:textAlignment w:val="baseline"/>
              <w:rPr>
                <w:rFonts w:ascii="Tahoma" w:eastAsia="Tahoma" w:hAnsi="Tahoma"/>
                <w:b/>
                <w:color w:val="000000"/>
                <w:sz w:val="15"/>
                <w:lang w:val="es-ES"/>
              </w:rPr>
            </w:pPr>
            <w:r w:rsidRPr="0067491B">
              <w:rPr>
                <w:rFonts w:ascii="Tahoma" w:eastAsia="Tahoma" w:hAnsi="Tahoma"/>
                <w:b/>
                <w:color w:val="000000"/>
                <w:sz w:val="15"/>
                <w:lang w:val="es-ES"/>
              </w:rPr>
              <w:t>2027</w:t>
            </w:r>
          </w:p>
        </w:tc>
      </w:tr>
      <w:tr w:rsidR="004139B7" w:rsidRPr="0067491B" w14:paraId="759EA2F9" w14:textId="77777777" w:rsidTr="00BA308E">
        <w:trPr>
          <w:trHeight w:hRule="exact" w:val="201"/>
          <w:jc w:val="center"/>
        </w:trPr>
        <w:tc>
          <w:tcPr>
            <w:tcW w:w="1186" w:type="dxa"/>
            <w:vMerge w:val="restart"/>
            <w:vAlign w:val="center"/>
          </w:tcPr>
          <w:p w14:paraId="03179607" w14:textId="77777777" w:rsidR="004139B7" w:rsidRPr="0067491B" w:rsidRDefault="004139B7" w:rsidP="004139B7">
            <w:pPr>
              <w:spacing w:before="92" w:after="104"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Región 18 umbral 2.</w:t>
            </w:r>
          </w:p>
        </w:tc>
        <w:tc>
          <w:tcPr>
            <w:tcW w:w="2380" w:type="dxa"/>
            <w:vAlign w:val="center"/>
          </w:tcPr>
          <w:p w14:paraId="3AE33926" w14:textId="77777777" w:rsidR="004139B7" w:rsidRPr="0067491B" w:rsidRDefault="004139B7" w:rsidP="004139B7">
            <w:pPr>
              <w:spacing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3A143FE6" w14:textId="2874FD17" w:rsidR="004139B7" w:rsidRPr="0060206E" w:rsidRDefault="004139B7" w:rsidP="004139B7">
            <w:pPr>
              <w:jc w:val="center"/>
              <w:rPr>
                <w:rFonts w:ascii="Tahoma" w:hAnsi="Tahoma" w:cs="Tahoma"/>
                <w:sz w:val="15"/>
                <w:szCs w:val="15"/>
              </w:rPr>
            </w:pPr>
            <w:r w:rsidRPr="0060206E">
              <w:rPr>
                <w:rFonts w:ascii="Tahoma" w:hAnsi="Tahoma" w:cs="Tahoma"/>
                <w:sz w:val="15"/>
                <w:szCs w:val="15"/>
              </w:rPr>
              <w:t>55,11</w:t>
            </w:r>
          </w:p>
        </w:tc>
        <w:tc>
          <w:tcPr>
            <w:tcW w:w="874" w:type="dxa"/>
            <w:vAlign w:val="center"/>
          </w:tcPr>
          <w:p w14:paraId="35E423E9"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55,02</w:t>
            </w:r>
          </w:p>
        </w:tc>
        <w:tc>
          <w:tcPr>
            <w:tcW w:w="868" w:type="dxa"/>
            <w:vAlign w:val="center"/>
          </w:tcPr>
          <w:p w14:paraId="0C4274D2"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55,14</w:t>
            </w:r>
          </w:p>
        </w:tc>
        <w:tc>
          <w:tcPr>
            <w:tcW w:w="874" w:type="dxa"/>
            <w:vAlign w:val="center"/>
          </w:tcPr>
          <w:p w14:paraId="6C88413A"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55,24</w:t>
            </w:r>
          </w:p>
        </w:tc>
        <w:tc>
          <w:tcPr>
            <w:tcW w:w="883" w:type="dxa"/>
            <w:vAlign w:val="center"/>
          </w:tcPr>
          <w:p w14:paraId="423B3CF7"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55,24</w:t>
            </w:r>
          </w:p>
        </w:tc>
      </w:tr>
      <w:tr w:rsidR="004139B7" w:rsidRPr="0067491B" w14:paraId="7DE31B57" w14:textId="77777777" w:rsidTr="00BA308E">
        <w:trPr>
          <w:trHeight w:hRule="exact" w:val="197"/>
          <w:jc w:val="center"/>
        </w:trPr>
        <w:tc>
          <w:tcPr>
            <w:tcW w:w="1186" w:type="dxa"/>
            <w:vMerge/>
            <w:vAlign w:val="center"/>
          </w:tcPr>
          <w:p w14:paraId="61DF2317" w14:textId="77777777" w:rsidR="004139B7" w:rsidRPr="0067491B" w:rsidRDefault="004139B7" w:rsidP="004139B7"/>
        </w:tc>
        <w:tc>
          <w:tcPr>
            <w:tcW w:w="2380" w:type="dxa"/>
            <w:vAlign w:val="center"/>
          </w:tcPr>
          <w:p w14:paraId="48521447" w14:textId="77777777" w:rsidR="004139B7" w:rsidRPr="0067491B" w:rsidRDefault="004139B7" w:rsidP="004139B7">
            <w:pPr>
              <w:spacing w:after="4"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0FE0C95A" w14:textId="2B1E247D" w:rsidR="004139B7" w:rsidRPr="0060206E" w:rsidRDefault="004139B7" w:rsidP="004139B7">
            <w:pPr>
              <w:jc w:val="center"/>
              <w:rPr>
                <w:rFonts w:ascii="Tahoma" w:hAnsi="Tahoma" w:cs="Tahoma"/>
                <w:sz w:val="15"/>
                <w:szCs w:val="15"/>
              </w:rPr>
            </w:pPr>
            <w:r w:rsidRPr="0060206E">
              <w:rPr>
                <w:rFonts w:ascii="Tahoma" w:hAnsi="Tahoma" w:cs="Tahoma"/>
                <w:sz w:val="15"/>
                <w:szCs w:val="15"/>
              </w:rPr>
              <w:t>52,36</w:t>
            </w:r>
          </w:p>
        </w:tc>
        <w:tc>
          <w:tcPr>
            <w:tcW w:w="874" w:type="dxa"/>
            <w:vAlign w:val="center"/>
          </w:tcPr>
          <w:p w14:paraId="3D994834"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52,27</w:t>
            </w:r>
          </w:p>
        </w:tc>
        <w:tc>
          <w:tcPr>
            <w:tcW w:w="868" w:type="dxa"/>
            <w:vAlign w:val="center"/>
          </w:tcPr>
          <w:p w14:paraId="3C73C9CF"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52,38</w:t>
            </w:r>
          </w:p>
        </w:tc>
        <w:tc>
          <w:tcPr>
            <w:tcW w:w="874" w:type="dxa"/>
            <w:vAlign w:val="center"/>
          </w:tcPr>
          <w:p w14:paraId="4111D8A6"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52,48</w:t>
            </w:r>
          </w:p>
        </w:tc>
        <w:tc>
          <w:tcPr>
            <w:tcW w:w="883" w:type="dxa"/>
            <w:vAlign w:val="center"/>
          </w:tcPr>
          <w:p w14:paraId="64B138F6"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52,48</w:t>
            </w:r>
          </w:p>
        </w:tc>
      </w:tr>
      <w:tr w:rsidR="004139B7" w:rsidRPr="0067491B" w14:paraId="37B0FA86" w14:textId="77777777" w:rsidTr="00BA308E">
        <w:trPr>
          <w:trHeight w:hRule="exact" w:val="197"/>
          <w:jc w:val="center"/>
        </w:trPr>
        <w:tc>
          <w:tcPr>
            <w:tcW w:w="1186" w:type="dxa"/>
            <w:vMerge/>
            <w:vAlign w:val="center"/>
          </w:tcPr>
          <w:p w14:paraId="0C9CE0FA" w14:textId="77777777" w:rsidR="004139B7" w:rsidRPr="0067491B" w:rsidRDefault="004139B7" w:rsidP="004139B7"/>
        </w:tc>
        <w:tc>
          <w:tcPr>
            <w:tcW w:w="2380" w:type="dxa"/>
            <w:vAlign w:val="center"/>
          </w:tcPr>
          <w:p w14:paraId="796FA0C5" w14:textId="77777777" w:rsidR="004139B7" w:rsidRPr="0067491B" w:rsidRDefault="004139B7" w:rsidP="004139B7">
            <w:pPr>
              <w:spacing w:line="174"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4A77B07C" w14:textId="3E6A8DAD" w:rsidR="004139B7" w:rsidRPr="0060206E" w:rsidRDefault="004139B7" w:rsidP="004139B7">
            <w:pPr>
              <w:jc w:val="center"/>
              <w:rPr>
                <w:rFonts w:ascii="Tahoma" w:hAnsi="Tahoma" w:cs="Tahoma"/>
                <w:sz w:val="15"/>
                <w:szCs w:val="15"/>
              </w:rPr>
            </w:pPr>
            <w:r w:rsidRPr="0060206E">
              <w:rPr>
                <w:rFonts w:ascii="Tahoma" w:hAnsi="Tahoma" w:cs="Tahoma"/>
                <w:sz w:val="15"/>
                <w:szCs w:val="15"/>
              </w:rPr>
              <w:t>57,87</w:t>
            </w:r>
          </w:p>
        </w:tc>
        <w:tc>
          <w:tcPr>
            <w:tcW w:w="874" w:type="dxa"/>
            <w:vAlign w:val="center"/>
          </w:tcPr>
          <w:p w14:paraId="6CBA55E4"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57,77</w:t>
            </w:r>
          </w:p>
        </w:tc>
        <w:tc>
          <w:tcPr>
            <w:tcW w:w="868" w:type="dxa"/>
            <w:vAlign w:val="center"/>
          </w:tcPr>
          <w:p w14:paraId="437E0BA8"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57,90</w:t>
            </w:r>
          </w:p>
        </w:tc>
        <w:tc>
          <w:tcPr>
            <w:tcW w:w="874" w:type="dxa"/>
            <w:vAlign w:val="center"/>
          </w:tcPr>
          <w:p w14:paraId="55920160"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58,00</w:t>
            </w:r>
          </w:p>
        </w:tc>
        <w:tc>
          <w:tcPr>
            <w:tcW w:w="883" w:type="dxa"/>
            <w:vAlign w:val="center"/>
          </w:tcPr>
          <w:p w14:paraId="5D4B9571"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58,00</w:t>
            </w:r>
          </w:p>
        </w:tc>
      </w:tr>
      <w:tr w:rsidR="00F636B9" w:rsidRPr="0067491B" w14:paraId="49C5D423" w14:textId="77777777" w:rsidTr="00BA308E">
        <w:trPr>
          <w:trHeight w:hRule="exact" w:val="197"/>
          <w:jc w:val="center"/>
        </w:trPr>
        <w:tc>
          <w:tcPr>
            <w:tcW w:w="1186" w:type="dxa"/>
            <w:vMerge w:val="restart"/>
            <w:vAlign w:val="center"/>
          </w:tcPr>
          <w:p w14:paraId="1B87C4CB" w14:textId="77777777" w:rsidR="00F636B9" w:rsidRPr="0067491B" w:rsidRDefault="00F636B9" w:rsidP="000D659D">
            <w:pPr>
              <w:spacing w:before="92" w:after="100"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Región 19 umbral 1.</w:t>
            </w:r>
          </w:p>
        </w:tc>
        <w:tc>
          <w:tcPr>
            <w:tcW w:w="2380" w:type="dxa"/>
            <w:vAlign w:val="center"/>
          </w:tcPr>
          <w:p w14:paraId="4295589E" w14:textId="77777777" w:rsidR="00F636B9" w:rsidRPr="0067491B" w:rsidRDefault="00F636B9" w:rsidP="000D659D">
            <w:pPr>
              <w:spacing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76757A10"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39,52</w:t>
            </w:r>
          </w:p>
        </w:tc>
        <w:tc>
          <w:tcPr>
            <w:tcW w:w="874" w:type="dxa"/>
            <w:vAlign w:val="center"/>
          </w:tcPr>
          <w:p w14:paraId="13D8C1C2"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39,59</w:t>
            </w:r>
          </w:p>
        </w:tc>
        <w:tc>
          <w:tcPr>
            <w:tcW w:w="868" w:type="dxa"/>
            <w:vAlign w:val="center"/>
          </w:tcPr>
          <w:p w14:paraId="7D8DF262"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39,67</w:t>
            </w:r>
          </w:p>
        </w:tc>
        <w:tc>
          <w:tcPr>
            <w:tcW w:w="874" w:type="dxa"/>
            <w:vAlign w:val="center"/>
          </w:tcPr>
          <w:p w14:paraId="4998A1AC"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39,75</w:t>
            </w:r>
          </w:p>
        </w:tc>
        <w:tc>
          <w:tcPr>
            <w:tcW w:w="883" w:type="dxa"/>
            <w:vAlign w:val="center"/>
          </w:tcPr>
          <w:p w14:paraId="7F7F17ED"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39,75</w:t>
            </w:r>
          </w:p>
        </w:tc>
      </w:tr>
      <w:tr w:rsidR="00F636B9" w:rsidRPr="0067491B" w14:paraId="12FE2FDD" w14:textId="77777777" w:rsidTr="00BA308E">
        <w:trPr>
          <w:trHeight w:hRule="exact" w:val="197"/>
          <w:jc w:val="center"/>
        </w:trPr>
        <w:tc>
          <w:tcPr>
            <w:tcW w:w="1186" w:type="dxa"/>
            <w:vMerge/>
            <w:vAlign w:val="center"/>
          </w:tcPr>
          <w:p w14:paraId="45681210" w14:textId="77777777" w:rsidR="00F636B9" w:rsidRPr="0067491B" w:rsidRDefault="00F636B9" w:rsidP="000D659D"/>
        </w:tc>
        <w:tc>
          <w:tcPr>
            <w:tcW w:w="2380" w:type="dxa"/>
            <w:vAlign w:val="center"/>
          </w:tcPr>
          <w:p w14:paraId="4489D75D" w14:textId="77777777" w:rsidR="00F636B9" w:rsidRPr="0067491B" w:rsidRDefault="00F636B9" w:rsidP="000D659D">
            <w:pPr>
              <w:spacing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7717E5AC"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37,54</w:t>
            </w:r>
          </w:p>
        </w:tc>
        <w:tc>
          <w:tcPr>
            <w:tcW w:w="874" w:type="dxa"/>
            <w:vAlign w:val="center"/>
          </w:tcPr>
          <w:p w14:paraId="6AD2DDFC"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37,61</w:t>
            </w:r>
          </w:p>
        </w:tc>
        <w:tc>
          <w:tcPr>
            <w:tcW w:w="868" w:type="dxa"/>
            <w:vAlign w:val="center"/>
          </w:tcPr>
          <w:p w14:paraId="369AF8F8"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37,69</w:t>
            </w:r>
          </w:p>
        </w:tc>
        <w:tc>
          <w:tcPr>
            <w:tcW w:w="874" w:type="dxa"/>
            <w:vAlign w:val="center"/>
          </w:tcPr>
          <w:p w14:paraId="724E15A3"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37,76</w:t>
            </w:r>
          </w:p>
        </w:tc>
        <w:tc>
          <w:tcPr>
            <w:tcW w:w="883" w:type="dxa"/>
            <w:vAlign w:val="center"/>
          </w:tcPr>
          <w:p w14:paraId="38A0FC5C" w14:textId="77777777" w:rsidR="00F636B9" w:rsidRPr="0067491B" w:rsidRDefault="00F636B9" w:rsidP="000D659D">
            <w:pPr>
              <w:tabs>
                <w:tab w:val="decimal" w:pos="504"/>
              </w:tabs>
              <w:spacing w:after="9"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37,76</w:t>
            </w:r>
          </w:p>
        </w:tc>
      </w:tr>
      <w:tr w:rsidR="00F636B9" w:rsidRPr="0067491B" w14:paraId="178C050B" w14:textId="77777777" w:rsidTr="00BA308E">
        <w:trPr>
          <w:trHeight w:hRule="exact" w:val="196"/>
          <w:jc w:val="center"/>
        </w:trPr>
        <w:tc>
          <w:tcPr>
            <w:tcW w:w="1186" w:type="dxa"/>
            <w:vMerge/>
            <w:vAlign w:val="center"/>
          </w:tcPr>
          <w:p w14:paraId="3C7EEDFA" w14:textId="77777777" w:rsidR="00F636B9" w:rsidRPr="0067491B" w:rsidRDefault="00F636B9" w:rsidP="000D659D"/>
        </w:tc>
        <w:tc>
          <w:tcPr>
            <w:tcW w:w="2380" w:type="dxa"/>
            <w:vAlign w:val="center"/>
          </w:tcPr>
          <w:p w14:paraId="6C7C6E9A" w14:textId="77777777" w:rsidR="00F636B9" w:rsidRPr="0067491B" w:rsidRDefault="00F636B9" w:rsidP="000D659D">
            <w:pPr>
              <w:spacing w:line="17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7CAC0187" w14:textId="77777777" w:rsidR="00F636B9" w:rsidRPr="0067491B" w:rsidRDefault="00F636B9" w:rsidP="000D659D">
            <w:pPr>
              <w:tabs>
                <w:tab w:val="decimal" w:pos="504"/>
              </w:tabs>
              <w:spacing w:line="170"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41,49</w:t>
            </w:r>
          </w:p>
        </w:tc>
        <w:tc>
          <w:tcPr>
            <w:tcW w:w="874" w:type="dxa"/>
            <w:vAlign w:val="center"/>
          </w:tcPr>
          <w:p w14:paraId="6DC39459" w14:textId="77777777" w:rsidR="00F636B9" w:rsidRPr="0067491B" w:rsidRDefault="00F636B9" w:rsidP="000D659D">
            <w:pPr>
              <w:tabs>
                <w:tab w:val="decimal" w:pos="504"/>
              </w:tabs>
              <w:spacing w:line="170"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41,57</w:t>
            </w:r>
          </w:p>
        </w:tc>
        <w:tc>
          <w:tcPr>
            <w:tcW w:w="868" w:type="dxa"/>
            <w:vAlign w:val="center"/>
          </w:tcPr>
          <w:p w14:paraId="031F015D" w14:textId="77777777" w:rsidR="00F636B9" w:rsidRPr="0067491B" w:rsidRDefault="00F636B9" w:rsidP="000D659D">
            <w:pPr>
              <w:tabs>
                <w:tab w:val="decimal" w:pos="504"/>
              </w:tabs>
              <w:spacing w:line="170"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41,66</w:t>
            </w:r>
          </w:p>
        </w:tc>
        <w:tc>
          <w:tcPr>
            <w:tcW w:w="874" w:type="dxa"/>
            <w:vAlign w:val="center"/>
          </w:tcPr>
          <w:p w14:paraId="5783F6F8" w14:textId="77777777" w:rsidR="00F636B9" w:rsidRPr="0067491B" w:rsidRDefault="00F636B9" w:rsidP="000D659D">
            <w:pPr>
              <w:tabs>
                <w:tab w:val="decimal" w:pos="504"/>
              </w:tabs>
              <w:spacing w:line="170"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41,74</w:t>
            </w:r>
          </w:p>
        </w:tc>
        <w:tc>
          <w:tcPr>
            <w:tcW w:w="883" w:type="dxa"/>
            <w:vAlign w:val="center"/>
          </w:tcPr>
          <w:p w14:paraId="7CA66C0C" w14:textId="77777777" w:rsidR="00F636B9" w:rsidRPr="0067491B" w:rsidRDefault="00F636B9" w:rsidP="000D659D">
            <w:pPr>
              <w:tabs>
                <w:tab w:val="decimal" w:pos="504"/>
              </w:tabs>
              <w:spacing w:line="170" w:lineRule="exact"/>
              <w:textAlignment w:val="baseline"/>
              <w:rPr>
                <w:rFonts w:ascii="Tahoma" w:eastAsia="Tahoma" w:hAnsi="Tahoma"/>
                <w:color w:val="000000"/>
                <w:sz w:val="15"/>
                <w:lang w:val="es-ES"/>
              </w:rPr>
            </w:pPr>
            <w:r w:rsidRPr="0067491B">
              <w:rPr>
                <w:rFonts w:ascii="Tahoma" w:eastAsia="Tahoma" w:hAnsi="Tahoma"/>
                <w:color w:val="000000"/>
                <w:sz w:val="15"/>
                <w:lang w:val="es-ES"/>
              </w:rPr>
              <w:t>41,74</w:t>
            </w:r>
          </w:p>
        </w:tc>
      </w:tr>
      <w:tr w:rsidR="004139B7" w:rsidRPr="0067491B" w14:paraId="6623FC4D" w14:textId="77777777" w:rsidTr="00BA308E">
        <w:trPr>
          <w:trHeight w:hRule="exact" w:val="202"/>
          <w:jc w:val="center"/>
        </w:trPr>
        <w:tc>
          <w:tcPr>
            <w:tcW w:w="1186" w:type="dxa"/>
            <w:vMerge w:val="restart"/>
            <w:vAlign w:val="center"/>
          </w:tcPr>
          <w:p w14:paraId="71AA340F" w14:textId="77777777" w:rsidR="004139B7" w:rsidRPr="0067491B" w:rsidRDefault="004139B7" w:rsidP="004139B7">
            <w:pPr>
              <w:spacing w:before="93" w:after="114"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Región 19 umbral 2.</w:t>
            </w:r>
          </w:p>
        </w:tc>
        <w:tc>
          <w:tcPr>
            <w:tcW w:w="2380" w:type="dxa"/>
            <w:vAlign w:val="center"/>
          </w:tcPr>
          <w:p w14:paraId="299C2514" w14:textId="77777777" w:rsidR="004139B7" w:rsidRPr="0067491B" w:rsidRDefault="004139B7" w:rsidP="004139B7">
            <w:pPr>
              <w:spacing w:line="174"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66472D08" w14:textId="18C9FD84" w:rsidR="004139B7" w:rsidRPr="0060206E" w:rsidRDefault="004139B7" w:rsidP="004139B7">
            <w:pPr>
              <w:jc w:val="center"/>
              <w:rPr>
                <w:rFonts w:ascii="Tahoma" w:hAnsi="Tahoma" w:cs="Tahoma"/>
                <w:sz w:val="15"/>
                <w:szCs w:val="15"/>
              </w:rPr>
            </w:pPr>
            <w:r w:rsidRPr="0060206E">
              <w:rPr>
                <w:rFonts w:ascii="Tahoma" w:hAnsi="Tahoma" w:cs="Tahoma"/>
                <w:sz w:val="15"/>
                <w:szCs w:val="15"/>
              </w:rPr>
              <w:t>79,32</w:t>
            </w:r>
          </w:p>
        </w:tc>
        <w:tc>
          <w:tcPr>
            <w:tcW w:w="874" w:type="dxa"/>
            <w:vAlign w:val="center"/>
          </w:tcPr>
          <w:p w14:paraId="539771A8"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79,19</w:t>
            </w:r>
          </w:p>
        </w:tc>
        <w:tc>
          <w:tcPr>
            <w:tcW w:w="868" w:type="dxa"/>
            <w:vAlign w:val="center"/>
          </w:tcPr>
          <w:p w14:paraId="73F02D7E"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79,34</w:t>
            </w:r>
          </w:p>
        </w:tc>
        <w:tc>
          <w:tcPr>
            <w:tcW w:w="874" w:type="dxa"/>
            <w:vAlign w:val="center"/>
          </w:tcPr>
          <w:p w14:paraId="600E3774"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79,5</w:t>
            </w:r>
          </w:p>
        </w:tc>
        <w:tc>
          <w:tcPr>
            <w:tcW w:w="883" w:type="dxa"/>
            <w:vAlign w:val="center"/>
          </w:tcPr>
          <w:p w14:paraId="1C724093"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79,5</w:t>
            </w:r>
          </w:p>
        </w:tc>
      </w:tr>
      <w:tr w:rsidR="004139B7" w:rsidRPr="0067491B" w14:paraId="0AE86E86" w14:textId="77777777" w:rsidTr="00BA308E">
        <w:trPr>
          <w:trHeight w:hRule="exact" w:val="197"/>
          <w:jc w:val="center"/>
        </w:trPr>
        <w:tc>
          <w:tcPr>
            <w:tcW w:w="1186" w:type="dxa"/>
            <w:vMerge/>
            <w:vAlign w:val="center"/>
          </w:tcPr>
          <w:p w14:paraId="0D92F8F5" w14:textId="77777777" w:rsidR="004139B7" w:rsidRPr="0067491B" w:rsidRDefault="004139B7" w:rsidP="004139B7"/>
        </w:tc>
        <w:tc>
          <w:tcPr>
            <w:tcW w:w="2380" w:type="dxa"/>
            <w:vAlign w:val="center"/>
          </w:tcPr>
          <w:p w14:paraId="5A658075" w14:textId="77777777" w:rsidR="004139B7" w:rsidRPr="0067491B" w:rsidRDefault="004139B7" w:rsidP="004139B7">
            <w:pPr>
              <w:spacing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02FDDDDA" w14:textId="180F785D" w:rsidR="004139B7" w:rsidRPr="0060206E" w:rsidRDefault="004139B7" w:rsidP="004139B7">
            <w:pPr>
              <w:jc w:val="center"/>
              <w:rPr>
                <w:rFonts w:ascii="Tahoma" w:hAnsi="Tahoma" w:cs="Tahoma"/>
                <w:sz w:val="15"/>
                <w:szCs w:val="15"/>
              </w:rPr>
            </w:pPr>
            <w:r w:rsidRPr="0060206E">
              <w:rPr>
                <w:rFonts w:ascii="Tahoma" w:hAnsi="Tahoma" w:cs="Tahoma"/>
                <w:sz w:val="15"/>
                <w:szCs w:val="15"/>
              </w:rPr>
              <w:t>75,36</w:t>
            </w:r>
          </w:p>
        </w:tc>
        <w:tc>
          <w:tcPr>
            <w:tcW w:w="874" w:type="dxa"/>
            <w:vAlign w:val="center"/>
          </w:tcPr>
          <w:p w14:paraId="6034A366"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75,23</w:t>
            </w:r>
          </w:p>
        </w:tc>
        <w:tc>
          <w:tcPr>
            <w:tcW w:w="868" w:type="dxa"/>
            <w:vAlign w:val="center"/>
          </w:tcPr>
          <w:p w14:paraId="5E6D6A87"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75,37</w:t>
            </w:r>
          </w:p>
        </w:tc>
        <w:tc>
          <w:tcPr>
            <w:tcW w:w="874" w:type="dxa"/>
            <w:vAlign w:val="center"/>
          </w:tcPr>
          <w:p w14:paraId="269CB228"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75,53</w:t>
            </w:r>
          </w:p>
        </w:tc>
        <w:tc>
          <w:tcPr>
            <w:tcW w:w="883" w:type="dxa"/>
            <w:vAlign w:val="center"/>
          </w:tcPr>
          <w:p w14:paraId="646B7EB2"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75,53</w:t>
            </w:r>
          </w:p>
        </w:tc>
      </w:tr>
      <w:tr w:rsidR="004139B7" w:rsidRPr="0067491B" w14:paraId="3A9491F9" w14:textId="77777777" w:rsidTr="00BA308E">
        <w:trPr>
          <w:trHeight w:hRule="exact" w:val="197"/>
          <w:jc w:val="center"/>
        </w:trPr>
        <w:tc>
          <w:tcPr>
            <w:tcW w:w="1186" w:type="dxa"/>
            <w:vMerge/>
            <w:vAlign w:val="center"/>
          </w:tcPr>
          <w:p w14:paraId="11E4C7D3" w14:textId="77777777" w:rsidR="004139B7" w:rsidRPr="0067491B" w:rsidRDefault="004139B7" w:rsidP="004139B7"/>
        </w:tc>
        <w:tc>
          <w:tcPr>
            <w:tcW w:w="2380" w:type="dxa"/>
            <w:vAlign w:val="center"/>
          </w:tcPr>
          <w:p w14:paraId="10D2A586" w14:textId="77777777" w:rsidR="004139B7" w:rsidRPr="0067491B" w:rsidRDefault="004139B7" w:rsidP="004139B7">
            <w:pPr>
              <w:spacing w:after="5"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7C24BE2C" w14:textId="24893F3C" w:rsidR="004139B7" w:rsidRPr="0060206E" w:rsidRDefault="004139B7" w:rsidP="004139B7">
            <w:pPr>
              <w:jc w:val="center"/>
              <w:rPr>
                <w:rFonts w:ascii="Tahoma" w:hAnsi="Tahoma" w:cs="Tahoma"/>
                <w:sz w:val="15"/>
                <w:szCs w:val="15"/>
              </w:rPr>
            </w:pPr>
            <w:r w:rsidRPr="0060206E">
              <w:rPr>
                <w:rFonts w:ascii="Tahoma" w:hAnsi="Tahoma" w:cs="Tahoma"/>
                <w:sz w:val="15"/>
                <w:szCs w:val="15"/>
              </w:rPr>
              <w:t>83,29</w:t>
            </w:r>
          </w:p>
        </w:tc>
        <w:tc>
          <w:tcPr>
            <w:tcW w:w="874" w:type="dxa"/>
            <w:vAlign w:val="center"/>
          </w:tcPr>
          <w:p w14:paraId="28A09C8A"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83,15</w:t>
            </w:r>
          </w:p>
        </w:tc>
        <w:tc>
          <w:tcPr>
            <w:tcW w:w="868" w:type="dxa"/>
            <w:vAlign w:val="center"/>
          </w:tcPr>
          <w:p w14:paraId="34A22C08"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83,31</w:t>
            </w:r>
          </w:p>
        </w:tc>
        <w:tc>
          <w:tcPr>
            <w:tcW w:w="874" w:type="dxa"/>
            <w:vAlign w:val="center"/>
          </w:tcPr>
          <w:p w14:paraId="4C7FF6D6"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83,48</w:t>
            </w:r>
          </w:p>
        </w:tc>
        <w:tc>
          <w:tcPr>
            <w:tcW w:w="883" w:type="dxa"/>
            <w:vAlign w:val="center"/>
          </w:tcPr>
          <w:p w14:paraId="642D57F7" w14:textId="77777777" w:rsidR="004139B7" w:rsidRPr="0067491B" w:rsidRDefault="004139B7" w:rsidP="004139B7">
            <w:pPr>
              <w:jc w:val="center"/>
              <w:rPr>
                <w:rFonts w:ascii="Tahoma" w:hAnsi="Tahoma" w:cs="Tahoma"/>
                <w:color w:val="FF0000"/>
                <w:sz w:val="15"/>
                <w:szCs w:val="15"/>
              </w:rPr>
            </w:pPr>
            <w:r w:rsidRPr="0067491B">
              <w:rPr>
                <w:rFonts w:ascii="Tahoma" w:hAnsi="Tahoma" w:cs="Tahoma"/>
                <w:color w:val="FF0000"/>
                <w:sz w:val="15"/>
                <w:szCs w:val="15"/>
              </w:rPr>
              <w:t>83,48</w:t>
            </w:r>
          </w:p>
        </w:tc>
      </w:tr>
      <w:tr w:rsidR="00F636B9" w:rsidRPr="0067491B" w14:paraId="6A5E3224" w14:textId="77777777" w:rsidTr="00BA308E">
        <w:trPr>
          <w:trHeight w:hRule="exact" w:val="196"/>
          <w:jc w:val="center"/>
        </w:trPr>
        <w:tc>
          <w:tcPr>
            <w:tcW w:w="1186" w:type="dxa"/>
            <w:vMerge w:val="restart"/>
            <w:vAlign w:val="center"/>
          </w:tcPr>
          <w:p w14:paraId="70B0BEDE" w14:textId="77777777" w:rsidR="00F636B9" w:rsidRPr="0067491B" w:rsidRDefault="00F636B9" w:rsidP="000D659D">
            <w:pPr>
              <w:spacing w:before="92" w:after="109"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Región 20 umbral 1.</w:t>
            </w:r>
          </w:p>
        </w:tc>
        <w:tc>
          <w:tcPr>
            <w:tcW w:w="2380" w:type="dxa"/>
            <w:vAlign w:val="center"/>
          </w:tcPr>
          <w:p w14:paraId="47973A71" w14:textId="77777777" w:rsidR="00F636B9" w:rsidRPr="0067491B" w:rsidRDefault="00F636B9" w:rsidP="000D659D">
            <w:pPr>
              <w:spacing w:line="175"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0FA9DB31"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37,51</w:t>
            </w:r>
          </w:p>
        </w:tc>
        <w:tc>
          <w:tcPr>
            <w:tcW w:w="874" w:type="dxa"/>
            <w:vAlign w:val="center"/>
          </w:tcPr>
          <w:p w14:paraId="024AADFD"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37,58</w:t>
            </w:r>
          </w:p>
        </w:tc>
        <w:tc>
          <w:tcPr>
            <w:tcW w:w="868" w:type="dxa"/>
            <w:vAlign w:val="center"/>
          </w:tcPr>
          <w:p w14:paraId="06016575"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37,65</w:t>
            </w:r>
          </w:p>
        </w:tc>
        <w:tc>
          <w:tcPr>
            <w:tcW w:w="874" w:type="dxa"/>
            <w:vAlign w:val="center"/>
          </w:tcPr>
          <w:p w14:paraId="7E9DE2DD"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37,73</w:t>
            </w:r>
          </w:p>
        </w:tc>
        <w:tc>
          <w:tcPr>
            <w:tcW w:w="883" w:type="dxa"/>
            <w:vAlign w:val="center"/>
          </w:tcPr>
          <w:p w14:paraId="0A153350" w14:textId="77777777" w:rsidR="00F636B9" w:rsidRPr="0067491B" w:rsidRDefault="00F636B9" w:rsidP="000D659D">
            <w:pPr>
              <w:tabs>
                <w:tab w:val="decimal" w:pos="504"/>
              </w:tabs>
              <w:spacing w:after="4"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37,73</w:t>
            </w:r>
          </w:p>
        </w:tc>
      </w:tr>
      <w:tr w:rsidR="00F636B9" w:rsidRPr="0067491B" w14:paraId="7D0460A3" w14:textId="77777777" w:rsidTr="00BA308E">
        <w:trPr>
          <w:trHeight w:hRule="exact" w:val="197"/>
          <w:jc w:val="center"/>
        </w:trPr>
        <w:tc>
          <w:tcPr>
            <w:tcW w:w="1186" w:type="dxa"/>
            <w:vMerge/>
            <w:vAlign w:val="center"/>
          </w:tcPr>
          <w:p w14:paraId="3AB6841E" w14:textId="77777777" w:rsidR="00F636B9" w:rsidRPr="0067491B" w:rsidRDefault="00F636B9" w:rsidP="000D659D"/>
        </w:tc>
        <w:tc>
          <w:tcPr>
            <w:tcW w:w="2380" w:type="dxa"/>
            <w:vAlign w:val="center"/>
          </w:tcPr>
          <w:p w14:paraId="06F7421A" w14:textId="77777777" w:rsidR="00F636B9" w:rsidRPr="0067491B" w:rsidRDefault="00F636B9" w:rsidP="000D659D">
            <w:pPr>
              <w:spacing w:line="174"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56AF92B2"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35,63</w:t>
            </w:r>
          </w:p>
        </w:tc>
        <w:tc>
          <w:tcPr>
            <w:tcW w:w="874" w:type="dxa"/>
            <w:vAlign w:val="center"/>
          </w:tcPr>
          <w:p w14:paraId="289B99CC"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35,7</w:t>
            </w:r>
          </w:p>
        </w:tc>
        <w:tc>
          <w:tcPr>
            <w:tcW w:w="868" w:type="dxa"/>
            <w:vAlign w:val="center"/>
          </w:tcPr>
          <w:p w14:paraId="7467E67F"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35,77</w:t>
            </w:r>
          </w:p>
        </w:tc>
        <w:tc>
          <w:tcPr>
            <w:tcW w:w="874" w:type="dxa"/>
            <w:vAlign w:val="center"/>
          </w:tcPr>
          <w:p w14:paraId="5102899A"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35,84</w:t>
            </w:r>
          </w:p>
        </w:tc>
        <w:tc>
          <w:tcPr>
            <w:tcW w:w="883" w:type="dxa"/>
            <w:vAlign w:val="center"/>
          </w:tcPr>
          <w:p w14:paraId="6965AF56" w14:textId="77777777" w:rsidR="00F636B9" w:rsidRPr="0067491B" w:rsidRDefault="00F636B9" w:rsidP="000D659D">
            <w:pPr>
              <w:tabs>
                <w:tab w:val="decimal" w:pos="504"/>
              </w:tabs>
              <w:spacing w:after="3"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35,84</w:t>
            </w:r>
          </w:p>
        </w:tc>
      </w:tr>
      <w:tr w:rsidR="00F636B9" w:rsidRPr="0067491B" w14:paraId="1A334B50" w14:textId="77777777" w:rsidTr="00BA308E">
        <w:trPr>
          <w:trHeight w:hRule="exact" w:val="202"/>
          <w:jc w:val="center"/>
        </w:trPr>
        <w:tc>
          <w:tcPr>
            <w:tcW w:w="1186" w:type="dxa"/>
            <w:vMerge/>
            <w:vAlign w:val="center"/>
          </w:tcPr>
          <w:p w14:paraId="2BFC4AB9" w14:textId="77777777" w:rsidR="00F636B9" w:rsidRPr="0067491B" w:rsidRDefault="00F636B9" w:rsidP="000D659D"/>
        </w:tc>
        <w:tc>
          <w:tcPr>
            <w:tcW w:w="2380" w:type="dxa"/>
            <w:vAlign w:val="center"/>
          </w:tcPr>
          <w:p w14:paraId="08CB5847" w14:textId="77777777" w:rsidR="00F636B9" w:rsidRPr="0067491B" w:rsidRDefault="00F636B9" w:rsidP="000D659D">
            <w:pPr>
              <w:spacing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7C0650B0"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39,38</w:t>
            </w:r>
          </w:p>
        </w:tc>
        <w:tc>
          <w:tcPr>
            <w:tcW w:w="874" w:type="dxa"/>
            <w:vAlign w:val="center"/>
          </w:tcPr>
          <w:p w14:paraId="19527949"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39,46</w:t>
            </w:r>
          </w:p>
        </w:tc>
        <w:tc>
          <w:tcPr>
            <w:tcW w:w="868" w:type="dxa"/>
            <w:vAlign w:val="center"/>
          </w:tcPr>
          <w:p w14:paraId="0C03970D"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39,54</w:t>
            </w:r>
          </w:p>
        </w:tc>
        <w:tc>
          <w:tcPr>
            <w:tcW w:w="874" w:type="dxa"/>
            <w:vAlign w:val="center"/>
          </w:tcPr>
          <w:p w14:paraId="00C683AD"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39,61</w:t>
            </w:r>
          </w:p>
        </w:tc>
        <w:tc>
          <w:tcPr>
            <w:tcW w:w="883" w:type="dxa"/>
            <w:vAlign w:val="center"/>
          </w:tcPr>
          <w:p w14:paraId="5AB62EEE" w14:textId="77777777" w:rsidR="00F636B9" w:rsidRPr="0067491B" w:rsidRDefault="00F636B9" w:rsidP="000D659D">
            <w:pPr>
              <w:tabs>
                <w:tab w:val="decimal" w:pos="504"/>
              </w:tabs>
              <w:spacing w:after="8" w:line="171" w:lineRule="exact"/>
              <w:textAlignment w:val="baseline"/>
              <w:rPr>
                <w:rFonts w:ascii="Tahoma" w:eastAsia="Tahoma" w:hAnsi="Tahoma"/>
                <w:color w:val="000000"/>
                <w:sz w:val="15"/>
                <w:lang w:val="es-ES"/>
              </w:rPr>
            </w:pPr>
            <w:r w:rsidRPr="0067491B">
              <w:rPr>
                <w:rFonts w:ascii="Tahoma" w:eastAsia="Tahoma" w:hAnsi="Tahoma"/>
                <w:color w:val="000000"/>
                <w:sz w:val="15"/>
                <w:lang w:val="es-ES"/>
              </w:rPr>
              <w:t>39,61</w:t>
            </w:r>
          </w:p>
        </w:tc>
      </w:tr>
      <w:tr w:rsidR="00F636B9" w:rsidRPr="0067491B" w14:paraId="2FF68431" w14:textId="77777777" w:rsidTr="00BA308E">
        <w:trPr>
          <w:trHeight w:hRule="exact" w:val="197"/>
          <w:jc w:val="center"/>
        </w:trPr>
        <w:tc>
          <w:tcPr>
            <w:tcW w:w="1186" w:type="dxa"/>
            <w:vMerge w:val="restart"/>
          </w:tcPr>
          <w:p w14:paraId="3CDCFBC1" w14:textId="77777777" w:rsidR="00F636B9" w:rsidRPr="0067491B" w:rsidRDefault="00F636B9" w:rsidP="000D659D">
            <w:pPr>
              <w:spacing w:before="87" w:after="124" w:line="192" w:lineRule="exact"/>
              <w:ind w:left="36"/>
              <w:textAlignment w:val="baseline"/>
              <w:rPr>
                <w:rFonts w:ascii="Tahoma" w:eastAsia="Tahoma" w:hAnsi="Tahoma"/>
                <w:color w:val="000000"/>
                <w:sz w:val="15"/>
                <w:lang w:val="es-ES"/>
              </w:rPr>
            </w:pPr>
            <w:r w:rsidRPr="0067491B">
              <w:rPr>
                <w:rFonts w:ascii="Tahoma" w:eastAsia="Tahoma" w:hAnsi="Tahoma"/>
                <w:color w:val="000000"/>
                <w:sz w:val="15"/>
                <w:lang w:val="es-ES"/>
              </w:rPr>
              <w:t>Región 20 umbral 2.</w:t>
            </w:r>
          </w:p>
        </w:tc>
        <w:tc>
          <w:tcPr>
            <w:tcW w:w="2380" w:type="dxa"/>
            <w:vAlign w:val="center"/>
          </w:tcPr>
          <w:p w14:paraId="04B2DDBA" w14:textId="77777777" w:rsidR="00F636B9" w:rsidRPr="0067491B" w:rsidRDefault="00F636B9" w:rsidP="000D659D">
            <w:pPr>
              <w:spacing w:after="5" w:line="179"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planificado.</w:t>
            </w:r>
          </w:p>
        </w:tc>
        <w:tc>
          <w:tcPr>
            <w:tcW w:w="874" w:type="dxa"/>
            <w:vAlign w:val="center"/>
          </w:tcPr>
          <w:p w14:paraId="5CF0EE67" w14:textId="77777777" w:rsidR="00F636B9" w:rsidRPr="0067491B" w:rsidRDefault="00F636B9" w:rsidP="007B6DFF">
            <w:pPr>
              <w:jc w:val="center"/>
              <w:rPr>
                <w:rFonts w:ascii="Tahoma" w:hAnsi="Tahoma" w:cs="Tahoma"/>
                <w:color w:val="FF0000"/>
                <w:sz w:val="15"/>
                <w:szCs w:val="15"/>
              </w:rPr>
            </w:pPr>
            <w:r w:rsidRPr="0067491B">
              <w:rPr>
                <w:rFonts w:ascii="Tahoma" w:hAnsi="Tahoma" w:cs="Tahoma"/>
                <w:color w:val="FF0000"/>
                <w:sz w:val="15"/>
                <w:szCs w:val="15"/>
              </w:rPr>
              <w:t>75,01</w:t>
            </w:r>
          </w:p>
        </w:tc>
        <w:tc>
          <w:tcPr>
            <w:tcW w:w="874" w:type="dxa"/>
            <w:vAlign w:val="center"/>
          </w:tcPr>
          <w:p w14:paraId="21F6CA59" w14:textId="77777777" w:rsidR="00F636B9" w:rsidRPr="0067491B" w:rsidRDefault="00F636B9" w:rsidP="007B6DFF">
            <w:pPr>
              <w:jc w:val="center"/>
              <w:rPr>
                <w:rFonts w:ascii="Tahoma" w:hAnsi="Tahoma" w:cs="Tahoma"/>
                <w:color w:val="FF0000"/>
                <w:sz w:val="15"/>
                <w:szCs w:val="15"/>
              </w:rPr>
            </w:pPr>
            <w:r w:rsidRPr="0067491B">
              <w:rPr>
                <w:rFonts w:ascii="Tahoma" w:hAnsi="Tahoma" w:cs="Tahoma"/>
                <w:color w:val="FF0000"/>
                <w:sz w:val="15"/>
                <w:szCs w:val="15"/>
              </w:rPr>
              <w:t>75,16</w:t>
            </w:r>
          </w:p>
        </w:tc>
        <w:tc>
          <w:tcPr>
            <w:tcW w:w="868" w:type="dxa"/>
            <w:vAlign w:val="center"/>
          </w:tcPr>
          <w:p w14:paraId="13BD8583" w14:textId="77777777" w:rsidR="00F636B9" w:rsidRPr="0067491B" w:rsidRDefault="00F636B9" w:rsidP="007B6DFF">
            <w:pPr>
              <w:jc w:val="center"/>
              <w:rPr>
                <w:rFonts w:ascii="Tahoma" w:hAnsi="Tahoma" w:cs="Tahoma"/>
                <w:color w:val="FF0000"/>
                <w:sz w:val="15"/>
                <w:szCs w:val="15"/>
              </w:rPr>
            </w:pPr>
            <w:r w:rsidRPr="0067491B">
              <w:rPr>
                <w:rFonts w:ascii="Tahoma" w:hAnsi="Tahoma" w:cs="Tahoma"/>
                <w:color w:val="FF0000"/>
                <w:sz w:val="15"/>
                <w:szCs w:val="15"/>
              </w:rPr>
              <w:t>75,31</w:t>
            </w:r>
          </w:p>
        </w:tc>
        <w:tc>
          <w:tcPr>
            <w:tcW w:w="874" w:type="dxa"/>
            <w:vAlign w:val="center"/>
          </w:tcPr>
          <w:p w14:paraId="68B7A983" w14:textId="77777777" w:rsidR="00F636B9" w:rsidRPr="0067491B" w:rsidRDefault="00F636B9" w:rsidP="007B6DFF">
            <w:pPr>
              <w:jc w:val="center"/>
              <w:rPr>
                <w:rFonts w:ascii="Tahoma" w:hAnsi="Tahoma" w:cs="Tahoma"/>
                <w:color w:val="FF0000"/>
                <w:sz w:val="15"/>
                <w:szCs w:val="15"/>
              </w:rPr>
            </w:pPr>
            <w:r w:rsidRPr="0067491B">
              <w:rPr>
                <w:rFonts w:ascii="Tahoma" w:hAnsi="Tahoma" w:cs="Tahoma"/>
                <w:color w:val="FF0000"/>
                <w:sz w:val="15"/>
                <w:szCs w:val="15"/>
              </w:rPr>
              <w:t>75,46</w:t>
            </w:r>
          </w:p>
        </w:tc>
        <w:tc>
          <w:tcPr>
            <w:tcW w:w="883" w:type="dxa"/>
            <w:vAlign w:val="center"/>
          </w:tcPr>
          <w:p w14:paraId="68EEE5E5" w14:textId="77777777" w:rsidR="00F636B9" w:rsidRPr="0067491B" w:rsidRDefault="00F636B9" w:rsidP="007B6DFF">
            <w:pPr>
              <w:jc w:val="center"/>
              <w:rPr>
                <w:rFonts w:ascii="Tahoma" w:hAnsi="Tahoma" w:cs="Tahoma"/>
                <w:color w:val="FF0000"/>
                <w:sz w:val="15"/>
                <w:szCs w:val="15"/>
              </w:rPr>
            </w:pPr>
            <w:r w:rsidRPr="0067491B">
              <w:rPr>
                <w:rFonts w:ascii="Tahoma" w:hAnsi="Tahoma" w:cs="Tahoma"/>
                <w:color w:val="FF0000"/>
                <w:sz w:val="15"/>
                <w:szCs w:val="15"/>
              </w:rPr>
              <w:t>75,46</w:t>
            </w:r>
          </w:p>
        </w:tc>
      </w:tr>
      <w:tr w:rsidR="00F636B9" w:rsidRPr="0067491B" w14:paraId="6EEA8917" w14:textId="77777777" w:rsidTr="00BA308E">
        <w:trPr>
          <w:trHeight w:hRule="exact" w:val="196"/>
          <w:jc w:val="center"/>
        </w:trPr>
        <w:tc>
          <w:tcPr>
            <w:tcW w:w="1186" w:type="dxa"/>
            <w:vMerge/>
          </w:tcPr>
          <w:p w14:paraId="1F3A2B43" w14:textId="77777777" w:rsidR="00F636B9" w:rsidRPr="0067491B" w:rsidRDefault="00F636B9" w:rsidP="000D659D"/>
        </w:tc>
        <w:tc>
          <w:tcPr>
            <w:tcW w:w="2380" w:type="dxa"/>
            <w:vAlign w:val="center"/>
          </w:tcPr>
          <w:p w14:paraId="159A6C8E" w14:textId="77777777" w:rsidR="00F636B9" w:rsidRPr="0067491B" w:rsidRDefault="00F636B9" w:rsidP="000D659D">
            <w:pPr>
              <w:spacing w:line="175"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mínimo.</w:t>
            </w:r>
          </w:p>
        </w:tc>
        <w:tc>
          <w:tcPr>
            <w:tcW w:w="874" w:type="dxa"/>
            <w:vAlign w:val="center"/>
          </w:tcPr>
          <w:p w14:paraId="60433470" w14:textId="77777777" w:rsidR="00F636B9" w:rsidRPr="0067491B" w:rsidRDefault="00F636B9" w:rsidP="007B6DFF">
            <w:pPr>
              <w:jc w:val="center"/>
              <w:rPr>
                <w:rFonts w:ascii="Tahoma" w:hAnsi="Tahoma" w:cs="Tahoma"/>
                <w:color w:val="FF0000"/>
                <w:sz w:val="15"/>
                <w:szCs w:val="15"/>
              </w:rPr>
            </w:pPr>
            <w:r w:rsidRPr="0067491B">
              <w:rPr>
                <w:rFonts w:ascii="Tahoma" w:hAnsi="Tahoma" w:cs="Tahoma"/>
                <w:color w:val="FF0000"/>
                <w:sz w:val="15"/>
                <w:szCs w:val="15"/>
              </w:rPr>
              <w:t>71,26</w:t>
            </w:r>
          </w:p>
        </w:tc>
        <w:tc>
          <w:tcPr>
            <w:tcW w:w="874" w:type="dxa"/>
            <w:vAlign w:val="center"/>
          </w:tcPr>
          <w:p w14:paraId="0D3F9704" w14:textId="77777777" w:rsidR="00F636B9" w:rsidRPr="0067491B" w:rsidRDefault="00F636B9" w:rsidP="007B6DFF">
            <w:pPr>
              <w:jc w:val="center"/>
              <w:rPr>
                <w:rFonts w:ascii="Tahoma" w:hAnsi="Tahoma" w:cs="Tahoma"/>
                <w:color w:val="FF0000"/>
                <w:sz w:val="15"/>
                <w:szCs w:val="15"/>
              </w:rPr>
            </w:pPr>
            <w:r w:rsidRPr="0067491B">
              <w:rPr>
                <w:rFonts w:ascii="Tahoma" w:hAnsi="Tahoma" w:cs="Tahoma"/>
                <w:color w:val="FF0000"/>
                <w:sz w:val="15"/>
                <w:szCs w:val="15"/>
              </w:rPr>
              <w:t>71,40</w:t>
            </w:r>
          </w:p>
        </w:tc>
        <w:tc>
          <w:tcPr>
            <w:tcW w:w="868" w:type="dxa"/>
            <w:vAlign w:val="center"/>
          </w:tcPr>
          <w:p w14:paraId="5B911E43" w14:textId="77777777" w:rsidR="00F636B9" w:rsidRPr="0067491B" w:rsidRDefault="00F636B9" w:rsidP="007B6DFF">
            <w:pPr>
              <w:jc w:val="center"/>
              <w:rPr>
                <w:rFonts w:ascii="Tahoma" w:hAnsi="Tahoma" w:cs="Tahoma"/>
                <w:color w:val="FF0000"/>
                <w:sz w:val="15"/>
                <w:szCs w:val="15"/>
              </w:rPr>
            </w:pPr>
            <w:r w:rsidRPr="0067491B">
              <w:rPr>
                <w:rFonts w:ascii="Tahoma" w:hAnsi="Tahoma" w:cs="Tahoma"/>
                <w:color w:val="FF0000"/>
                <w:sz w:val="15"/>
                <w:szCs w:val="15"/>
              </w:rPr>
              <w:t>71,54</w:t>
            </w:r>
          </w:p>
        </w:tc>
        <w:tc>
          <w:tcPr>
            <w:tcW w:w="874" w:type="dxa"/>
            <w:vAlign w:val="center"/>
          </w:tcPr>
          <w:p w14:paraId="6942D7D0" w14:textId="77777777" w:rsidR="00F636B9" w:rsidRPr="0067491B" w:rsidRDefault="00F636B9" w:rsidP="007B6DFF">
            <w:pPr>
              <w:jc w:val="center"/>
              <w:rPr>
                <w:rFonts w:ascii="Tahoma" w:hAnsi="Tahoma" w:cs="Tahoma"/>
                <w:color w:val="FF0000"/>
                <w:sz w:val="15"/>
                <w:szCs w:val="15"/>
              </w:rPr>
            </w:pPr>
            <w:r w:rsidRPr="0067491B">
              <w:rPr>
                <w:rFonts w:ascii="Tahoma" w:hAnsi="Tahoma" w:cs="Tahoma"/>
                <w:color w:val="FF0000"/>
                <w:sz w:val="15"/>
                <w:szCs w:val="15"/>
              </w:rPr>
              <w:t>71,69</w:t>
            </w:r>
          </w:p>
        </w:tc>
        <w:tc>
          <w:tcPr>
            <w:tcW w:w="883" w:type="dxa"/>
            <w:vAlign w:val="center"/>
          </w:tcPr>
          <w:p w14:paraId="445E40D8" w14:textId="77777777" w:rsidR="00F636B9" w:rsidRPr="0067491B" w:rsidRDefault="00F636B9" w:rsidP="007B6DFF">
            <w:pPr>
              <w:jc w:val="center"/>
              <w:rPr>
                <w:rFonts w:ascii="Tahoma" w:hAnsi="Tahoma" w:cs="Tahoma"/>
                <w:color w:val="FF0000"/>
                <w:sz w:val="15"/>
                <w:szCs w:val="15"/>
              </w:rPr>
            </w:pPr>
            <w:r w:rsidRPr="0067491B">
              <w:rPr>
                <w:rFonts w:ascii="Tahoma" w:hAnsi="Tahoma" w:cs="Tahoma"/>
                <w:color w:val="FF0000"/>
                <w:sz w:val="15"/>
                <w:szCs w:val="15"/>
              </w:rPr>
              <w:t>71,69</w:t>
            </w:r>
          </w:p>
        </w:tc>
      </w:tr>
      <w:tr w:rsidR="00F636B9" w:rsidRPr="0067491B" w14:paraId="3438F956" w14:textId="77777777" w:rsidTr="00BA308E">
        <w:trPr>
          <w:trHeight w:hRule="exact" w:val="207"/>
          <w:jc w:val="center"/>
        </w:trPr>
        <w:tc>
          <w:tcPr>
            <w:tcW w:w="1186" w:type="dxa"/>
            <w:vMerge/>
          </w:tcPr>
          <w:p w14:paraId="369A2367" w14:textId="77777777" w:rsidR="00F636B9" w:rsidRPr="0067491B" w:rsidRDefault="00F636B9" w:rsidP="000D659D"/>
        </w:tc>
        <w:tc>
          <w:tcPr>
            <w:tcW w:w="2380" w:type="dxa"/>
            <w:vAlign w:val="center"/>
          </w:tcPr>
          <w:p w14:paraId="524CFD8F" w14:textId="77777777" w:rsidR="00F636B9" w:rsidRPr="0067491B" w:rsidRDefault="00F636B9" w:rsidP="000D659D">
            <w:pPr>
              <w:spacing w:after="14" w:line="180" w:lineRule="exact"/>
              <w:ind w:left="62"/>
              <w:textAlignment w:val="baseline"/>
              <w:rPr>
                <w:rFonts w:ascii="Tahoma" w:eastAsia="Tahoma" w:hAnsi="Tahoma"/>
                <w:color w:val="000000"/>
                <w:sz w:val="15"/>
                <w:lang w:val="es-ES"/>
              </w:rPr>
            </w:pPr>
            <w:r w:rsidRPr="0067491B">
              <w:rPr>
                <w:rFonts w:ascii="Tahoma" w:eastAsia="Tahoma" w:hAnsi="Tahoma"/>
                <w:color w:val="000000"/>
                <w:sz w:val="15"/>
                <w:lang w:val="es-ES"/>
              </w:rPr>
              <w:t>Importe unitario máximo.</w:t>
            </w:r>
          </w:p>
        </w:tc>
        <w:tc>
          <w:tcPr>
            <w:tcW w:w="874" w:type="dxa"/>
            <w:vAlign w:val="center"/>
          </w:tcPr>
          <w:p w14:paraId="6EA83A4D" w14:textId="77777777" w:rsidR="00F636B9" w:rsidRPr="0067491B" w:rsidRDefault="00F636B9" w:rsidP="007B6DFF">
            <w:pPr>
              <w:jc w:val="center"/>
              <w:rPr>
                <w:rFonts w:ascii="Tahoma" w:hAnsi="Tahoma" w:cs="Tahoma"/>
                <w:color w:val="FF0000"/>
                <w:sz w:val="15"/>
                <w:szCs w:val="15"/>
              </w:rPr>
            </w:pPr>
            <w:r w:rsidRPr="0067491B">
              <w:rPr>
                <w:rFonts w:ascii="Tahoma" w:hAnsi="Tahoma" w:cs="Tahoma"/>
                <w:color w:val="FF0000"/>
                <w:sz w:val="15"/>
                <w:szCs w:val="15"/>
              </w:rPr>
              <w:t>78,76</w:t>
            </w:r>
          </w:p>
        </w:tc>
        <w:tc>
          <w:tcPr>
            <w:tcW w:w="874" w:type="dxa"/>
            <w:vAlign w:val="center"/>
          </w:tcPr>
          <w:p w14:paraId="46D196A1" w14:textId="77777777" w:rsidR="00F636B9" w:rsidRPr="0067491B" w:rsidRDefault="00F636B9" w:rsidP="007B6DFF">
            <w:pPr>
              <w:jc w:val="center"/>
              <w:rPr>
                <w:rFonts w:ascii="Tahoma" w:hAnsi="Tahoma" w:cs="Tahoma"/>
                <w:color w:val="FF0000"/>
                <w:sz w:val="15"/>
                <w:szCs w:val="15"/>
              </w:rPr>
            </w:pPr>
            <w:r w:rsidRPr="0067491B">
              <w:rPr>
                <w:rFonts w:ascii="Tahoma" w:hAnsi="Tahoma" w:cs="Tahoma"/>
                <w:color w:val="FF0000"/>
                <w:sz w:val="15"/>
                <w:szCs w:val="15"/>
              </w:rPr>
              <w:t>78,92</w:t>
            </w:r>
          </w:p>
        </w:tc>
        <w:tc>
          <w:tcPr>
            <w:tcW w:w="868" w:type="dxa"/>
            <w:vAlign w:val="center"/>
          </w:tcPr>
          <w:p w14:paraId="718C85A9" w14:textId="77777777" w:rsidR="00F636B9" w:rsidRPr="0067491B" w:rsidRDefault="00F636B9" w:rsidP="007B6DFF">
            <w:pPr>
              <w:jc w:val="center"/>
              <w:rPr>
                <w:rFonts w:ascii="Tahoma" w:hAnsi="Tahoma" w:cs="Tahoma"/>
                <w:color w:val="FF0000"/>
                <w:sz w:val="15"/>
                <w:szCs w:val="15"/>
              </w:rPr>
            </w:pPr>
            <w:r w:rsidRPr="0067491B">
              <w:rPr>
                <w:rFonts w:ascii="Tahoma" w:hAnsi="Tahoma" w:cs="Tahoma"/>
                <w:color w:val="FF0000"/>
                <w:sz w:val="15"/>
                <w:szCs w:val="15"/>
              </w:rPr>
              <w:t>79,08</w:t>
            </w:r>
          </w:p>
        </w:tc>
        <w:tc>
          <w:tcPr>
            <w:tcW w:w="874" w:type="dxa"/>
            <w:vAlign w:val="center"/>
          </w:tcPr>
          <w:p w14:paraId="36F0A92B" w14:textId="77777777" w:rsidR="00F636B9" w:rsidRPr="0067491B" w:rsidRDefault="00F636B9" w:rsidP="007B6DFF">
            <w:pPr>
              <w:jc w:val="center"/>
              <w:rPr>
                <w:rFonts w:ascii="Tahoma" w:hAnsi="Tahoma" w:cs="Tahoma"/>
                <w:color w:val="FF0000"/>
                <w:sz w:val="15"/>
                <w:szCs w:val="15"/>
              </w:rPr>
            </w:pPr>
            <w:r w:rsidRPr="0067491B">
              <w:rPr>
                <w:rFonts w:ascii="Tahoma" w:hAnsi="Tahoma" w:cs="Tahoma"/>
                <w:color w:val="FF0000"/>
                <w:sz w:val="15"/>
                <w:szCs w:val="15"/>
              </w:rPr>
              <w:t>79,23</w:t>
            </w:r>
          </w:p>
        </w:tc>
        <w:tc>
          <w:tcPr>
            <w:tcW w:w="883" w:type="dxa"/>
            <w:vAlign w:val="center"/>
          </w:tcPr>
          <w:p w14:paraId="4996AB5D" w14:textId="6E788FC4" w:rsidR="00F636B9" w:rsidRPr="0067491B" w:rsidRDefault="00F636B9" w:rsidP="007B6DFF">
            <w:pPr>
              <w:jc w:val="center"/>
              <w:rPr>
                <w:rFonts w:ascii="Tahoma" w:hAnsi="Tahoma" w:cs="Tahoma"/>
                <w:color w:val="FF0000"/>
                <w:sz w:val="15"/>
                <w:szCs w:val="15"/>
              </w:rPr>
            </w:pPr>
            <w:r w:rsidRPr="0067491B">
              <w:rPr>
                <w:rFonts w:ascii="Tahoma" w:hAnsi="Tahoma" w:cs="Tahoma"/>
                <w:color w:val="FF0000"/>
                <w:sz w:val="15"/>
                <w:szCs w:val="15"/>
              </w:rPr>
              <w:t>79,23</w:t>
            </w:r>
            <w:r w:rsidR="00671A52" w:rsidRPr="0067491B">
              <w:rPr>
                <w:rFonts w:ascii="Arial" w:hAnsi="Arial" w:cs="Arial"/>
              </w:rPr>
              <w:t>»</w:t>
            </w:r>
          </w:p>
        </w:tc>
      </w:tr>
    </w:tbl>
    <w:p w14:paraId="10D0CBCE" w14:textId="77777777" w:rsidR="00F636B9" w:rsidRPr="0067491B" w:rsidRDefault="00F636B9" w:rsidP="00804233">
      <w:pPr>
        <w:ind w:firstLine="709"/>
        <w:jc w:val="both"/>
        <w:rPr>
          <w:rFonts w:ascii="Arial" w:eastAsia="MS Mincho" w:hAnsi="Arial" w:cs="Arial"/>
          <w:sz w:val="24"/>
          <w:szCs w:val="24"/>
          <w:lang w:val="es-ES" w:eastAsia="de-DE"/>
        </w:rPr>
      </w:pPr>
    </w:p>
    <w:p w14:paraId="209149B0" w14:textId="77777777" w:rsidR="00974B01" w:rsidRPr="0067491B" w:rsidRDefault="00974B01" w:rsidP="00804233">
      <w:pPr>
        <w:ind w:firstLine="709"/>
        <w:jc w:val="both"/>
        <w:rPr>
          <w:rFonts w:ascii="Arial" w:eastAsia="MS Mincho" w:hAnsi="Arial" w:cs="Arial"/>
          <w:sz w:val="24"/>
          <w:szCs w:val="24"/>
          <w:lang w:val="es-ES" w:eastAsia="de-DE"/>
        </w:rPr>
      </w:pPr>
    </w:p>
    <w:p w14:paraId="0F62EA6E" w14:textId="404BA428" w:rsidR="00804233" w:rsidRPr="0067491B" w:rsidRDefault="004F2148" w:rsidP="00804233">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Treinta y ocho</w:t>
      </w:r>
      <w:r w:rsidR="009C65AC" w:rsidRPr="0067491B">
        <w:rPr>
          <w:rFonts w:ascii="Arial" w:eastAsia="MS Mincho" w:hAnsi="Arial" w:cs="Arial"/>
          <w:sz w:val="24"/>
          <w:szCs w:val="24"/>
          <w:lang w:val="es-ES" w:eastAsia="de-DE"/>
        </w:rPr>
        <w:t>.</w:t>
      </w:r>
      <w:r w:rsidR="005079D0" w:rsidRPr="0067491B">
        <w:rPr>
          <w:rFonts w:ascii="Arial" w:eastAsia="MS Mincho" w:hAnsi="Arial" w:cs="Arial"/>
          <w:sz w:val="24"/>
          <w:szCs w:val="24"/>
          <w:lang w:val="es-ES" w:eastAsia="de-DE"/>
        </w:rPr>
        <w:t xml:space="preserve"> </w:t>
      </w:r>
      <w:r w:rsidR="00804233" w:rsidRPr="0067491B">
        <w:rPr>
          <w:rFonts w:ascii="Arial" w:eastAsia="MS Mincho" w:hAnsi="Arial" w:cs="Arial"/>
          <w:sz w:val="24"/>
          <w:szCs w:val="24"/>
          <w:lang w:val="es-ES" w:eastAsia="de-DE"/>
        </w:rPr>
        <w:t>El anexo XIV</w:t>
      </w:r>
      <w:r w:rsidR="00A650AC" w:rsidRPr="0067491B">
        <w:rPr>
          <w:rFonts w:ascii="Arial" w:eastAsia="MS Mincho" w:hAnsi="Arial" w:cs="Arial"/>
          <w:sz w:val="24"/>
          <w:szCs w:val="24"/>
          <w:lang w:val="es-ES" w:eastAsia="de-DE"/>
        </w:rPr>
        <w:t xml:space="preserve"> queda modificado del siguiente modo</w:t>
      </w:r>
      <w:r w:rsidR="00804233" w:rsidRPr="0067491B">
        <w:rPr>
          <w:rFonts w:ascii="Arial" w:eastAsia="MS Mincho" w:hAnsi="Arial" w:cs="Arial"/>
          <w:sz w:val="24"/>
          <w:szCs w:val="24"/>
          <w:lang w:val="es-ES" w:eastAsia="de-DE"/>
        </w:rPr>
        <w:t>:</w:t>
      </w:r>
    </w:p>
    <w:p w14:paraId="4A4B8B71" w14:textId="77777777" w:rsidR="002C15DE" w:rsidRPr="0067491B" w:rsidRDefault="002C15DE" w:rsidP="002C15DE">
      <w:pPr>
        <w:ind w:firstLine="709"/>
        <w:jc w:val="both"/>
        <w:rPr>
          <w:rFonts w:ascii="Arial" w:eastAsia="MS Mincho" w:hAnsi="Arial" w:cs="Arial"/>
          <w:sz w:val="24"/>
          <w:szCs w:val="24"/>
          <w:lang w:val="es-ES" w:eastAsia="de-DE"/>
        </w:rPr>
      </w:pPr>
    </w:p>
    <w:p w14:paraId="62D0B49B" w14:textId="19C0E068" w:rsidR="002C15DE" w:rsidRPr="0067491B" w:rsidRDefault="002C15DE" w:rsidP="002C15DE">
      <w:pPr>
        <w:ind w:firstLine="709"/>
        <w:jc w:val="both"/>
        <w:rPr>
          <w:rFonts w:ascii="Arial" w:hAnsi="Arial" w:cs="Arial"/>
          <w:sz w:val="24"/>
          <w:szCs w:val="24"/>
          <w:shd w:val="clear" w:color="auto" w:fill="FFFFFF"/>
          <w14:ligatures w14:val="standardContextual"/>
        </w:rPr>
      </w:pPr>
      <w:r w:rsidRPr="0067491B">
        <w:rPr>
          <w:rFonts w:ascii="Arial" w:eastAsia="MS Mincho" w:hAnsi="Arial" w:cs="Arial"/>
          <w:sz w:val="24"/>
          <w:szCs w:val="24"/>
          <w:lang w:val="es-ES" w:eastAsia="de-DE"/>
        </w:rPr>
        <w:t>El título del apartado IV se substituye por el siguiente:</w:t>
      </w:r>
    </w:p>
    <w:p w14:paraId="0E5DDCAF" w14:textId="77777777" w:rsidR="002C15DE" w:rsidRPr="0067491B" w:rsidRDefault="002C15DE" w:rsidP="00BE3832">
      <w:pPr>
        <w:ind w:firstLine="709"/>
        <w:jc w:val="both"/>
        <w:rPr>
          <w:rFonts w:ascii="Arial" w:hAnsi="Arial" w:cs="Arial"/>
          <w:sz w:val="24"/>
          <w:szCs w:val="24"/>
          <w:shd w:val="clear" w:color="auto" w:fill="FFFFFF"/>
          <w14:ligatures w14:val="standardContextual"/>
        </w:rPr>
      </w:pPr>
    </w:p>
    <w:p w14:paraId="2B3A6E5B" w14:textId="1C354F25" w:rsidR="00A84A2F" w:rsidRPr="0067491B" w:rsidRDefault="002C15DE" w:rsidP="00BE3832">
      <w:pPr>
        <w:ind w:firstLine="709"/>
        <w:jc w:val="both"/>
        <w:rPr>
          <w:rFonts w:ascii="Arial" w:hAnsi="Arial" w:cs="Arial"/>
          <w:sz w:val="24"/>
          <w:szCs w:val="24"/>
          <w:shd w:val="clear" w:color="auto" w:fill="FFFFFF"/>
          <w14:ligatures w14:val="standardContextual"/>
        </w:rPr>
      </w:pPr>
      <w:r w:rsidRPr="0067491B">
        <w:rPr>
          <w:rFonts w:ascii="Arial" w:eastAsia="Calibri" w:hAnsi="Arial" w:cs="Arial"/>
          <w:color w:val="000000"/>
          <w:sz w:val="24"/>
          <w:szCs w:val="24"/>
          <w:lang w:val="es-ES" w:eastAsia="en-US"/>
        </w:rPr>
        <w:t>«</w:t>
      </w:r>
      <w:r w:rsidR="00A84A2F" w:rsidRPr="0067491B">
        <w:rPr>
          <w:rFonts w:ascii="Arial" w:eastAsia="Calibri" w:hAnsi="Arial" w:cs="Arial"/>
          <w:i/>
          <w:iCs/>
          <w:color w:val="000000"/>
          <w:sz w:val="24"/>
          <w:szCs w:val="24"/>
          <w:lang w:val="es-ES" w:eastAsia="en-US"/>
        </w:rPr>
        <w:t xml:space="preserve">IV. Zonas de no cosechado </w:t>
      </w:r>
      <w:r w:rsidR="00A84A2F" w:rsidRPr="0067491B">
        <w:rPr>
          <w:rFonts w:ascii="Arial" w:eastAsia="Calibri" w:hAnsi="Arial" w:cs="Arial"/>
          <w:i/>
          <w:iCs/>
          <w:color w:val="FF0000"/>
          <w:sz w:val="24"/>
          <w:szCs w:val="24"/>
          <w:lang w:val="es-ES" w:eastAsia="en-US"/>
        </w:rPr>
        <w:t>de cereales y oleaginosas</w:t>
      </w:r>
      <w:r w:rsidRPr="0067491B">
        <w:rPr>
          <w:rFonts w:ascii="Arial" w:eastAsia="Calibri" w:hAnsi="Arial" w:cs="Arial"/>
          <w:sz w:val="24"/>
          <w:szCs w:val="24"/>
          <w:lang w:val="es-ES" w:eastAsia="en-US"/>
        </w:rPr>
        <w:t>.»</w:t>
      </w:r>
    </w:p>
    <w:p w14:paraId="2005026D" w14:textId="77777777" w:rsidR="00BE3832" w:rsidRPr="0067491B" w:rsidRDefault="00BE3832" w:rsidP="00BE3832">
      <w:pPr>
        <w:ind w:firstLine="709"/>
        <w:jc w:val="both"/>
        <w:rPr>
          <w:rFonts w:ascii="Arial" w:hAnsi="Arial" w:cs="Arial"/>
          <w:sz w:val="24"/>
          <w:szCs w:val="24"/>
          <w:shd w:val="clear" w:color="auto" w:fill="FFFFFF"/>
          <w14:ligatures w14:val="standardContextual"/>
        </w:rPr>
      </w:pPr>
    </w:p>
    <w:p w14:paraId="72260072" w14:textId="626A3876" w:rsidR="007B38C9" w:rsidRPr="0067491B" w:rsidRDefault="007B38C9" w:rsidP="00BE3832">
      <w:pPr>
        <w:ind w:firstLine="709"/>
        <w:jc w:val="both"/>
        <w:rPr>
          <w:rFonts w:ascii="Arial" w:hAnsi="Arial" w:cs="Arial"/>
          <w:sz w:val="24"/>
          <w:szCs w:val="24"/>
          <w:shd w:val="clear" w:color="auto" w:fill="FFFFFF"/>
          <w14:ligatures w14:val="standardContextual"/>
        </w:rPr>
      </w:pPr>
      <w:r w:rsidRPr="0067491B">
        <w:rPr>
          <w:rFonts w:ascii="Arial" w:eastAsia="Calibri" w:hAnsi="Arial" w:cs="Arial"/>
          <w:sz w:val="24"/>
          <w:szCs w:val="24"/>
          <w:lang w:eastAsia="en-US"/>
        </w:rPr>
        <w:lastRenderedPageBreak/>
        <w:t>Se incorpora un nuevo apartado V con el siguiente contenido:</w:t>
      </w:r>
    </w:p>
    <w:p w14:paraId="2AC95AC7" w14:textId="77777777" w:rsidR="00BE3832" w:rsidRPr="0067491B" w:rsidRDefault="00BE3832" w:rsidP="00BE3832">
      <w:pPr>
        <w:ind w:firstLine="709"/>
        <w:jc w:val="both"/>
        <w:rPr>
          <w:rFonts w:ascii="Arial" w:hAnsi="Arial" w:cs="Arial"/>
          <w:sz w:val="24"/>
          <w:szCs w:val="24"/>
          <w:shd w:val="clear" w:color="auto" w:fill="FFFFFF"/>
          <w14:ligatures w14:val="standardContextual"/>
        </w:rPr>
      </w:pPr>
    </w:p>
    <w:p w14:paraId="1D0F2DCF" w14:textId="77777777" w:rsidR="00B65676" w:rsidRPr="0067491B" w:rsidRDefault="007B38C9" w:rsidP="00B65676">
      <w:pPr>
        <w:spacing w:after="160" w:line="259" w:lineRule="auto"/>
        <w:ind w:firstLine="709"/>
        <w:jc w:val="both"/>
        <w:rPr>
          <w:rFonts w:ascii="Arial" w:eastAsia="Calibri" w:hAnsi="Arial" w:cs="Arial"/>
          <w:i/>
          <w:iCs/>
          <w:color w:val="FF0000"/>
          <w:sz w:val="24"/>
          <w:szCs w:val="24"/>
          <w:lang w:val="es-ES" w:eastAsia="en-US"/>
        </w:rPr>
      </w:pPr>
      <w:r w:rsidRPr="0067491B">
        <w:rPr>
          <w:rFonts w:ascii="Arial" w:eastAsia="Calibri" w:hAnsi="Arial" w:cs="Arial"/>
          <w:sz w:val="24"/>
          <w:szCs w:val="24"/>
          <w:lang w:val="es-ES" w:eastAsia="en-US"/>
        </w:rPr>
        <w:t>«</w:t>
      </w:r>
      <w:r w:rsidR="00A84A2F" w:rsidRPr="0067491B">
        <w:rPr>
          <w:rFonts w:ascii="Arial" w:eastAsia="Calibri" w:hAnsi="Arial" w:cs="Arial"/>
          <w:i/>
          <w:iCs/>
          <w:color w:val="FF0000"/>
          <w:sz w:val="24"/>
          <w:szCs w:val="24"/>
          <w:lang w:val="es-ES" w:eastAsia="en-US"/>
        </w:rPr>
        <w:t xml:space="preserve">V. </w:t>
      </w:r>
      <w:r w:rsidR="00B65676" w:rsidRPr="0067491B">
        <w:rPr>
          <w:rFonts w:ascii="Arial" w:eastAsia="Calibri" w:hAnsi="Arial" w:cs="Arial"/>
          <w:i/>
          <w:iCs/>
          <w:color w:val="FF0000"/>
          <w:sz w:val="24"/>
          <w:szCs w:val="24"/>
          <w:lang w:val="es-ES" w:eastAsia="en-US"/>
        </w:rPr>
        <w:t>Zonas de no cosechado de especies aromáticas</w:t>
      </w:r>
    </w:p>
    <w:p w14:paraId="6A5D272D" w14:textId="77777777" w:rsidR="00B65676" w:rsidRPr="0067491B" w:rsidRDefault="00B65676" w:rsidP="00B65676">
      <w:pPr>
        <w:spacing w:after="160" w:line="259" w:lineRule="auto"/>
        <w:ind w:firstLine="709"/>
        <w:jc w:val="both"/>
        <w:rPr>
          <w:rFonts w:ascii="Arial" w:eastAsia="Calibri" w:hAnsi="Arial" w:cs="Arial"/>
          <w:i/>
          <w:iCs/>
          <w:color w:val="FF0000"/>
          <w:sz w:val="24"/>
          <w:szCs w:val="24"/>
          <w:lang w:val="es-ES" w:eastAsia="en-US"/>
        </w:rPr>
      </w:pPr>
      <w:r w:rsidRPr="0067491B">
        <w:rPr>
          <w:rFonts w:ascii="Arial" w:eastAsia="Calibri" w:hAnsi="Arial" w:cs="Arial"/>
          <w:i/>
          <w:iCs/>
          <w:color w:val="FF0000"/>
          <w:sz w:val="24"/>
          <w:szCs w:val="24"/>
          <w:lang w:val="es-ES" w:eastAsia="en-US"/>
        </w:rPr>
        <w:t xml:space="preserve">Las zonas de no cosechado deberán permanecer en el terreno al menos dos meses adicionales desde la fecha de recolección del resto de la superficie declarada para el cumplimiento de la práctica. </w:t>
      </w:r>
    </w:p>
    <w:p w14:paraId="12B4E668" w14:textId="77777777" w:rsidR="00B65676" w:rsidRPr="0067491B" w:rsidRDefault="00B65676" w:rsidP="00B65676">
      <w:pPr>
        <w:spacing w:after="160" w:line="259" w:lineRule="auto"/>
        <w:ind w:firstLine="709"/>
        <w:jc w:val="both"/>
        <w:rPr>
          <w:rFonts w:ascii="Arial" w:eastAsia="Calibri" w:hAnsi="Arial" w:cs="Arial"/>
          <w:i/>
          <w:iCs/>
          <w:color w:val="FF0000"/>
          <w:sz w:val="24"/>
          <w:szCs w:val="24"/>
          <w:lang w:val="es-ES" w:eastAsia="en-US"/>
        </w:rPr>
      </w:pPr>
      <w:r w:rsidRPr="0067491B">
        <w:rPr>
          <w:rFonts w:ascii="Arial" w:eastAsia="Calibri" w:hAnsi="Arial" w:cs="Arial"/>
          <w:i/>
          <w:iCs/>
          <w:color w:val="FF0000"/>
          <w:sz w:val="24"/>
          <w:szCs w:val="24"/>
          <w:lang w:val="es-ES" w:eastAsia="en-US"/>
        </w:rPr>
        <w:t>Los requisitos dimensionales para estas zonas serán los mismos que para márgenes e islas de biodiversidad, según corresponda.</w:t>
      </w:r>
    </w:p>
    <w:p w14:paraId="4480ECF7" w14:textId="7FF2A62B" w:rsidR="00A84A2F" w:rsidRPr="0067491B" w:rsidRDefault="00B65676" w:rsidP="00B65676">
      <w:pPr>
        <w:spacing w:after="160" w:line="259" w:lineRule="auto"/>
        <w:ind w:firstLine="709"/>
        <w:jc w:val="both"/>
        <w:rPr>
          <w:rFonts w:ascii="Arial" w:eastAsia="MS Mincho" w:hAnsi="Arial" w:cs="Arial"/>
          <w:sz w:val="24"/>
          <w:szCs w:val="24"/>
          <w:lang w:val="es-ES" w:eastAsia="de-DE"/>
        </w:rPr>
      </w:pPr>
      <w:r w:rsidRPr="0067491B">
        <w:rPr>
          <w:rFonts w:ascii="Arial" w:eastAsia="Calibri" w:hAnsi="Arial" w:cs="Arial"/>
          <w:i/>
          <w:iCs/>
          <w:color w:val="FF0000"/>
          <w:sz w:val="24"/>
          <w:szCs w:val="24"/>
          <w:lang w:val="es-ES" w:eastAsia="en-US"/>
        </w:rPr>
        <w:t>Especies aromáticas incluidas: lavanda (</w:t>
      </w:r>
      <w:proofErr w:type="spellStart"/>
      <w:r w:rsidRPr="0067491B">
        <w:rPr>
          <w:rFonts w:ascii="Arial" w:eastAsia="Calibri" w:hAnsi="Arial" w:cs="Arial"/>
          <w:i/>
          <w:iCs/>
          <w:color w:val="FF0000"/>
          <w:sz w:val="24"/>
          <w:szCs w:val="24"/>
          <w:lang w:val="es-ES" w:eastAsia="en-US"/>
        </w:rPr>
        <w:t>Lavandula</w:t>
      </w:r>
      <w:proofErr w:type="spellEnd"/>
      <w:r w:rsidRPr="0067491B">
        <w:rPr>
          <w:rFonts w:ascii="Arial" w:eastAsia="Calibri" w:hAnsi="Arial" w:cs="Arial"/>
          <w:i/>
          <w:iCs/>
          <w:color w:val="FF0000"/>
          <w:sz w:val="24"/>
          <w:szCs w:val="24"/>
          <w:lang w:val="es-ES" w:eastAsia="en-US"/>
        </w:rPr>
        <w:t xml:space="preserve"> angustifolia), espliego (</w:t>
      </w:r>
      <w:proofErr w:type="spellStart"/>
      <w:r w:rsidRPr="0067491B">
        <w:rPr>
          <w:rFonts w:ascii="Arial" w:eastAsia="Calibri" w:hAnsi="Arial" w:cs="Arial"/>
          <w:i/>
          <w:iCs/>
          <w:color w:val="FF0000"/>
          <w:sz w:val="24"/>
          <w:szCs w:val="24"/>
          <w:lang w:val="es-ES" w:eastAsia="en-US"/>
        </w:rPr>
        <w:t>Lavandula</w:t>
      </w:r>
      <w:proofErr w:type="spellEnd"/>
      <w:r w:rsidRPr="0067491B">
        <w:rPr>
          <w:rFonts w:ascii="Arial" w:eastAsia="Calibri" w:hAnsi="Arial" w:cs="Arial"/>
          <w:i/>
          <w:iCs/>
          <w:color w:val="FF0000"/>
          <w:sz w:val="24"/>
          <w:szCs w:val="24"/>
          <w:lang w:val="es-ES" w:eastAsia="en-US"/>
        </w:rPr>
        <w:t xml:space="preserve"> latifolia) y </w:t>
      </w:r>
      <w:proofErr w:type="spellStart"/>
      <w:r w:rsidRPr="0067491B">
        <w:rPr>
          <w:rFonts w:ascii="Arial" w:eastAsia="Calibri" w:hAnsi="Arial" w:cs="Arial"/>
          <w:i/>
          <w:iCs/>
          <w:color w:val="FF0000"/>
          <w:sz w:val="24"/>
          <w:szCs w:val="24"/>
          <w:lang w:val="es-ES" w:eastAsia="en-US"/>
        </w:rPr>
        <w:t>lavandín</w:t>
      </w:r>
      <w:proofErr w:type="spellEnd"/>
      <w:r w:rsidRPr="0067491B">
        <w:rPr>
          <w:rFonts w:ascii="Arial" w:eastAsia="Calibri" w:hAnsi="Arial" w:cs="Arial"/>
          <w:i/>
          <w:iCs/>
          <w:color w:val="FF0000"/>
          <w:sz w:val="24"/>
          <w:szCs w:val="24"/>
          <w:lang w:val="es-ES" w:eastAsia="en-US"/>
        </w:rPr>
        <w:t xml:space="preserve"> (</w:t>
      </w:r>
      <w:proofErr w:type="spellStart"/>
      <w:r w:rsidRPr="0067491B">
        <w:rPr>
          <w:rFonts w:ascii="Arial" w:eastAsia="Calibri" w:hAnsi="Arial" w:cs="Arial"/>
          <w:i/>
          <w:iCs/>
          <w:color w:val="FF0000"/>
          <w:sz w:val="24"/>
          <w:szCs w:val="24"/>
          <w:lang w:val="es-ES" w:eastAsia="en-US"/>
        </w:rPr>
        <w:t>Lavandula</w:t>
      </w:r>
      <w:proofErr w:type="spellEnd"/>
      <w:r w:rsidRPr="0067491B">
        <w:rPr>
          <w:rFonts w:ascii="Arial" w:eastAsia="Calibri" w:hAnsi="Arial" w:cs="Arial"/>
          <w:i/>
          <w:iCs/>
          <w:color w:val="FF0000"/>
          <w:sz w:val="24"/>
          <w:szCs w:val="24"/>
          <w:lang w:val="es-ES" w:eastAsia="en-US"/>
        </w:rPr>
        <w:t xml:space="preserve"> x </w:t>
      </w:r>
      <w:proofErr w:type="spellStart"/>
      <w:r w:rsidRPr="0067491B">
        <w:rPr>
          <w:rFonts w:ascii="Arial" w:eastAsia="Calibri" w:hAnsi="Arial" w:cs="Arial"/>
          <w:i/>
          <w:iCs/>
          <w:color w:val="FF0000"/>
          <w:sz w:val="24"/>
          <w:szCs w:val="24"/>
          <w:lang w:val="es-ES" w:eastAsia="en-US"/>
        </w:rPr>
        <w:t>hybrida</w:t>
      </w:r>
      <w:proofErr w:type="spellEnd"/>
      <w:r w:rsidRPr="0067491B">
        <w:rPr>
          <w:rFonts w:ascii="Arial" w:eastAsia="Calibri" w:hAnsi="Arial" w:cs="Arial"/>
          <w:i/>
          <w:iCs/>
          <w:color w:val="FF0000"/>
          <w:sz w:val="24"/>
          <w:szCs w:val="24"/>
          <w:lang w:val="es-ES" w:eastAsia="en-US"/>
        </w:rPr>
        <w:t>)</w:t>
      </w:r>
      <w:r w:rsidR="00A84A2F" w:rsidRPr="0067491B">
        <w:rPr>
          <w:rFonts w:ascii="Arial" w:eastAsia="Calibri" w:hAnsi="Arial" w:cs="Arial"/>
          <w:color w:val="FF0000"/>
          <w:sz w:val="24"/>
          <w:szCs w:val="24"/>
          <w:lang w:val="es-ES" w:eastAsia="en-US"/>
        </w:rPr>
        <w:t>.</w:t>
      </w:r>
      <w:r w:rsidR="007B38C9" w:rsidRPr="0067491B">
        <w:rPr>
          <w:rFonts w:ascii="Arial" w:eastAsia="Calibri" w:hAnsi="Arial" w:cs="Arial"/>
          <w:sz w:val="24"/>
          <w:szCs w:val="24"/>
          <w:lang w:val="es-ES" w:eastAsia="en-US"/>
        </w:rPr>
        <w:t>»</w:t>
      </w:r>
    </w:p>
    <w:p w14:paraId="78D2421A" w14:textId="77777777" w:rsidR="0031534E" w:rsidRPr="0067491B" w:rsidRDefault="0031534E" w:rsidP="0083510A">
      <w:pPr>
        <w:ind w:firstLine="709"/>
        <w:jc w:val="both"/>
        <w:rPr>
          <w:rFonts w:ascii="Arial" w:eastAsia="MS Mincho" w:hAnsi="Arial" w:cs="Arial"/>
          <w:sz w:val="24"/>
          <w:szCs w:val="24"/>
          <w:lang w:val="es-ES" w:eastAsia="de-DE"/>
        </w:rPr>
      </w:pPr>
    </w:p>
    <w:p w14:paraId="5CAF4438" w14:textId="77777777" w:rsidR="00A8455B" w:rsidRDefault="00A8455B" w:rsidP="00A8455B">
      <w:pPr>
        <w:ind w:firstLine="709"/>
        <w:jc w:val="both"/>
        <w:rPr>
          <w:rFonts w:ascii="Arial" w:hAnsi="Arial" w:cs="Arial"/>
          <w:sz w:val="24"/>
          <w:szCs w:val="24"/>
          <w:lang w:val="es-ES" w:eastAsia="de-DE"/>
        </w:rPr>
      </w:pPr>
      <w:r>
        <w:rPr>
          <w:rFonts w:ascii="Arial" w:hAnsi="Arial" w:cs="Arial"/>
          <w:sz w:val="24"/>
          <w:szCs w:val="24"/>
          <w:lang w:eastAsia="de-DE"/>
        </w:rPr>
        <w:t>Treinta y nueve. El primer párrafo del anexo XV se substituye por el siguiente</w:t>
      </w:r>
    </w:p>
    <w:p w14:paraId="4AD8F2B5" w14:textId="77777777" w:rsidR="00A8455B" w:rsidRDefault="00A8455B" w:rsidP="00A8455B">
      <w:pPr>
        <w:rPr>
          <w:rFonts w:ascii="Arial" w:hAnsi="Arial" w:cs="Arial"/>
          <w:sz w:val="24"/>
          <w:szCs w:val="24"/>
          <w:lang w:eastAsia="en-US"/>
        </w:rPr>
      </w:pPr>
    </w:p>
    <w:p w14:paraId="7FE3E5D6" w14:textId="37F21DD5" w:rsidR="00A8455B" w:rsidRDefault="00A8455B" w:rsidP="00A8455B">
      <w:pPr>
        <w:ind w:firstLine="709"/>
        <w:jc w:val="both"/>
        <w:rPr>
          <w:rFonts w:ascii="Arial" w:hAnsi="Arial" w:cs="Arial"/>
          <w:color w:val="000000"/>
          <w:spacing w:val="-6"/>
          <w:sz w:val="24"/>
          <w:szCs w:val="24"/>
        </w:rPr>
      </w:pPr>
      <w:r>
        <w:rPr>
          <w:rFonts w:ascii="Arial" w:hAnsi="Arial" w:cs="Arial"/>
          <w:sz w:val="24"/>
          <w:szCs w:val="24"/>
          <w:lang w:eastAsia="de-DE"/>
        </w:rPr>
        <w:t>«Leg</w:t>
      </w:r>
      <w:r>
        <w:rPr>
          <w:rFonts w:ascii="Arial" w:hAnsi="Arial" w:cs="Arial"/>
          <w:color w:val="000000"/>
          <w:spacing w:val="10"/>
          <w:sz w:val="24"/>
          <w:szCs w:val="24"/>
        </w:rPr>
        <w:t>uminosas: guisante (</w:t>
      </w:r>
      <w:proofErr w:type="spellStart"/>
      <w:r>
        <w:rPr>
          <w:rFonts w:ascii="Arial" w:hAnsi="Arial" w:cs="Arial"/>
          <w:i/>
          <w:iCs/>
          <w:color w:val="000000"/>
          <w:spacing w:val="10"/>
          <w:sz w:val="24"/>
          <w:szCs w:val="24"/>
        </w:rPr>
        <w:t>Pisum</w:t>
      </w:r>
      <w:proofErr w:type="spellEnd"/>
      <w:r>
        <w:rPr>
          <w:rFonts w:ascii="Arial" w:hAnsi="Arial" w:cs="Arial"/>
          <w:i/>
          <w:iCs/>
          <w:color w:val="000000"/>
          <w:spacing w:val="10"/>
          <w:sz w:val="24"/>
          <w:szCs w:val="24"/>
        </w:rPr>
        <w:t xml:space="preserve"> </w:t>
      </w:r>
      <w:proofErr w:type="spellStart"/>
      <w:r>
        <w:rPr>
          <w:rFonts w:ascii="Arial" w:hAnsi="Arial" w:cs="Arial"/>
          <w:i/>
          <w:iCs/>
          <w:color w:val="000000"/>
          <w:spacing w:val="10"/>
          <w:sz w:val="24"/>
          <w:szCs w:val="24"/>
        </w:rPr>
        <w:t>sativum</w:t>
      </w:r>
      <w:proofErr w:type="spellEnd"/>
      <w:r>
        <w:rPr>
          <w:rFonts w:ascii="Arial" w:hAnsi="Arial" w:cs="Arial"/>
          <w:i/>
          <w:iCs/>
          <w:color w:val="000000"/>
          <w:spacing w:val="10"/>
          <w:sz w:val="24"/>
          <w:szCs w:val="24"/>
        </w:rPr>
        <w:t xml:space="preserve"> </w:t>
      </w:r>
      <w:r>
        <w:rPr>
          <w:rFonts w:ascii="Arial" w:hAnsi="Arial" w:cs="Arial"/>
          <w:color w:val="000000"/>
          <w:spacing w:val="10"/>
          <w:sz w:val="24"/>
          <w:szCs w:val="24"/>
        </w:rPr>
        <w:t>L.), habas (</w:t>
      </w:r>
      <w:r>
        <w:rPr>
          <w:rFonts w:ascii="Arial" w:hAnsi="Arial" w:cs="Arial"/>
          <w:i/>
          <w:iCs/>
          <w:color w:val="000000"/>
          <w:spacing w:val="10"/>
          <w:sz w:val="24"/>
          <w:szCs w:val="24"/>
        </w:rPr>
        <w:t xml:space="preserve">Vicia faba </w:t>
      </w:r>
      <w:r>
        <w:rPr>
          <w:rFonts w:ascii="Arial" w:hAnsi="Arial" w:cs="Arial"/>
          <w:color w:val="000000"/>
          <w:spacing w:val="10"/>
          <w:sz w:val="24"/>
          <w:szCs w:val="24"/>
        </w:rPr>
        <w:t xml:space="preserve">L.), altramuz blanco </w:t>
      </w:r>
      <w:r>
        <w:rPr>
          <w:rFonts w:ascii="Arial" w:hAnsi="Arial" w:cs="Arial"/>
          <w:color w:val="000000"/>
          <w:spacing w:val="3"/>
          <w:sz w:val="24"/>
          <w:szCs w:val="24"/>
        </w:rPr>
        <w:t>(</w:t>
      </w:r>
      <w:proofErr w:type="spellStart"/>
      <w:r>
        <w:rPr>
          <w:rFonts w:ascii="Arial" w:hAnsi="Arial" w:cs="Arial"/>
          <w:i/>
          <w:iCs/>
          <w:color w:val="000000"/>
          <w:spacing w:val="3"/>
          <w:sz w:val="24"/>
          <w:szCs w:val="24"/>
        </w:rPr>
        <w:t>Lupinus</w:t>
      </w:r>
      <w:proofErr w:type="spellEnd"/>
      <w:r>
        <w:rPr>
          <w:rFonts w:ascii="Arial" w:hAnsi="Arial" w:cs="Arial"/>
          <w:i/>
          <w:iCs/>
          <w:color w:val="000000"/>
          <w:spacing w:val="3"/>
          <w:sz w:val="24"/>
          <w:szCs w:val="24"/>
        </w:rPr>
        <w:t xml:space="preserve"> </w:t>
      </w:r>
      <w:proofErr w:type="spellStart"/>
      <w:r>
        <w:rPr>
          <w:rFonts w:ascii="Arial" w:hAnsi="Arial" w:cs="Arial"/>
          <w:i/>
          <w:iCs/>
          <w:color w:val="000000"/>
          <w:spacing w:val="3"/>
          <w:sz w:val="24"/>
          <w:szCs w:val="24"/>
        </w:rPr>
        <w:t>albus</w:t>
      </w:r>
      <w:proofErr w:type="spellEnd"/>
      <w:r>
        <w:rPr>
          <w:rFonts w:ascii="Arial" w:hAnsi="Arial" w:cs="Arial"/>
          <w:i/>
          <w:iCs/>
          <w:color w:val="000000"/>
          <w:spacing w:val="3"/>
          <w:sz w:val="24"/>
          <w:szCs w:val="24"/>
        </w:rPr>
        <w:t xml:space="preserve"> L.), </w:t>
      </w:r>
      <w:r>
        <w:rPr>
          <w:rFonts w:ascii="Arial" w:hAnsi="Arial" w:cs="Arial"/>
          <w:color w:val="000000"/>
          <w:spacing w:val="3"/>
          <w:sz w:val="24"/>
          <w:szCs w:val="24"/>
        </w:rPr>
        <w:t>altramuz amarillo (</w:t>
      </w:r>
      <w:proofErr w:type="spellStart"/>
      <w:r>
        <w:rPr>
          <w:rFonts w:ascii="Arial" w:hAnsi="Arial" w:cs="Arial"/>
          <w:i/>
          <w:iCs/>
          <w:color w:val="000000"/>
          <w:spacing w:val="3"/>
          <w:sz w:val="24"/>
          <w:szCs w:val="24"/>
        </w:rPr>
        <w:t>Lupinus</w:t>
      </w:r>
      <w:proofErr w:type="spellEnd"/>
      <w:r>
        <w:rPr>
          <w:rFonts w:ascii="Arial" w:hAnsi="Arial" w:cs="Arial"/>
          <w:i/>
          <w:iCs/>
          <w:color w:val="000000"/>
          <w:spacing w:val="3"/>
          <w:sz w:val="24"/>
          <w:szCs w:val="24"/>
        </w:rPr>
        <w:t xml:space="preserve"> </w:t>
      </w:r>
      <w:proofErr w:type="spellStart"/>
      <w:r>
        <w:rPr>
          <w:rFonts w:ascii="Arial" w:hAnsi="Arial" w:cs="Arial"/>
          <w:i/>
          <w:iCs/>
          <w:color w:val="000000"/>
          <w:spacing w:val="3"/>
          <w:sz w:val="24"/>
          <w:szCs w:val="24"/>
        </w:rPr>
        <w:t>luteus</w:t>
      </w:r>
      <w:proofErr w:type="spellEnd"/>
      <w:r>
        <w:rPr>
          <w:rFonts w:ascii="Arial" w:hAnsi="Arial" w:cs="Arial"/>
          <w:i/>
          <w:iCs/>
          <w:color w:val="000000"/>
          <w:spacing w:val="3"/>
          <w:sz w:val="24"/>
          <w:szCs w:val="24"/>
        </w:rPr>
        <w:t xml:space="preserve"> L</w:t>
      </w:r>
      <w:r>
        <w:rPr>
          <w:rFonts w:ascii="Arial" w:hAnsi="Arial" w:cs="Arial"/>
          <w:color w:val="000000"/>
          <w:spacing w:val="3"/>
          <w:sz w:val="24"/>
          <w:szCs w:val="24"/>
        </w:rPr>
        <w:t>.), altramuz azul (</w:t>
      </w:r>
      <w:proofErr w:type="spellStart"/>
      <w:r>
        <w:rPr>
          <w:rFonts w:ascii="Arial" w:hAnsi="Arial" w:cs="Arial"/>
          <w:i/>
          <w:iCs/>
          <w:color w:val="000000"/>
          <w:spacing w:val="3"/>
          <w:sz w:val="24"/>
          <w:szCs w:val="24"/>
        </w:rPr>
        <w:t>Lupinus</w:t>
      </w:r>
      <w:proofErr w:type="spellEnd"/>
      <w:r>
        <w:rPr>
          <w:rFonts w:ascii="Arial" w:hAnsi="Arial" w:cs="Arial"/>
          <w:i/>
          <w:iCs/>
          <w:color w:val="000000"/>
          <w:spacing w:val="3"/>
          <w:sz w:val="24"/>
          <w:szCs w:val="24"/>
        </w:rPr>
        <w:t xml:space="preserve"> </w:t>
      </w:r>
      <w:proofErr w:type="spellStart"/>
      <w:r>
        <w:rPr>
          <w:rFonts w:ascii="Arial" w:hAnsi="Arial" w:cs="Arial"/>
          <w:i/>
          <w:iCs/>
          <w:color w:val="000000"/>
          <w:spacing w:val="3"/>
          <w:sz w:val="24"/>
          <w:szCs w:val="24"/>
        </w:rPr>
        <w:t>angustifolius</w:t>
      </w:r>
      <w:proofErr w:type="spellEnd"/>
      <w:r>
        <w:rPr>
          <w:rFonts w:ascii="Arial" w:hAnsi="Arial" w:cs="Arial"/>
          <w:i/>
          <w:iCs/>
          <w:color w:val="000000"/>
          <w:spacing w:val="3"/>
          <w:sz w:val="24"/>
          <w:szCs w:val="24"/>
        </w:rPr>
        <w:t xml:space="preserve"> L.)</w:t>
      </w:r>
      <w:r>
        <w:rPr>
          <w:rFonts w:ascii="Arial" w:hAnsi="Arial" w:cs="Arial"/>
          <w:color w:val="000000"/>
          <w:spacing w:val="3"/>
          <w:sz w:val="24"/>
          <w:szCs w:val="24"/>
        </w:rPr>
        <w:t>, veza o alverja (</w:t>
      </w:r>
      <w:r>
        <w:rPr>
          <w:rFonts w:ascii="Arial" w:hAnsi="Arial" w:cs="Arial"/>
          <w:i/>
          <w:iCs/>
          <w:color w:val="000000"/>
          <w:spacing w:val="3"/>
          <w:sz w:val="24"/>
          <w:szCs w:val="24"/>
        </w:rPr>
        <w:t xml:space="preserve">Vicia sativa </w:t>
      </w:r>
      <w:r>
        <w:rPr>
          <w:rFonts w:ascii="Arial" w:hAnsi="Arial" w:cs="Arial"/>
          <w:color w:val="000000"/>
          <w:spacing w:val="3"/>
          <w:sz w:val="24"/>
          <w:szCs w:val="24"/>
        </w:rPr>
        <w:t>L.), yeros (</w:t>
      </w:r>
      <w:r>
        <w:rPr>
          <w:rFonts w:ascii="Arial" w:hAnsi="Arial" w:cs="Arial"/>
          <w:i/>
          <w:iCs/>
          <w:color w:val="000000"/>
          <w:spacing w:val="3"/>
          <w:sz w:val="24"/>
          <w:szCs w:val="24"/>
        </w:rPr>
        <w:t xml:space="preserve">Vicia </w:t>
      </w:r>
      <w:proofErr w:type="spellStart"/>
      <w:r>
        <w:rPr>
          <w:rFonts w:ascii="Arial" w:hAnsi="Arial" w:cs="Arial"/>
          <w:i/>
          <w:iCs/>
          <w:color w:val="000000"/>
          <w:spacing w:val="3"/>
          <w:sz w:val="24"/>
          <w:szCs w:val="24"/>
        </w:rPr>
        <w:t>ervilia</w:t>
      </w:r>
      <w:proofErr w:type="spellEnd"/>
      <w:r>
        <w:rPr>
          <w:rFonts w:ascii="Arial" w:hAnsi="Arial" w:cs="Arial"/>
          <w:i/>
          <w:iCs/>
          <w:color w:val="000000"/>
          <w:spacing w:val="3"/>
          <w:sz w:val="24"/>
          <w:szCs w:val="24"/>
        </w:rPr>
        <w:t xml:space="preserve"> </w:t>
      </w:r>
      <w:r>
        <w:rPr>
          <w:rFonts w:ascii="Arial" w:hAnsi="Arial" w:cs="Arial"/>
          <w:color w:val="000000"/>
          <w:spacing w:val="3"/>
          <w:sz w:val="24"/>
          <w:szCs w:val="24"/>
        </w:rPr>
        <w:t xml:space="preserve">(L.) </w:t>
      </w:r>
      <w:proofErr w:type="spellStart"/>
      <w:r>
        <w:rPr>
          <w:rFonts w:ascii="Arial" w:hAnsi="Arial" w:cs="Arial"/>
          <w:color w:val="000000"/>
          <w:spacing w:val="3"/>
          <w:sz w:val="24"/>
          <w:szCs w:val="24"/>
        </w:rPr>
        <w:t>Willd</w:t>
      </w:r>
      <w:proofErr w:type="spellEnd"/>
      <w:r>
        <w:rPr>
          <w:rFonts w:ascii="Arial" w:hAnsi="Arial" w:cs="Arial"/>
          <w:color w:val="000000"/>
          <w:spacing w:val="3"/>
          <w:sz w:val="24"/>
          <w:szCs w:val="24"/>
        </w:rPr>
        <w:t>.), algarrobas (</w:t>
      </w:r>
      <w:r>
        <w:rPr>
          <w:rFonts w:ascii="Arial" w:hAnsi="Arial" w:cs="Arial"/>
          <w:i/>
          <w:iCs/>
          <w:color w:val="000000"/>
          <w:spacing w:val="3"/>
          <w:sz w:val="24"/>
          <w:szCs w:val="24"/>
        </w:rPr>
        <w:t xml:space="preserve">Vicia </w:t>
      </w:r>
      <w:proofErr w:type="spellStart"/>
      <w:r>
        <w:rPr>
          <w:rFonts w:ascii="Arial" w:hAnsi="Arial" w:cs="Arial"/>
          <w:i/>
          <w:iCs/>
          <w:color w:val="000000"/>
          <w:spacing w:val="3"/>
          <w:sz w:val="24"/>
          <w:szCs w:val="24"/>
        </w:rPr>
        <w:t>monanthos</w:t>
      </w:r>
      <w:proofErr w:type="spellEnd"/>
      <w:r>
        <w:rPr>
          <w:rFonts w:ascii="Arial" w:hAnsi="Arial" w:cs="Arial"/>
          <w:i/>
          <w:iCs/>
          <w:color w:val="000000"/>
          <w:spacing w:val="3"/>
          <w:sz w:val="24"/>
          <w:szCs w:val="24"/>
        </w:rPr>
        <w:t xml:space="preserve"> </w:t>
      </w:r>
      <w:proofErr w:type="spellStart"/>
      <w:r>
        <w:rPr>
          <w:rFonts w:ascii="Arial" w:hAnsi="Arial" w:cs="Arial"/>
          <w:color w:val="000000"/>
          <w:spacing w:val="3"/>
          <w:sz w:val="24"/>
          <w:szCs w:val="24"/>
        </w:rPr>
        <w:t>Desf</w:t>
      </w:r>
      <w:proofErr w:type="spellEnd"/>
      <w:r>
        <w:rPr>
          <w:rFonts w:ascii="Arial" w:hAnsi="Arial" w:cs="Arial"/>
          <w:color w:val="000000"/>
          <w:spacing w:val="3"/>
          <w:sz w:val="24"/>
          <w:szCs w:val="24"/>
        </w:rPr>
        <w:t xml:space="preserve">.), </w:t>
      </w:r>
      <w:proofErr w:type="spellStart"/>
      <w:r>
        <w:rPr>
          <w:rFonts w:ascii="Arial" w:hAnsi="Arial" w:cs="Arial"/>
          <w:color w:val="000000"/>
          <w:spacing w:val="3"/>
          <w:sz w:val="24"/>
          <w:szCs w:val="24"/>
        </w:rPr>
        <w:t>titarros</w:t>
      </w:r>
      <w:proofErr w:type="spellEnd"/>
      <w:r>
        <w:rPr>
          <w:rFonts w:ascii="Arial" w:hAnsi="Arial" w:cs="Arial"/>
          <w:color w:val="000000"/>
          <w:spacing w:val="3"/>
          <w:sz w:val="24"/>
          <w:szCs w:val="24"/>
        </w:rPr>
        <w:t xml:space="preserve"> (</w:t>
      </w:r>
      <w:proofErr w:type="spellStart"/>
      <w:r>
        <w:rPr>
          <w:rFonts w:ascii="Arial" w:hAnsi="Arial" w:cs="Arial"/>
          <w:i/>
          <w:iCs/>
          <w:color w:val="000000"/>
          <w:spacing w:val="3"/>
          <w:sz w:val="24"/>
          <w:szCs w:val="24"/>
        </w:rPr>
        <w:t>Lathyrus</w:t>
      </w:r>
      <w:proofErr w:type="spellEnd"/>
      <w:r>
        <w:rPr>
          <w:rFonts w:ascii="Arial" w:hAnsi="Arial" w:cs="Arial"/>
          <w:i/>
          <w:iCs/>
          <w:color w:val="000000"/>
          <w:spacing w:val="3"/>
          <w:sz w:val="24"/>
          <w:szCs w:val="24"/>
        </w:rPr>
        <w:t xml:space="preserve"> </w:t>
      </w:r>
      <w:proofErr w:type="spellStart"/>
      <w:r>
        <w:rPr>
          <w:rFonts w:ascii="Arial" w:hAnsi="Arial" w:cs="Arial"/>
          <w:i/>
          <w:iCs/>
          <w:color w:val="000000"/>
          <w:spacing w:val="3"/>
          <w:sz w:val="24"/>
          <w:szCs w:val="24"/>
        </w:rPr>
        <w:t>cicera</w:t>
      </w:r>
      <w:proofErr w:type="spellEnd"/>
      <w:r>
        <w:rPr>
          <w:rFonts w:ascii="Arial" w:hAnsi="Arial" w:cs="Arial"/>
          <w:i/>
          <w:iCs/>
          <w:color w:val="000000"/>
          <w:spacing w:val="3"/>
          <w:sz w:val="24"/>
          <w:szCs w:val="24"/>
        </w:rPr>
        <w:t xml:space="preserve"> </w:t>
      </w:r>
      <w:r>
        <w:rPr>
          <w:rFonts w:ascii="Arial" w:hAnsi="Arial" w:cs="Arial"/>
          <w:color w:val="000000"/>
          <w:spacing w:val="3"/>
          <w:sz w:val="24"/>
          <w:szCs w:val="24"/>
        </w:rPr>
        <w:t>L.), almortas (</w:t>
      </w:r>
      <w:proofErr w:type="spellStart"/>
      <w:r>
        <w:rPr>
          <w:rFonts w:ascii="Arial" w:hAnsi="Arial" w:cs="Arial"/>
          <w:i/>
          <w:iCs/>
          <w:color w:val="000000"/>
          <w:spacing w:val="3"/>
          <w:sz w:val="24"/>
          <w:szCs w:val="24"/>
        </w:rPr>
        <w:t>Lathyrus</w:t>
      </w:r>
      <w:proofErr w:type="spellEnd"/>
      <w:r>
        <w:rPr>
          <w:rFonts w:ascii="Arial" w:hAnsi="Arial" w:cs="Arial"/>
          <w:i/>
          <w:iCs/>
          <w:color w:val="000000"/>
          <w:spacing w:val="3"/>
          <w:sz w:val="24"/>
          <w:szCs w:val="24"/>
        </w:rPr>
        <w:t xml:space="preserve"> </w:t>
      </w:r>
      <w:proofErr w:type="spellStart"/>
      <w:r>
        <w:rPr>
          <w:rFonts w:ascii="Arial" w:hAnsi="Arial" w:cs="Arial"/>
          <w:i/>
          <w:iCs/>
          <w:color w:val="000000"/>
          <w:spacing w:val="3"/>
          <w:sz w:val="24"/>
          <w:szCs w:val="24"/>
        </w:rPr>
        <w:t>sativus</w:t>
      </w:r>
      <w:proofErr w:type="spellEnd"/>
      <w:r>
        <w:rPr>
          <w:rFonts w:ascii="Arial" w:hAnsi="Arial" w:cs="Arial"/>
          <w:i/>
          <w:iCs/>
          <w:color w:val="000000"/>
          <w:spacing w:val="3"/>
          <w:sz w:val="24"/>
          <w:szCs w:val="24"/>
        </w:rPr>
        <w:t xml:space="preserve"> </w:t>
      </w:r>
      <w:r>
        <w:rPr>
          <w:rFonts w:ascii="Arial" w:hAnsi="Arial" w:cs="Arial"/>
          <w:color w:val="000000"/>
          <w:spacing w:val="3"/>
          <w:sz w:val="24"/>
          <w:szCs w:val="24"/>
        </w:rPr>
        <w:t>L.), alholva (</w:t>
      </w:r>
      <w:proofErr w:type="spellStart"/>
      <w:r>
        <w:rPr>
          <w:rFonts w:ascii="Arial" w:hAnsi="Arial" w:cs="Arial"/>
          <w:i/>
          <w:iCs/>
          <w:color w:val="000000"/>
          <w:spacing w:val="3"/>
          <w:sz w:val="24"/>
          <w:szCs w:val="24"/>
        </w:rPr>
        <w:t>Trigonella</w:t>
      </w:r>
      <w:proofErr w:type="spellEnd"/>
      <w:r>
        <w:rPr>
          <w:rFonts w:ascii="Arial" w:hAnsi="Arial" w:cs="Arial"/>
          <w:i/>
          <w:iCs/>
          <w:color w:val="000000"/>
          <w:spacing w:val="3"/>
          <w:sz w:val="24"/>
          <w:szCs w:val="24"/>
        </w:rPr>
        <w:t xml:space="preserve"> </w:t>
      </w:r>
      <w:proofErr w:type="spellStart"/>
      <w:r>
        <w:rPr>
          <w:rFonts w:ascii="Arial" w:hAnsi="Arial" w:cs="Arial"/>
          <w:i/>
          <w:iCs/>
          <w:color w:val="000000"/>
          <w:spacing w:val="3"/>
          <w:sz w:val="24"/>
          <w:szCs w:val="24"/>
        </w:rPr>
        <w:t>foenum-graecum</w:t>
      </w:r>
      <w:proofErr w:type="spellEnd"/>
      <w:r>
        <w:rPr>
          <w:rFonts w:ascii="Arial" w:hAnsi="Arial" w:cs="Arial"/>
          <w:i/>
          <w:iCs/>
          <w:color w:val="000000"/>
          <w:spacing w:val="3"/>
          <w:sz w:val="24"/>
          <w:szCs w:val="24"/>
        </w:rPr>
        <w:t xml:space="preserve"> </w:t>
      </w:r>
      <w:r>
        <w:rPr>
          <w:rFonts w:ascii="Arial" w:hAnsi="Arial" w:cs="Arial"/>
          <w:color w:val="000000"/>
          <w:spacing w:val="3"/>
          <w:sz w:val="24"/>
          <w:szCs w:val="24"/>
        </w:rPr>
        <w:t xml:space="preserve">L.), </w:t>
      </w:r>
      <w:proofErr w:type="spellStart"/>
      <w:r>
        <w:rPr>
          <w:rFonts w:ascii="Arial" w:hAnsi="Arial" w:cs="Arial"/>
          <w:color w:val="000000"/>
          <w:spacing w:val="3"/>
          <w:sz w:val="24"/>
          <w:szCs w:val="24"/>
        </w:rPr>
        <w:t>alberjón</w:t>
      </w:r>
      <w:proofErr w:type="spellEnd"/>
      <w:r>
        <w:rPr>
          <w:rFonts w:ascii="Arial" w:hAnsi="Arial" w:cs="Arial"/>
          <w:color w:val="000000"/>
          <w:spacing w:val="3"/>
          <w:sz w:val="24"/>
          <w:szCs w:val="24"/>
        </w:rPr>
        <w:t xml:space="preserve"> (</w:t>
      </w:r>
      <w:r>
        <w:rPr>
          <w:rFonts w:ascii="Arial" w:hAnsi="Arial" w:cs="Arial"/>
          <w:i/>
          <w:iCs/>
          <w:color w:val="000000"/>
          <w:spacing w:val="3"/>
          <w:sz w:val="24"/>
          <w:szCs w:val="24"/>
        </w:rPr>
        <w:t xml:space="preserve">Vicia </w:t>
      </w:r>
      <w:proofErr w:type="spellStart"/>
      <w:r>
        <w:rPr>
          <w:rFonts w:ascii="Arial" w:hAnsi="Arial" w:cs="Arial"/>
          <w:i/>
          <w:iCs/>
          <w:color w:val="000000"/>
          <w:spacing w:val="3"/>
          <w:sz w:val="24"/>
          <w:szCs w:val="24"/>
        </w:rPr>
        <w:t>narbonensis</w:t>
      </w:r>
      <w:proofErr w:type="spellEnd"/>
      <w:r>
        <w:rPr>
          <w:rFonts w:ascii="Arial" w:hAnsi="Arial" w:cs="Arial"/>
          <w:i/>
          <w:iCs/>
          <w:color w:val="000000"/>
          <w:spacing w:val="3"/>
          <w:sz w:val="24"/>
          <w:szCs w:val="24"/>
        </w:rPr>
        <w:t xml:space="preserve"> </w:t>
      </w:r>
      <w:r>
        <w:rPr>
          <w:rFonts w:ascii="Arial" w:hAnsi="Arial" w:cs="Arial"/>
          <w:color w:val="000000"/>
          <w:spacing w:val="3"/>
          <w:sz w:val="24"/>
          <w:szCs w:val="24"/>
        </w:rPr>
        <w:t>L.), alfalfa (</w:t>
      </w:r>
      <w:proofErr w:type="spellStart"/>
      <w:r>
        <w:rPr>
          <w:rFonts w:ascii="Arial" w:hAnsi="Arial" w:cs="Arial"/>
          <w:i/>
          <w:iCs/>
          <w:color w:val="000000"/>
          <w:spacing w:val="3"/>
          <w:sz w:val="24"/>
          <w:szCs w:val="24"/>
        </w:rPr>
        <w:t>Medicago</w:t>
      </w:r>
      <w:proofErr w:type="spellEnd"/>
      <w:r>
        <w:rPr>
          <w:rFonts w:ascii="Arial" w:hAnsi="Arial" w:cs="Arial"/>
          <w:i/>
          <w:iCs/>
          <w:color w:val="000000"/>
          <w:spacing w:val="3"/>
          <w:sz w:val="24"/>
          <w:szCs w:val="24"/>
        </w:rPr>
        <w:t xml:space="preserve"> sativa </w:t>
      </w:r>
      <w:r>
        <w:rPr>
          <w:rFonts w:ascii="Arial" w:hAnsi="Arial" w:cs="Arial"/>
          <w:color w:val="000000"/>
          <w:spacing w:val="3"/>
          <w:sz w:val="24"/>
          <w:szCs w:val="24"/>
        </w:rPr>
        <w:t>L.), esparceta (</w:t>
      </w:r>
      <w:proofErr w:type="spellStart"/>
      <w:r>
        <w:rPr>
          <w:rFonts w:ascii="Arial" w:hAnsi="Arial" w:cs="Arial"/>
          <w:i/>
          <w:iCs/>
          <w:color w:val="000000"/>
          <w:spacing w:val="3"/>
          <w:sz w:val="24"/>
          <w:szCs w:val="24"/>
        </w:rPr>
        <w:t>Onobrychis</w:t>
      </w:r>
      <w:proofErr w:type="spellEnd"/>
      <w:r>
        <w:rPr>
          <w:rFonts w:ascii="Arial" w:hAnsi="Arial" w:cs="Arial"/>
          <w:i/>
          <w:iCs/>
          <w:color w:val="000000"/>
          <w:spacing w:val="3"/>
          <w:sz w:val="24"/>
          <w:szCs w:val="24"/>
        </w:rPr>
        <w:t xml:space="preserve"> </w:t>
      </w:r>
      <w:proofErr w:type="spellStart"/>
      <w:r>
        <w:rPr>
          <w:rFonts w:ascii="Arial" w:hAnsi="Arial" w:cs="Arial"/>
          <w:i/>
          <w:iCs/>
          <w:color w:val="000000"/>
          <w:spacing w:val="3"/>
          <w:sz w:val="24"/>
          <w:szCs w:val="24"/>
        </w:rPr>
        <w:t>viciifolia</w:t>
      </w:r>
      <w:proofErr w:type="spellEnd"/>
      <w:r>
        <w:rPr>
          <w:rFonts w:ascii="Arial" w:hAnsi="Arial" w:cs="Arial"/>
          <w:i/>
          <w:iCs/>
          <w:color w:val="000000"/>
          <w:spacing w:val="3"/>
          <w:sz w:val="24"/>
          <w:szCs w:val="24"/>
        </w:rPr>
        <w:t xml:space="preserve"> </w:t>
      </w:r>
      <w:proofErr w:type="spellStart"/>
      <w:r>
        <w:rPr>
          <w:rFonts w:ascii="Arial" w:hAnsi="Arial" w:cs="Arial"/>
          <w:i/>
          <w:iCs/>
          <w:color w:val="000000"/>
          <w:spacing w:val="3"/>
          <w:sz w:val="24"/>
          <w:szCs w:val="24"/>
        </w:rPr>
        <w:t>Scop</w:t>
      </w:r>
      <w:proofErr w:type="spellEnd"/>
      <w:r>
        <w:rPr>
          <w:rFonts w:ascii="Arial" w:hAnsi="Arial" w:cs="Arial"/>
          <w:color w:val="000000"/>
          <w:spacing w:val="3"/>
          <w:sz w:val="24"/>
          <w:szCs w:val="24"/>
        </w:rPr>
        <w:t>.), zulla (</w:t>
      </w:r>
      <w:proofErr w:type="spellStart"/>
      <w:r>
        <w:rPr>
          <w:rFonts w:ascii="Arial" w:hAnsi="Arial" w:cs="Arial"/>
          <w:i/>
          <w:iCs/>
          <w:color w:val="000000"/>
          <w:spacing w:val="3"/>
          <w:sz w:val="24"/>
          <w:szCs w:val="24"/>
        </w:rPr>
        <w:t>Hedysarum</w:t>
      </w:r>
      <w:proofErr w:type="spellEnd"/>
      <w:r>
        <w:rPr>
          <w:rFonts w:ascii="Arial" w:hAnsi="Arial" w:cs="Arial"/>
          <w:i/>
          <w:iCs/>
          <w:color w:val="000000"/>
          <w:spacing w:val="3"/>
          <w:sz w:val="24"/>
          <w:szCs w:val="24"/>
        </w:rPr>
        <w:t xml:space="preserve"> </w:t>
      </w:r>
      <w:proofErr w:type="spellStart"/>
      <w:r>
        <w:rPr>
          <w:rFonts w:ascii="Arial" w:hAnsi="Arial" w:cs="Arial"/>
          <w:i/>
          <w:iCs/>
          <w:color w:val="000000"/>
          <w:spacing w:val="3"/>
          <w:sz w:val="24"/>
          <w:szCs w:val="24"/>
        </w:rPr>
        <w:t>coronarium</w:t>
      </w:r>
      <w:proofErr w:type="spellEnd"/>
      <w:r>
        <w:rPr>
          <w:rFonts w:ascii="Arial" w:hAnsi="Arial" w:cs="Arial"/>
          <w:i/>
          <w:iCs/>
          <w:color w:val="000000"/>
          <w:spacing w:val="3"/>
          <w:sz w:val="24"/>
          <w:szCs w:val="24"/>
        </w:rPr>
        <w:t xml:space="preserve"> </w:t>
      </w:r>
      <w:r>
        <w:rPr>
          <w:rFonts w:ascii="Arial" w:hAnsi="Arial" w:cs="Arial"/>
          <w:color w:val="000000"/>
          <w:spacing w:val="3"/>
          <w:sz w:val="24"/>
          <w:szCs w:val="24"/>
        </w:rPr>
        <w:t xml:space="preserve">L.), alubia o judía seca </w:t>
      </w:r>
      <w:r>
        <w:rPr>
          <w:rFonts w:ascii="Arial" w:hAnsi="Arial" w:cs="Arial"/>
          <w:i/>
          <w:iCs/>
          <w:color w:val="000000"/>
          <w:spacing w:val="3"/>
          <w:sz w:val="24"/>
          <w:szCs w:val="24"/>
        </w:rPr>
        <w:t>(</w:t>
      </w:r>
      <w:proofErr w:type="spellStart"/>
      <w:r>
        <w:rPr>
          <w:rFonts w:ascii="Arial" w:hAnsi="Arial" w:cs="Arial"/>
          <w:i/>
          <w:iCs/>
          <w:color w:val="000000"/>
          <w:spacing w:val="3"/>
          <w:sz w:val="24"/>
          <w:szCs w:val="24"/>
        </w:rPr>
        <w:t>Phaseolus</w:t>
      </w:r>
      <w:proofErr w:type="spellEnd"/>
      <w:r>
        <w:rPr>
          <w:rFonts w:ascii="Arial" w:hAnsi="Arial" w:cs="Arial"/>
          <w:i/>
          <w:iCs/>
          <w:color w:val="000000"/>
          <w:spacing w:val="3"/>
          <w:sz w:val="24"/>
          <w:szCs w:val="24"/>
        </w:rPr>
        <w:t xml:space="preserve"> </w:t>
      </w:r>
      <w:proofErr w:type="spellStart"/>
      <w:r>
        <w:rPr>
          <w:rFonts w:ascii="Arial" w:hAnsi="Arial" w:cs="Arial"/>
          <w:i/>
          <w:iCs/>
          <w:color w:val="000000"/>
          <w:spacing w:val="3"/>
          <w:sz w:val="24"/>
          <w:szCs w:val="24"/>
        </w:rPr>
        <w:t>vulgaris</w:t>
      </w:r>
      <w:proofErr w:type="spellEnd"/>
      <w:r>
        <w:rPr>
          <w:rFonts w:ascii="Arial" w:hAnsi="Arial" w:cs="Arial"/>
          <w:i/>
          <w:iCs/>
          <w:color w:val="000000"/>
          <w:spacing w:val="3"/>
          <w:sz w:val="24"/>
          <w:szCs w:val="24"/>
        </w:rPr>
        <w:t xml:space="preserve"> L.), </w:t>
      </w:r>
      <w:r>
        <w:rPr>
          <w:rFonts w:ascii="Arial" w:hAnsi="Arial" w:cs="Arial"/>
          <w:color w:val="000000"/>
          <w:spacing w:val="3"/>
          <w:sz w:val="24"/>
          <w:szCs w:val="24"/>
        </w:rPr>
        <w:t xml:space="preserve">judía de lima </w:t>
      </w:r>
      <w:r>
        <w:rPr>
          <w:rFonts w:ascii="Arial" w:hAnsi="Arial" w:cs="Arial"/>
          <w:i/>
          <w:iCs/>
          <w:color w:val="000000"/>
          <w:spacing w:val="3"/>
          <w:sz w:val="24"/>
          <w:szCs w:val="24"/>
        </w:rPr>
        <w:t>(</w:t>
      </w:r>
      <w:proofErr w:type="spellStart"/>
      <w:r>
        <w:rPr>
          <w:rFonts w:ascii="Arial" w:hAnsi="Arial" w:cs="Arial"/>
          <w:i/>
          <w:iCs/>
          <w:color w:val="000000"/>
          <w:spacing w:val="3"/>
          <w:sz w:val="24"/>
          <w:szCs w:val="24"/>
        </w:rPr>
        <w:t>Phaseolus</w:t>
      </w:r>
      <w:proofErr w:type="spellEnd"/>
      <w:r>
        <w:rPr>
          <w:rFonts w:ascii="Arial" w:hAnsi="Arial" w:cs="Arial"/>
          <w:i/>
          <w:iCs/>
          <w:color w:val="000000"/>
          <w:spacing w:val="3"/>
          <w:sz w:val="24"/>
          <w:szCs w:val="24"/>
        </w:rPr>
        <w:t xml:space="preserve"> </w:t>
      </w:r>
      <w:proofErr w:type="spellStart"/>
      <w:r>
        <w:rPr>
          <w:rFonts w:ascii="Arial" w:hAnsi="Arial" w:cs="Arial"/>
          <w:i/>
          <w:iCs/>
          <w:color w:val="000000"/>
          <w:spacing w:val="3"/>
          <w:sz w:val="24"/>
          <w:szCs w:val="24"/>
        </w:rPr>
        <w:t>lunatus</w:t>
      </w:r>
      <w:proofErr w:type="spellEnd"/>
      <w:r>
        <w:rPr>
          <w:rFonts w:ascii="Arial" w:hAnsi="Arial" w:cs="Arial"/>
          <w:i/>
          <w:iCs/>
          <w:color w:val="000000"/>
          <w:spacing w:val="3"/>
          <w:sz w:val="24"/>
          <w:szCs w:val="24"/>
        </w:rPr>
        <w:t xml:space="preserve"> L.), </w:t>
      </w:r>
      <w:r>
        <w:rPr>
          <w:rFonts w:ascii="Arial" w:hAnsi="Arial" w:cs="Arial"/>
          <w:color w:val="000000"/>
          <w:spacing w:val="3"/>
          <w:sz w:val="24"/>
          <w:szCs w:val="24"/>
        </w:rPr>
        <w:t>judía escarlata (</w:t>
      </w:r>
      <w:proofErr w:type="spellStart"/>
      <w:r>
        <w:rPr>
          <w:rFonts w:ascii="Arial" w:hAnsi="Arial" w:cs="Arial"/>
          <w:i/>
          <w:iCs/>
          <w:color w:val="000000"/>
          <w:spacing w:val="3"/>
          <w:sz w:val="24"/>
          <w:szCs w:val="24"/>
        </w:rPr>
        <w:t>Phaseolus</w:t>
      </w:r>
      <w:proofErr w:type="spellEnd"/>
      <w:r>
        <w:rPr>
          <w:rFonts w:ascii="Arial" w:hAnsi="Arial" w:cs="Arial"/>
          <w:i/>
          <w:iCs/>
          <w:color w:val="000000"/>
          <w:spacing w:val="3"/>
          <w:sz w:val="24"/>
          <w:szCs w:val="24"/>
        </w:rPr>
        <w:t xml:space="preserve"> </w:t>
      </w:r>
      <w:proofErr w:type="spellStart"/>
      <w:r>
        <w:rPr>
          <w:rFonts w:ascii="Arial" w:hAnsi="Arial" w:cs="Arial"/>
          <w:i/>
          <w:iCs/>
          <w:color w:val="000000"/>
          <w:spacing w:val="3"/>
          <w:sz w:val="24"/>
          <w:szCs w:val="24"/>
        </w:rPr>
        <w:t>coccineus</w:t>
      </w:r>
      <w:proofErr w:type="spellEnd"/>
      <w:r>
        <w:rPr>
          <w:rFonts w:ascii="Arial" w:hAnsi="Arial" w:cs="Arial"/>
          <w:i/>
          <w:iCs/>
          <w:color w:val="000000"/>
          <w:spacing w:val="3"/>
          <w:sz w:val="24"/>
          <w:szCs w:val="24"/>
        </w:rPr>
        <w:t xml:space="preserve"> L.), </w:t>
      </w:r>
      <w:r>
        <w:rPr>
          <w:rFonts w:ascii="Arial" w:hAnsi="Arial" w:cs="Arial"/>
          <w:color w:val="000000"/>
          <w:spacing w:val="3"/>
          <w:sz w:val="24"/>
          <w:szCs w:val="24"/>
        </w:rPr>
        <w:t xml:space="preserve">caupí o frijol de carilla </w:t>
      </w:r>
      <w:r>
        <w:rPr>
          <w:rFonts w:ascii="Arial" w:hAnsi="Arial" w:cs="Arial"/>
          <w:i/>
          <w:iCs/>
          <w:color w:val="000000"/>
          <w:spacing w:val="3"/>
          <w:sz w:val="24"/>
          <w:szCs w:val="24"/>
        </w:rPr>
        <w:t xml:space="preserve">(Vigna </w:t>
      </w:r>
      <w:proofErr w:type="spellStart"/>
      <w:r>
        <w:rPr>
          <w:rFonts w:ascii="Arial" w:hAnsi="Arial" w:cs="Arial"/>
          <w:i/>
          <w:iCs/>
          <w:color w:val="000000"/>
          <w:spacing w:val="3"/>
          <w:sz w:val="24"/>
          <w:szCs w:val="24"/>
        </w:rPr>
        <w:t>unguiculata</w:t>
      </w:r>
      <w:proofErr w:type="spellEnd"/>
      <w:r>
        <w:rPr>
          <w:rFonts w:ascii="Arial" w:hAnsi="Arial" w:cs="Arial"/>
          <w:i/>
          <w:iCs/>
          <w:color w:val="000000"/>
          <w:spacing w:val="3"/>
          <w:sz w:val="24"/>
          <w:szCs w:val="24"/>
        </w:rPr>
        <w:t xml:space="preserve"> [L.] </w:t>
      </w:r>
      <w:proofErr w:type="spellStart"/>
      <w:r>
        <w:rPr>
          <w:rFonts w:ascii="Arial" w:hAnsi="Arial" w:cs="Arial"/>
          <w:i/>
          <w:iCs/>
          <w:color w:val="000000"/>
          <w:spacing w:val="3"/>
          <w:sz w:val="24"/>
          <w:szCs w:val="24"/>
        </w:rPr>
        <w:t>Walp</w:t>
      </w:r>
      <w:proofErr w:type="spellEnd"/>
      <w:r>
        <w:rPr>
          <w:rFonts w:ascii="Arial" w:hAnsi="Arial" w:cs="Arial"/>
          <w:i/>
          <w:iCs/>
          <w:color w:val="000000"/>
          <w:spacing w:val="3"/>
          <w:sz w:val="24"/>
          <w:szCs w:val="24"/>
        </w:rPr>
        <w:t xml:space="preserve">.), </w:t>
      </w:r>
      <w:r>
        <w:rPr>
          <w:rFonts w:ascii="Arial" w:hAnsi="Arial" w:cs="Arial"/>
          <w:color w:val="000000"/>
          <w:spacing w:val="3"/>
          <w:sz w:val="24"/>
          <w:szCs w:val="24"/>
        </w:rPr>
        <w:t xml:space="preserve">garbanzo </w:t>
      </w:r>
      <w:r>
        <w:rPr>
          <w:rFonts w:ascii="Arial" w:hAnsi="Arial" w:cs="Arial"/>
          <w:i/>
          <w:iCs/>
          <w:color w:val="000000"/>
          <w:spacing w:val="3"/>
          <w:sz w:val="24"/>
          <w:szCs w:val="24"/>
        </w:rPr>
        <w:t>(</w:t>
      </w:r>
      <w:proofErr w:type="spellStart"/>
      <w:r>
        <w:rPr>
          <w:rFonts w:ascii="Arial" w:hAnsi="Arial" w:cs="Arial"/>
          <w:i/>
          <w:iCs/>
          <w:color w:val="000000"/>
          <w:spacing w:val="3"/>
          <w:sz w:val="24"/>
          <w:szCs w:val="24"/>
        </w:rPr>
        <w:t>Cicer</w:t>
      </w:r>
      <w:proofErr w:type="spellEnd"/>
      <w:r>
        <w:rPr>
          <w:rFonts w:ascii="Arial" w:hAnsi="Arial" w:cs="Arial"/>
          <w:i/>
          <w:iCs/>
          <w:color w:val="000000"/>
          <w:spacing w:val="3"/>
          <w:sz w:val="24"/>
          <w:szCs w:val="24"/>
        </w:rPr>
        <w:t xml:space="preserve"> </w:t>
      </w:r>
      <w:proofErr w:type="spellStart"/>
      <w:r>
        <w:rPr>
          <w:rFonts w:ascii="Arial" w:hAnsi="Arial" w:cs="Arial"/>
          <w:i/>
          <w:iCs/>
          <w:color w:val="000000"/>
          <w:spacing w:val="3"/>
          <w:sz w:val="24"/>
          <w:szCs w:val="24"/>
        </w:rPr>
        <w:t>arietinum</w:t>
      </w:r>
      <w:proofErr w:type="spellEnd"/>
      <w:r>
        <w:rPr>
          <w:rFonts w:ascii="Arial" w:hAnsi="Arial" w:cs="Arial"/>
          <w:i/>
          <w:iCs/>
          <w:color w:val="000000"/>
          <w:spacing w:val="3"/>
          <w:sz w:val="24"/>
          <w:szCs w:val="24"/>
        </w:rPr>
        <w:t xml:space="preserve"> L.), </w:t>
      </w:r>
      <w:r>
        <w:rPr>
          <w:rFonts w:ascii="Arial" w:hAnsi="Arial" w:cs="Arial"/>
          <w:color w:val="000000"/>
          <w:spacing w:val="3"/>
          <w:sz w:val="24"/>
          <w:szCs w:val="24"/>
        </w:rPr>
        <w:t xml:space="preserve">lenteja </w:t>
      </w:r>
      <w:r>
        <w:rPr>
          <w:rFonts w:ascii="Arial" w:hAnsi="Arial" w:cs="Arial"/>
          <w:i/>
          <w:iCs/>
          <w:color w:val="000000"/>
          <w:spacing w:val="3"/>
          <w:sz w:val="24"/>
          <w:szCs w:val="24"/>
        </w:rPr>
        <w:t xml:space="preserve">(Lens </w:t>
      </w:r>
      <w:proofErr w:type="spellStart"/>
      <w:r>
        <w:rPr>
          <w:rFonts w:ascii="Arial" w:hAnsi="Arial" w:cs="Arial"/>
          <w:i/>
          <w:iCs/>
          <w:color w:val="000000"/>
          <w:spacing w:val="3"/>
          <w:sz w:val="24"/>
          <w:szCs w:val="24"/>
        </w:rPr>
        <w:t>sculenta</w:t>
      </w:r>
      <w:proofErr w:type="spellEnd"/>
      <w:r>
        <w:rPr>
          <w:rFonts w:ascii="Arial" w:hAnsi="Arial" w:cs="Arial"/>
          <w:i/>
          <w:iCs/>
          <w:color w:val="000000"/>
          <w:spacing w:val="3"/>
          <w:sz w:val="24"/>
          <w:szCs w:val="24"/>
        </w:rPr>
        <w:t xml:space="preserve"> Moench, Lens </w:t>
      </w:r>
      <w:proofErr w:type="spellStart"/>
      <w:r>
        <w:rPr>
          <w:rFonts w:ascii="Arial" w:hAnsi="Arial" w:cs="Arial"/>
          <w:i/>
          <w:iCs/>
          <w:color w:val="000000"/>
          <w:spacing w:val="3"/>
          <w:sz w:val="24"/>
          <w:szCs w:val="24"/>
        </w:rPr>
        <w:t>culinaris</w:t>
      </w:r>
      <w:proofErr w:type="spellEnd"/>
      <w:r>
        <w:rPr>
          <w:rFonts w:ascii="Arial" w:hAnsi="Arial" w:cs="Arial"/>
          <w:i/>
          <w:iCs/>
          <w:color w:val="000000"/>
          <w:spacing w:val="3"/>
          <w:sz w:val="24"/>
          <w:szCs w:val="24"/>
        </w:rPr>
        <w:t xml:space="preserve"> Moench), </w:t>
      </w:r>
      <w:proofErr w:type="spellStart"/>
      <w:r>
        <w:rPr>
          <w:rFonts w:ascii="Arial" w:hAnsi="Arial" w:cs="Arial"/>
          <w:color w:val="000000"/>
          <w:spacing w:val="3"/>
          <w:sz w:val="24"/>
          <w:szCs w:val="24"/>
        </w:rPr>
        <w:t>crotalaria</w:t>
      </w:r>
      <w:proofErr w:type="spellEnd"/>
      <w:r>
        <w:rPr>
          <w:rFonts w:ascii="Arial" w:hAnsi="Arial" w:cs="Arial"/>
          <w:color w:val="000000"/>
          <w:spacing w:val="3"/>
          <w:sz w:val="24"/>
          <w:szCs w:val="24"/>
        </w:rPr>
        <w:t xml:space="preserve"> </w:t>
      </w:r>
      <w:r>
        <w:rPr>
          <w:rFonts w:ascii="Arial" w:hAnsi="Arial" w:cs="Arial"/>
          <w:i/>
          <w:iCs/>
          <w:color w:val="000000"/>
          <w:spacing w:val="3"/>
          <w:sz w:val="24"/>
          <w:szCs w:val="24"/>
        </w:rPr>
        <w:t>(</w:t>
      </w:r>
      <w:proofErr w:type="spellStart"/>
      <w:r>
        <w:rPr>
          <w:rFonts w:ascii="Arial" w:hAnsi="Arial" w:cs="Arial"/>
          <w:i/>
          <w:iCs/>
          <w:color w:val="000000"/>
          <w:spacing w:val="3"/>
          <w:sz w:val="24"/>
          <w:szCs w:val="24"/>
        </w:rPr>
        <w:t>Crotalaria</w:t>
      </w:r>
      <w:proofErr w:type="spellEnd"/>
      <w:r>
        <w:rPr>
          <w:rFonts w:ascii="Arial" w:hAnsi="Arial" w:cs="Arial"/>
          <w:i/>
          <w:iCs/>
          <w:color w:val="000000"/>
          <w:spacing w:val="3"/>
          <w:sz w:val="24"/>
          <w:szCs w:val="24"/>
        </w:rPr>
        <w:t xml:space="preserve"> </w:t>
      </w:r>
      <w:proofErr w:type="spellStart"/>
      <w:r>
        <w:rPr>
          <w:rFonts w:ascii="Arial" w:hAnsi="Arial" w:cs="Arial"/>
          <w:i/>
          <w:iCs/>
          <w:color w:val="000000"/>
          <w:spacing w:val="3"/>
          <w:sz w:val="24"/>
          <w:szCs w:val="24"/>
        </w:rPr>
        <w:t>juncea</w:t>
      </w:r>
      <w:proofErr w:type="spellEnd"/>
      <w:r>
        <w:rPr>
          <w:rFonts w:ascii="Arial" w:hAnsi="Arial" w:cs="Arial"/>
          <w:i/>
          <w:iCs/>
          <w:color w:val="000000"/>
          <w:spacing w:val="3"/>
          <w:sz w:val="24"/>
          <w:szCs w:val="24"/>
        </w:rPr>
        <w:t xml:space="preserve"> L.), </w:t>
      </w:r>
      <w:r>
        <w:rPr>
          <w:rFonts w:ascii="Arial" w:hAnsi="Arial" w:cs="Arial"/>
          <w:color w:val="000000"/>
          <w:spacing w:val="3"/>
          <w:sz w:val="24"/>
          <w:szCs w:val="24"/>
        </w:rPr>
        <w:t xml:space="preserve">cacahuete </w:t>
      </w:r>
      <w:r>
        <w:rPr>
          <w:rFonts w:ascii="Arial" w:hAnsi="Arial" w:cs="Arial"/>
          <w:i/>
          <w:iCs/>
          <w:color w:val="000000"/>
          <w:spacing w:val="3"/>
          <w:sz w:val="24"/>
          <w:szCs w:val="24"/>
        </w:rPr>
        <w:t>(</w:t>
      </w:r>
      <w:proofErr w:type="spellStart"/>
      <w:r>
        <w:rPr>
          <w:rFonts w:ascii="Arial" w:hAnsi="Arial" w:cs="Arial"/>
          <w:i/>
          <w:iCs/>
          <w:color w:val="000000"/>
          <w:spacing w:val="3"/>
          <w:sz w:val="24"/>
          <w:szCs w:val="24"/>
        </w:rPr>
        <w:t>Arachis</w:t>
      </w:r>
      <w:proofErr w:type="spellEnd"/>
      <w:r>
        <w:rPr>
          <w:rFonts w:ascii="Arial" w:hAnsi="Arial" w:cs="Arial"/>
          <w:i/>
          <w:iCs/>
          <w:color w:val="000000"/>
          <w:spacing w:val="3"/>
          <w:sz w:val="24"/>
          <w:szCs w:val="24"/>
        </w:rPr>
        <w:t xml:space="preserve"> </w:t>
      </w:r>
      <w:proofErr w:type="spellStart"/>
      <w:r>
        <w:rPr>
          <w:rFonts w:ascii="Arial" w:hAnsi="Arial" w:cs="Arial"/>
          <w:i/>
          <w:iCs/>
          <w:color w:val="000000"/>
          <w:spacing w:val="3"/>
          <w:sz w:val="24"/>
          <w:szCs w:val="24"/>
        </w:rPr>
        <w:t>hypogaea</w:t>
      </w:r>
      <w:proofErr w:type="spellEnd"/>
      <w:r>
        <w:rPr>
          <w:rFonts w:ascii="Arial" w:hAnsi="Arial" w:cs="Arial"/>
          <w:i/>
          <w:iCs/>
          <w:color w:val="000000"/>
          <w:spacing w:val="3"/>
          <w:sz w:val="24"/>
          <w:szCs w:val="24"/>
        </w:rPr>
        <w:t xml:space="preserve"> L.), </w:t>
      </w:r>
      <w:r>
        <w:rPr>
          <w:rFonts w:ascii="Arial" w:hAnsi="Arial" w:cs="Arial"/>
          <w:color w:val="000000"/>
          <w:spacing w:val="3"/>
          <w:sz w:val="24"/>
          <w:szCs w:val="24"/>
        </w:rPr>
        <w:t xml:space="preserve">soja </w:t>
      </w:r>
      <w:r>
        <w:rPr>
          <w:rFonts w:ascii="Arial" w:hAnsi="Arial" w:cs="Arial"/>
          <w:i/>
          <w:iCs/>
          <w:color w:val="000000"/>
          <w:spacing w:val="3"/>
          <w:sz w:val="24"/>
          <w:szCs w:val="24"/>
        </w:rPr>
        <w:t>(</w:t>
      </w:r>
      <w:proofErr w:type="spellStart"/>
      <w:r>
        <w:rPr>
          <w:rFonts w:ascii="Arial" w:hAnsi="Arial" w:cs="Arial"/>
          <w:i/>
          <w:iCs/>
          <w:color w:val="000000"/>
          <w:spacing w:val="3"/>
          <w:sz w:val="24"/>
          <w:szCs w:val="24"/>
        </w:rPr>
        <w:t>Glycine</w:t>
      </w:r>
      <w:proofErr w:type="spellEnd"/>
      <w:r>
        <w:rPr>
          <w:rFonts w:ascii="Arial" w:hAnsi="Arial" w:cs="Arial"/>
          <w:i/>
          <w:iCs/>
          <w:color w:val="000000"/>
          <w:spacing w:val="3"/>
          <w:sz w:val="24"/>
          <w:szCs w:val="24"/>
        </w:rPr>
        <w:t xml:space="preserve"> </w:t>
      </w:r>
      <w:proofErr w:type="spellStart"/>
      <w:r>
        <w:rPr>
          <w:rFonts w:ascii="Arial" w:hAnsi="Arial" w:cs="Arial"/>
          <w:i/>
          <w:iCs/>
          <w:color w:val="000000"/>
          <w:spacing w:val="3"/>
          <w:sz w:val="24"/>
          <w:szCs w:val="24"/>
        </w:rPr>
        <w:t>max</w:t>
      </w:r>
      <w:proofErr w:type="spellEnd"/>
      <w:r>
        <w:rPr>
          <w:rFonts w:ascii="Arial" w:hAnsi="Arial" w:cs="Arial"/>
          <w:i/>
          <w:iCs/>
          <w:color w:val="000000"/>
          <w:spacing w:val="3"/>
          <w:sz w:val="24"/>
          <w:szCs w:val="24"/>
        </w:rPr>
        <w:t xml:space="preserve"> (L.), </w:t>
      </w:r>
      <w:r>
        <w:rPr>
          <w:rFonts w:ascii="Arial" w:hAnsi="Arial" w:cs="Arial"/>
          <w:color w:val="000000"/>
          <w:spacing w:val="3"/>
          <w:sz w:val="24"/>
          <w:szCs w:val="24"/>
        </w:rPr>
        <w:t xml:space="preserve">veza vellosa </w:t>
      </w:r>
      <w:r>
        <w:rPr>
          <w:rFonts w:ascii="Arial" w:hAnsi="Arial" w:cs="Arial"/>
          <w:i/>
          <w:iCs/>
          <w:color w:val="000000"/>
          <w:spacing w:val="3"/>
          <w:sz w:val="24"/>
          <w:szCs w:val="24"/>
        </w:rPr>
        <w:t xml:space="preserve">(Vicia </w:t>
      </w:r>
      <w:proofErr w:type="spellStart"/>
      <w:r>
        <w:rPr>
          <w:rFonts w:ascii="Arial" w:hAnsi="Arial" w:cs="Arial"/>
          <w:i/>
          <w:iCs/>
          <w:color w:val="000000"/>
          <w:spacing w:val="3"/>
          <w:sz w:val="24"/>
          <w:szCs w:val="24"/>
        </w:rPr>
        <w:t>villosa</w:t>
      </w:r>
      <w:proofErr w:type="spellEnd"/>
      <w:r>
        <w:rPr>
          <w:rFonts w:ascii="Arial" w:hAnsi="Arial" w:cs="Arial"/>
          <w:i/>
          <w:iCs/>
          <w:color w:val="000000"/>
          <w:spacing w:val="3"/>
          <w:sz w:val="24"/>
          <w:szCs w:val="24"/>
        </w:rPr>
        <w:t xml:space="preserve"> Roth)</w:t>
      </w:r>
      <w:r>
        <w:rPr>
          <w:rFonts w:ascii="Arial" w:hAnsi="Arial" w:cs="Arial"/>
          <w:color w:val="000000"/>
          <w:spacing w:val="3"/>
          <w:sz w:val="24"/>
          <w:szCs w:val="24"/>
        </w:rPr>
        <w:t xml:space="preserve">, alverja húngara (Vicia </w:t>
      </w:r>
      <w:proofErr w:type="spellStart"/>
      <w:r>
        <w:rPr>
          <w:rFonts w:ascii="Arial" w:hAnsi="Arial" w:cs="Arial"/>
          <w:color w:val="000000"/>
          <w:spacing w:val="3"/>
          <w:sz w:val="24"/>
          <w:szCs w:val="24"/>
        </w:rPr>
        <w:t>pannonica</w:t>
      </w:r>
      <w:proofErr w:type="spellEnd"/>
      <w:r>
        <w:rPr>
          <w:rFonts w:ascii="Arial" w:hAnsi="Arial" w:cs="Arial"/>
          <w:color w:val="000000"/>
          <w:spacing w:val="3"/>
          <w:sz w:val="24"/>
          <w:szCs w:val="24"/>
        </w:rPr>
        <w:t xml:space="preserve"> L.), </w:t>
      </w:r>
      <w:r>
        <w:rPr>
          <w:rFonts w:ascii="Arial" w:hAnsi="Arial" w:cs="Arial"/>
          <w:color w:val="FF0000"/>
          <w:spacing w:val="3"/>
          <w:sz w:val="24"/>
          <w:szCs w:val="24"/>
        </w:rPr>
        <w:t>Trébol (</w:t>
      </w:r>
      <w:proofErr w:type="spellStart"/>
      <w:r w:rsidRPr="00A8455B">
        <w:rPr>
          <w:rFonts w:ascii="Arial" w:hAnsi="Arial" w:cs="Arial"/>
          <w:i/>
          <w:iCs/>
          <w:color w:val="FF0000"/>
          <w:spacing w:val="3"/>
          <w:sz w:val="24"/>
          <w:szCs w:val="24"/>
        </w:rPr>
        <w:t>Trifolium</w:t>
      </w:r>
      <w:proofErr w:type="spellEnd"/>
      <w:r w:rsidRPr="00A8455B">
        <w:rPr>
          <w:rFonts w:ascii="Arial" w:hAnsi="Arial" w:cs="Arial"/>
          <w:i/>
          <w:iCs/>
          <w:color w:val="FF0000"/>
          <w:spacing w:val="3"/>
          <w:sz w:val="24"/>
          <w:szCs w:val="24"/>
        </w:rPr>
        <w:t xml:space="preserve"> </w:t>
      </w:r>
      <w:proofErr w:type="spellStart"/>
      <w:r w:rsidRPr="00A8455B">
        <w:rPr>
          <w:rFonts w:ascii="Arial" w:hAnsi="Arial" w:cs="Arial"/>
          <w:i/>
          <w:iCs/>
          <w:color w:val="FF0000"/>
          <w:spacing w:val="3"/>
          <w:sz w:val="24"/>
          <w:szCs w:val="24"/>
        </w:rPr>
        <w:t>spp</w:t>
      </w:r>
      <w:proofErr w:type="spellEnd"/>
      <w:r>
        <w:rPr>
          <w:rFonts w:ascii="Arial" w:hAnsi="Arial" w:cs="Arial"/>
          <w:color w:val="FF0000"/>
          <w:spacing w:val="3"/>
          <w:sz w:val="24"/>
          <w:szCs w:val="24"/>
        </w:rPr>
        <w:t xml:space="preserve">), </w:t>
      </w:r>
      <w:r>
        <w:rPr>
          <w:rFonts w:ascii="Arial" w:hAnsi="Arial" w:cs="Arial"/>
          <w:color w:val="000000"/>
          <w:spacing w:val="3"/>
          <w:sz w:val="24"/>
          <w:szCs w:val="24"/>
        </w:rPr>
        <w:t>meliloto amarillo (</w:t>
      </w:r>
      <w:proofErr w:type="spellStart"/>
      <w:r>
        <w:rPr>
          <w:rFonts w:ascii="Arial" w:hAnsi="Arial" w:cs="Arial"/>
          <w:color w:val="000000"/>
          <w:spacing w:val="3"/>
          <w:sz w:val="24"/>
          <w:szCs w:val="24"/>
        </w:rPr>
        <w:t>Melilotus</w:t>
      </w:r>
      <w:proofErr w:type="spellEnd"/>
      <w:r>
        <w:rPr>
          <w:rFonts w:ascii="Arial" w:hAnsi="Arial" w:cs="Arial"/>
          <w:color w:val="000000"/>
          <w:spacing w:val="3"/>
          <w:sz w:val="24"/>
          <w:szCs w:val="24"/>
        </w:rPr>
        <w:t xml:space="preserve"> </w:t>
      </w:r>
      <w:proofErr w:type="spellStart"/>
      <w:r>
        <w:rPr>
          <w:rFonts w:ascii="Arial" w:hAnsi="Arial" w:cs="Arial"/>
          <w:color w:val="000000"/>
          <w:spacing w:val="3"/>
          <w:sz w:val="24"/>
          <w:szCs w:val="24"/>
        </w:rPr>
        <w:t>officinalis</w:t>
      </w:r>
      <w:proofErr w:type="spellEnd"/>
      <w:r>
        <w:rPr>
          <w:rFonts w:ascii="Arial" w:hAnsi="Arial" w:cs="Arial"/>
          <w:color w:val="000000"/>
          <w:spacing w:val="3"/>
          <w:sz w:val="24"/>
          <w:szCs w:val="24"/>
        </w:rPr>
        <w:t xml:space="preserve">), </w:t>
      </w:r>
      <w:proofErr w:type="spellStart"/>
      <w:r>
        <w:rPr>
          <w:rFonts w:ascii="Arial" w:hAnsi="Arial" w:cs="Arial"/>
          <w:color w:val="000000"/>
          <w:spacing w:val="3"/>
          <w:sz w:val="24"/>
          <w:szCs w:val="24"/>
        </w:rPr>
        <w:t>serradella</w:t>
      </w:r>
      <w:proofErr w:type="spellEnd"/>
      <w:r>
        <w:rPr>
          <w:rFonts w:ascii="Arial" w:hAnsi="Arial" w:cs="Arial"/>
          <w:color w:val="000000"/>
          <w:spacing w:val="3"/>
          <w:sz w:val="24"/>
          <w:szCs w:val="24"/>
        </w:rPr>
        <w:t xml:space="preserve"> </w:t>
      </w:r>
      <w:proofErr w:type="spellStart"/>
      <w:r>
        <w:rPr>
          <w:rFonts w:ascii="Arial" w:hAnsi="Arial" w:cs="Arial"/>
          <w:color w:val="000000"/>
          <w:spacing w:val="3"/>
          <w:sz w:val="24"/>
          <w:szCs w:val="24"/>
        </w:rPr>
        <w:t>Ornithopus</w:t>
      </w:r>
      <w:proofErr w:type="spellEnd"/>
      <w:r>
        <w:rPr>
          <w:rFonts w:ascii="Arial" w:hAnsi="Arial" w:cs="Arial"/>
          <w:color w:val="000000"/>
          <w:spacing w:val="3"/>
          <w:sz w:val="24"/>
          <w:szCs w:val="24"/>
        </w:rPr>
        <w:t xml:space="preserve"> </w:t>
      </w:r>
      <w:proofErr w:type="spellStart"/>
      <w:r>
        <w:rPr>
          <w:rFonts w:ascii="Arial" w:hAnsi="Arial" w:cs="Arial"/>
          <w:color w:val="000000"/>
          <w:spacing w:val="3"/>
          <w:sz w:val="24"/>
          <w:szCs w:val="24"/>
        </w:rPr>
        <w:t>sativus</w:t>
      </w:r>
      <w:proofErr w:type="spellEnd"/>
      <w:r>
        <w:rPr>
          <w:rFonts w:ascii="Arial" w:hAnsi="Arial" w:cs="Arial"/>
          <w:color w:val="000000"/>
          <w:spacing w:val="3"/>
          <w:sz w:val="24"/>
          <w:szCs w:val="24"/>
        </w:rPr>
        <w:t>), Cuernecillo (</w:t>
      </w:r>
      <w:r>
        <w:rPr>
          <w:rFonts w:ascii="Arial" w:hAnsi="Arial" w:cs="Arial"/>
          <w:i/>
          <w:iCs/>
          <w:color w:val="000000"/>
          <w:spacing w:val="3"/>
          <w:sz w:val="24"/>
          <w:szCs w:val="24"/>
        </w:rPr>
        <w:t xml:space="preserve">Lotus </w:t>
      </w:r>
      <w:proofErr w:type="spellStart"/>
      <w:r>
        <w:rPr>
          <w:rFonts w:ascii="Arial" w:hAnsi="Arial" w:cs="Arial"/>
          <w:i/>
          <w:iCs/>
          <w:color w:val="000000"/>
          <w:spacing w:val="3"/>
          <w:sz w:val="24"/>
          <w:szCs w:val="24"/>
        </w:rPr>
        <w:t>corniculatus</w:t>
      </w:r>
      <w:proofErr w:type="spellEnd"/>
      <w:r>
        <w:rPr>
          <w:rFonts w:ascii="Arial" w:hAnsi="Arial" w:cs="Arial"/>
          <w:i/>
          <w:iCs/>
          <w:color w:val="000000"/>
          <w:spacing w:val="3"/>
          <w:sz w:val="24"/>
          <w:szCs w:val="24"/>
        </w:rPr>
        <w:t xml:space="preserve"> </w:t>
      </w:r>
      <w:r>
        <w:rPr>
          <w:rFonts w:ascii="Arial" w:hAnsi="Arial" w:cs="Arial"/>
          <w:i/>
          <w:iCs/>
          <w:color w:val="000000"/>
          <w:spacing w:val="-6"/>
          <w:sz w:val="24"/>
          <w:szCs w:val="24"/>
        </w:rPr>
        <w:t>L</w:t>
      </w:r>
      <w:r>
        <w:rPr>
          <w:rFonts w:ascii="Arial" w:hAnsi="Arial" w:cs="Arial"/>
          <w:color w:val="000000"/>
          <w:spacing w:val="-6"/>
          <w:sz w:val="24"/>
          <w:szCs w:val="24"/>
        </w:rPr>
        <w:t>.).»</w:t>
      </w:r>
    </w:p>
    <w:p w14:paraId="02FD59C8" w14:textId="77777777" w:rsidR="003E4732" w:rsidRPr="0067491B" w:rsidRDefault="003E4732" w:rsidP="003E4732">
      <w:pPr>
        <w:ind w:firstLine="709"/>
        <w:jc w:val="both"/>
        <w:rPr>
          <w:rFonts w:ascii="Arial" w:eastAsia="Tahoma" w:hAnsi="Arial" w:cs="Arial"/>
          <w:color w:val="000000"/>
          <w:spacing w:val="-6"/>
          <w:sz w:val="24"/>
          <w:szCs w:val="24"/>
          <w:lang w:val="es-ES"/>
        </w:rPr>
      </w:pPr>
    </w:p>
    <w:p w14:paraId="7E96380A" w14:textId="75631359" w:rsidR="009C3F80" w:rsidRPr="0067491B" w:rsidRDefault="0063090E" w:rsidP="0083510A">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Cuarenta</w:t>
      </w:r>
      <w:r w:rsidR="00942C07" w:rsidRPr="0067491B">
        <w:rPr>
          <w:rFonts w:ascii="Arial" w:eastAsia="MS Mincho" w:hAnsi="Arial" w:cs="Arial"/>
          <w:sz w:val="24"/>
          <w:szCs w:val="24"/>
          <w:lang w:val="es-ES" w:eastAsia="de-DE"/>
        </w:rPr>
        <w:t xml:space="preserve">. </w:t>
      </w:r>
      <w:r w:rsidR="002060BA" w:rsidRPr="0067491B">
        <w:rPr>
          <w:rFonts w:ascii="Arial" w:eastAsia="MS Mincho" w:hAnsi="Arial" w:cs="Arial"/>
          <w:sz w:val="24"/>
          <w:szCs w:val="24"/>
          <w:lang w:val="es-ES" w:eastAsia="de-DE"/>
        </w:rPr>
        <w:t>En la tabla del anexo XVII se añade una nueva fila con el siguiente cultivo leñoso:</w:t>
      </w:r>
    </w:p>
    <w:p w14:paraId="34B11ED9" w14:textId="77777777" w:rsidR="002060BA" w:rsidRPr="0067491B" w:rsidRDefault="002060BA" w:rsidP="0083510A">
      <w:pPr>
        <w:ind w:firstLine="709"/>
        <w:jc w:val="both"/>
        <w:rPr>
          <w:rFonts w:ascii="Arial" w:eastAsia="MS Mincho" w:hAnsi="Arial" w:cs="Arial"/>
          <w:sz w:val="24"/>
          <w:szCs w:val="24"/>
          <w:lang w:val="es-ES" w:eastAsia="de-DE"/>
        </w:rPr>
      </w:pPr>
    </w:p>
    <w:tbl>
      <w:tblPr>
        <w:tblStyle w:val="Tablaconcuadrcula"/>
        <w:tblW w:w="0" w:type="auto"/>
        <w:tblInd w:w="846" w:type="dxa"/>
        <w:tblLook w:val="04A0" w:firstRow="1" w:lastRow="0" w:firstColumn="1" w:lastColumn="0" w:noHBand="0" w:noVBand="1"/>
      </w:tblPr>
      <w:tblGrid>
        <w:gridCol w:w="3118"/>
      </w:tblGrid>
      <w:tr w:rsidR="002060BA" w:rsidRPr="0067491B" w14:paraId="5F29C556" w14:textId="77777777" w:rsidTr="00E94694">
        <w:tc>
          <w:tcPr>
            <w:tcW w:w="3118" w:type="dxa"/>
          </w:tcPr>
          <w:p w14:paraId="5DF6C67E" w14:textId="50494C82" w:rsidR="002060BA" w:rsidRPr="0067491B" w:rsidRDefault="00E94694" w:rsidP="0060206E">
            <w:pPr>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Encina</w:t>
            </w:r>
            <w:r w:rsidR="000A2F81">
              <w:rPr>
                <w:rFonts w:ascii="Arial" w:eastAsia="MS Mincho" w:hAnsi="Arial" w:cs="Arial"/>
                <w:sz w:val="24"/>
                <w:szCs w:val="24"/>
                <w:lang w:val="es-ES" w:eastAsia="de-DE"/>
              </w:rPr>
              <w:t xml:space="preserve"> </w:t>
            </w:r>
            <w:proofErr w:type="spellStart"/>
            <w:r w:rsidR="000A2F81">
              <w:rPr>
                <w:rFonts w:ascii="Arial" w:eastAsia="MS Mincho" w:hAnsi="Arial" w:cs="Arial"/>
                <w:sz w:val="24"/>
                <w:szCs w:val="24"/>
                <w:lang w:val="es-ES" w:eastAsia="de-DE"/>
              </w:rPr>
              <w:t>micorrizada</w:t>
            </w:r>
            <w:proofErr w:type="spellEnd"/>
            <w:r w:rsidR="000A2F81">
              <w:rPr>
                <w:rFonts w:ascii="Arial" w:eastAsia="MS Mincho" w:hAnsi="Arial" w:cs="Arial"/>
                <w:sz w:val="24"/>
                <w:szCs w:val="24"/>
                <w:lang w:val="es-ES" w:eastAsia="de-DE"/>
              </w:rPr>
              <w:t xml:space="preserve"> o trufa</w:t>
            </w:r>
          </w:p>
        </w:tc>
      </w:tr>
    </w:tbl>
    <w:p w14:paraId="4FDF61CE" w14:textId="77777777" w:rsidR="002060BA" w:rsidRDefault="002060BA" w:rsidP="0083510A">
      <w:pPr>
        <w:ind w:firstLine="709"/>
        <w:jc w:val="both"/>
        <w:rPr>
          <w:rFonts w:ascii="Arial" w:eastAsia="MS Mincho" w:hAnsi="Arial" w:cs="Arial"/>
          <w:sz w:val="24"/>
          <w:szCs w:val="24"/>
          <w:lang w:val="es-ES" w:eastAsia="de-DE"/>
        </w:rPr>
      </w:pPr>
    </w:p>
    <w:p w14:paraId="1245FC03" w14:textId="77777777" w:rsidR="001435EC" w:rsidRDefault="001435EC" w:rsidP="001435EC">
      <w:pPr>
        <w:ind w:firstLine="709"/>
        <w:jc w:val="both"/>
        <w:rPr>
          <w:rFonts w:ascii="Arial" w:eastAsia="MS Mincho" w:hAnsi="Arial" w:cs="Arial"/>
          <w:sz w:val="24"/>
          <w:szCs w:val="24"/>
          <w:lang w:val="es-ES" w:eastAsia="de-DE"/>
        </w:rPr>
      </w:pPr>
    </w:p>
    <w:p w14:paraId="21E1AFCC" w14:textId="77777777" w:rsidR="001435EC" w:rsidRDefault="001435EC" w:rsidP="001435EC">
      <w:pPr>
        <w:ind w:firstLine="709"/>
        <w:jc w:val="both"/>
        <w:rPr>
          <w:rFonts w:ascii="Arial" w:eastAsia="MS Mincho" w:hAnsi="Arial" w:cs="Arial"/>
          <w:sz w:val="24"/>
          <w:szCs w:val="24"/>
          <w:lang w:val="es-ES" w:eastAsia="de-DE"/>
        </w:rPr>
      </w:pPr>
      <w:r w:rsidRPr="00605C66">
        <w:rPr>
          <w:rFonts w:ascii="Arial" w:eastAsia="MS Mincho" w:hAnsi="Arial" w:cs="Arial"/>
          <w:sz w:val="24"/>
          <w:szCs w:val="24"/>
          <w:lang w:val="es-ES" w:eastAsia="de-DE"/>
        </w:rPr>
        <w:t>Cuarenta</w:t>
      </w:r>
      <w:r>
        <w:rPr>
          <w:rFonts w:ascii="Arial" w:eastAsia="MS Mincho" w:hAnsi="Arial" w:cs="Arial"/>
          <w:sz w:val="24"/>
          <w:szCs w:val="24"/>
          <w:lang w:val="es-ES" w:eastAsia="de-DE"/>
        </w:rPr>
        <w:t xml:space="preserve"> y uno</w:t>
      </w:r>
      <w:r w:rsidRPr="00605C66">
        <w:rPr>
          <w:rFonts w:ascii="Arial" w:eastAsia="MS Mincho" w:hAnsi="Arial" w:cs="Arial"/>
          <w:sz w:val="24"/>
          <w:szCs w:val="24"/>
          <w:lang w:val="es-ES" w:eastAsia="de-DE"/>
        </w:rPr>
        <w:t>. En la tabla del anexo XVII</w:t>
      </w:r>
      <w:r>
        <w:rPr>
          <w:rFonts w:ascii="Arial" w:eastAsia="MS Mincho" w:hAnsi="Arial" w:cs="Arial"/>
          <w:sz w:val="24"/>
          <w:szCs w:val="24"/>
          <w:lang w:val="es-ES" w:eastAsia="de-DE"/>
        </w:rPr>
        <w:t>I, la última fila se substituye por:</w:t>
      </w:r>
      <w:r w:rsidRPr="00605C66">
        <w:rPr>
          <w:rFonts w:ascii="Arial" w:eastAsia="MS Mincho" w:hAnsi="Arial" w:cs="Arial"/>
          <w:sz w:val="24"/>
          <w:szCs w:val="24"/>
          <w:lang w:val="es-ES" w:eastAsia="de-DE"/>
        </w:rPr>
        <w:t xml:space="preserve"> </w:t>
      </w:r>
    </w:p>
    <w:p w14:paraId="2FE07FC5" w14:textId="77777777" w:rsidR="001435EC" w:rsidRPr="00605C66" w:rsidRDefault="001435EC" w:rsidP="001435EC">
      <w:pPr>
        <w:ind w:firstLine="709"/>
        <w:jc w:val="both"/>
        <w:rPr>
          <w:rFonts w:ascii="Arial" w:eastAsia="MS Mincho" w:hAnsi="Arial" w:cs="Arial"/>
          <w:sz w:val="24"/>
          <w:szCs w:val="24"/>
          <w:lang w:val="es-ES" w:eastAsia="de-DE"/>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6"/>
        <w:gridCol w:w="1648"/>
        <w:gridCol w:w="1369"/>
        <w:gridCol w:w="1937"/>
      </w:tblGrid>
      <w:tr w:rsidR="001435EC" w:rsidRPr="0067491B" w14:paraId="6FCA9425" w14:textId="77777777" w:rsidTr="00A82A08">
        <w:trPr>
          <w:trHeight w:val="187"/>
          <w:jc w:val="center"/>
        </w:trPr>
        <w:tc>
          <w:tcPr>
            <w:tcW w:w="5246" w:type="dxa"/>
            <w:noWrap/>
            <w:tcMar>
              <w:top w:w="0" w:type="dxa"/>
              <w:left w:w="108" w:type="dxa"/>
              <w:bottom w:w="0" w:type="dxa"/>
              <w:right w:w="108" w:type="dxa"/>
            </w:tcMar>
            <w:hideMark/>
          </w:tcPr>
          <w:p w14:paraId="529268EE" w14:textId="77777777" w:rsidR="001435EC" w:rsidRPr="0067491B" w:rsidRDefault="001435EC" w:rsidP="006339FA">
            <w:pPr>
              <w:spacing w:before="120" w:after="120"/>
              <w:jc w:val="both"/>
              <w:rPr>
                <w:rFonts w:ascii="Arial" w:hAnsi="Arial" w:cs="Arial"/>
                <w:b/>
                <w:bCs/>
                <w:color w:val="FF0000"/>
                <w:sz w:val="18"/>
                <w:szCs w:val="18"/>
              </w:rPr>
            </w:pPr>
            <w:r w:rsidRPr="00180C41">
              <w:rPr>
                <w:rFonts w:ascii="Arial" w:hAnsi="Arial" w:cs="Arial"/>
                <w:b/>
                <w:bCs/>
                <w:sz w:val="18"/>
                <w:szCs w:val="18"/>
              </w:rPr>
              <w:t xml:space="preserve">Zonas de no cosechado de cereal, oleaginosa </w:t>
            </w:r>
            <w:r w:rsidRPr="00F352CA">
              <w:rPr>
                <w:rFonts w:ascii="Arial" w:hAnsi="Arial" w:cs="Arial"/>
                <w:b/>
                <w:bCs/>
                <w:color w:val="FF0000"/>
                <w:sz w:val="18"/>
                <w:szCs w:val="18"/>
              </w:rPr>
              <w:t>y</w:t>
            </w:r>
            <w:r>
              <w:rPr>
                <w:rFonts w:ascii="Arial" w:hAnsi="Arial" w:cs="Arial"/>
                <w:b/>
                <w:bCs/>
                <w:color w:val="FF0000"/>
                <w:sz w:val="18"/>
                <w:szCs w:val="18"/>
              </w:rPr>
              <w:t xml:space="preserve"> </w:t>
            </w:r>
            <w:r w:rsidRPr="00F352CA">
              <w:rPr>
                <w:rFonts w:ascii="Arial" w:hAnsi="Arial" w:cs="Arial"/>
                <w:b/>
                <w:bCs/>
                <w:color w:val="FF0000"/>
                <w:sz w:val="18"/>
                <w:szCs w:val="18"/>
              </w:rPr>
              <w:t>aromáticas</w:t>
            </w:r>
            <w:r w:rsidRPr="0067491B">
              <w:rPr>
                <w:rFonts w:ascii="Arial" w:hAnsi="Arial" w:cs="Arial"/>
                <w:b/>
                <w:bCs/>
                <w:color w:val="FF0000"/>
                <w:sz w:val="18"/>
                <w:szCs w:val="18"/>
              </w:rPr>
              <w:t xml:space="preserve"> </w:t>
            </w:r>
            <w:r w:rsidRPr="00180C41">
              <w:rPr>
                <w:rFonts w:ascii="Arial" w:hAnsi="Arial" w:cs="Arial"/>
                <w:b/>
                <w:bCs/>
                <w:sz w:val="18"/>
                <w:szCs w:val="18"/>
              </w:rPr>
              <w:t>(por 1m</w:t>
            </w:r>
            <w:r w:rsidRPr="00180C41">
              <w:rPr>
                <w:rFonts w:ascii="Arial" w:hAnsi="Arial" w:cs="Arial"/>
                <w:b/>
                <w:bCs/>
                <w:sz w:val="18"/>
                <w:szCs w:val="18"/>
                <w:vertAlign w:val="superscript"/>
              </w:rPr>
              <w:t>2</w:t>
            </w:r>
            <w:r w:rsidRPr="00180C41">
              <w:rPr>
                <w:rFonts w:ascii="Arial" w:hAnsi="Arial" w:cs="Arial"/>
                <w:b/>
                <w:bCs/>
                <w:sz w:val="18"/>
                <w:szCs w:val="18"/>
              </w:rPr>
              <w:t>)</w:t>
            </w:r>
          </w:p>
        </w:tc>
        <w:tc>
          <w:tcPr>
            <w:tcW w:w="1649" w:type="dxa"/>
            <w:tcMar>
              <w:top w:w="0" w:type="dxa"/>
              <w:left w:w="108" w:type="dxa"/>
              <w:bottom w:w="0" w:type="dxa"/>
              <w:right w:w="108" w:type="dxa"/>
            </w:tcMar>
            <w:hideMark/>
          </w:tcPr>
          <w:p w14:paraId="55D04D6C" w14:textId="77777777" w:rsidR="001435EC" w:rsidRPr="00180C41" w:rsidRDefault="001435EC" w:rsidP="006339FA">
            <w:pPr>
              <w:spacing w:before="120" w:after="120"/>
              <w:jc w:val="center"/>
              <w:rPr>
                <w:rFonts w:ascii="Arial" w:hAnsi="Arial" w:cs="Arial"/>
                <w:sz w:val="18"/>
                <w:szCs w:val="18"/>
              </w:rPr>
            </w:pPr>
            <w:r w:rsidRPr="00180C41">
              <w:rPr>
                <w:rFonts w:ascii="Arial" w:hAnsi="Arial" w:cs="Arial"/>
                <w:sz w:val="18"/>
                <w:szCs w:val="18"/>
              </w:rPr>
              <w:t>No procede</w:t>
            </w:r>
          </w:p>
        </w:tc>
        <w:tc>
          <w:tcPr>
            <w:tcW w:w="1369" w:type="dxa"/>
            <w:noWrap/>
            <w:tcMar>
              <w:top w:w="0" w:type="dxa"/>
              <w:left w:w="108" w:type="dxa"/>
              <w:bottom w:w="0" w:type="dxa"/>
              <w:right w:w="108" w:type="dxa"/>
            </w:tcMar>
            <w:hideMark/>
          </w:tcPr>
          <w:p w14:paraId="333715B5" w14:textId="77777777" w:rsidR="001435EC" w:rsidRPr="00180C41" w:rsidRDefault="001435EC" w:rsidP="006339FA">
            <w:pPr>
              <w:spacing w:before="120" w:after="120"/>
              <w:jc w:val="center"/>
              <w:rPr>
                <w:rFonts w:ascii="Arial" w:hAnsi="Arial" w:cs="Arial"/>
                <w:sz w:val="18"/>
                <w:szCs w:val="18"/>
              </w:rPr>
            </w:pPr>
            <w:r w:rsidRPr="00180C41">
              <w:rPr>
                <w:rFonts w:ascii="Arial" w:hAnsi="Arial" w:cs="Arial"/>
                <w:sz w:val="18"/>
                <w:szCs w:val="18"/>
              </w:rPr>
              <w:t>1</w:t>
            </w:r>
          </w:p>
        </w:tc>
        <w:tc>
          <w:tcPr>
            <w:tcW w:w="1937" w:type="dxa"/>
            <w:noWrap/>
            <w:tcMar>
              <w:top w:w="0" w:type="dxa"/>
              <w:left w:w="108" w:type="dxa"/>
              <w:bottom w:w="0" w:type="dxa"/>
              <w:right w:w="108" w:type="dxa"/>
            </w:tcMar>
            <w:hideMark/>
          </w:tcPr>
          <w:p w14:paraId="634882B0" w14:textId="77777777" w:rsidR="001435EC" w:rsidRPr="00180C41" w:rsidRDefault="001435EC" w:rsidP="006339FA">
            <w:pPr>
              <w:spacing w:before="120" w:after="120"/>
              <w:jc w:val="center"/>
              <w:rPr>
                <w:rFonts w:ascii="Arial" w:hAnsi="Arial" w:cs="Arial"/>
                <w:sz w:val="18"/>
                <w:szCs w:val="18"/>
                <w:vertAlign w:val="superscript"/>
              </w:rPr>
            </w:pPr>
            <w:r w:rsidRPr="00180C41">
              <w:rPr>
                <w:rFonts w:ascii="Arial" w:hAnsi="Arial" w:cs="Arial"/>
                <w:sz w:val="18"/>
                <w:szCs w:val="18"/>
              </w:rPr>
              <w:t>1</w:t>
            </w:r>
          </w:p>
        </w:tc>
      </w:tr>
    </w:tbl>
    <w:p w14:paraId="17F89EF1" w14:textId="77777777" w:rsidR="001435EC" w:rsidRPr="0067491B" w:rsidRDefault="001435EC" w:rsidP="0083510A">
      <w:pPr>
        <w:ind w:firstLine="709"/>
        <w:jc w:val="both"/>
        <w:rPr>
          <w:rFonts w:ascii="Arial" w:eastAsia="MS Mincho" w:hAnsi="Arial" w:cs="Arial"/>
          <w:sz w:val="24"/>
          <w:szCs w:val="24"/>
          <w:lang w:val="es-ES" w:eastAsia="de-DE"/>
        </w:rPr>
      </w:pPr>
    </w:p>
    <w:p w14:paraId="585F6CBE" w14:textId="77777777" w:rsidR="004E3EFD" w:rsidRPr="0067491B" w:rsidRDefault="004E3EFD" w:rsidP="0083510A">
      <w:pPr>
        <w:ind w:firstLine="709"/>
        <w:jc w:val="both"/>
        <w:rPr>
          <w:rFonts w:ascii="Arial" w:eastAsia="MS Mincho" w:hAnsi="Arial" w:cs="Arial"/>
          <w:sz w:val="24"/>
          <w:szCs w:val="24"/>
          <w:lang w:val="es-ES" w:eastAsia="de-DE"/>
        </w:rPr>
      </w:pPr>
    </w:p>
    <w:p w14:paraId="4C7D190E" w14:textId="74EA221C" w:rsidR="0083510A" w:rsidRPr="0067491B" w:rsidRDefault="004E3EFD" w:rsidP="0083510A">
      <w:pPr>
        <w:ind w:firstLine="709"/>
        <w:jc w:val="both"/>
        <w:rPr>
          <w:rFonts w:ascii="Arial" w:eastAsia="MS Mincho" w:hAnsi="Arial" w:cs="Arial"/>
          <w:i/>
          <w:iCs/>
          <w:sz w:val="24"/>
          <w:szCs w:val="24"/>
          <w:lang w:val="es-ES" w:eastAsia="de-DE"/>
        </w:rPr>
      </w:pPr>
      <w:r w:rsidRPr="0067491B">
        <w:rPr>
          <w:rFonts w:ascii="Arial" w:eastAsia="MS Mincho" w:hAnsi="Arial" w:cs="Arial"/>
          <w:b/>
          <w:bCs/>
          <w:sz w:val="24"/>
          <w:szCs w:val="24"/>
          <w:lang w:val="es-ES" w:eastAsia="de-DE"/>
        </w:rPr>
        <w:t xml:space="preserve">Artículo </w:t>
      </w:r>
      <w:r w:rsidR="0038126C">
        <w:rPr>
          <w:rFonts w:ascii="Arial" w:eastAsia="MS Mincho" w:hAnsi="Arial" w:cs="Arial"/>
          <w:b/>
          <w:bCs/>
          <w:sz w:val="24"/>
          <w:szCs w:val="24"/>
          <w:lang w:val="es-ES" w:eastAsia="de-DE"/>
        </w:rPr>
        <w:t>cuarto</w:t>
      </w:r>
      <w:r w:rsidRPr="0067491B">
        <w:rPr>
          <w:rFonts w:ascii="Arial" w:eastAsia="MS Mincho" w:hAnsi="Arial" w:cs="Arial"/>
          <w:sz w:val="24"/>
          <w:szCs w:val="24"/>
          <w:lang w:val="es-ES" w:eastAsia="de-DE"/>
        </w:rPr>
        <w:t xml:space="preserve">. </w:t>
      </w:r>
      <w:r w:rsidRPr="0067491B">
        <w:rPr>
          <w:rFonts w:ascii="Arial" w:eastAsia="MS Mincho" w:hAnsi="Arial" w:cs="Arial"/>
          <w:i/>
          <w:iCs/>
          <w:sz w:val="24"/>
          <w:szCs w:val="24"/>
          <w:lang w:val="es-ES" w:eastAsia="de-DE"/>
        </w:rPr>
        <w:t>Modificación del</w:t>
      </w:r>
      <w:r w:rsidR="0083510A" w:rsidRPr="0067491B">
        <w:rPr>
          <w:rFonts w:ascii="Arial" w:eastAsia="MS Mincho" w:hAnsi="Arial" w:cs="Arial"/>
          <w:i/>
          <w:iCs/>
          <w:sz w:val="24"/>
          <w:szCs w:val="24"/>
          <w:lang w:val="es-ES" w:eastAsia="de-DE"/>
        </w:rPr>
        <w:t xml:space="preserve"> Real Decreto 1049/2022, de 27 de diciembre, por el que se establecen las normas para la aplicación de la condicionalidad reforzada y de la condicionalidad social que deben cumplir las </w:t>
      </w:r>
      <w:r w:rsidR="0083510A" w:rsidRPr="0067491B">
        <w:rPr>
          <w:rFonts w:ascii="Arial" w:eastAsia="MS Mincho" w:hAnsi="Arial" w:cs="Arial"/>
          <w:i/>
          <w:iCs/>
          <w:sz w:val="24"/>
          <w:szCs w:val="24"/>
          <w:lang w:val="es-ES" w:eastAsia="de-DE"/>
        </w:rPr>
        <w:lastRenderedPageBreak/>
        <w:t>personas beneficiarias de las ayudas en el marco de la Política Agrícola Común que reciban pagos directos, determinados pagos anuales de desarrollo rural y del Programa de Opciones Específicas por la Lejanía y la Insularidad (POSEI).</w:t>
      </w:r>
    </w:p>
    <w:p w14:paraId="76370A05" w14:textId="77777777" w:rsidR="0083510A" w:rsidRPr="0067491B" w:rsidRDefault="0083510A" w:rsidP="0083510A">
      <w:pPr>
        <w:ind w:firstLine="709"/>
        <w:jc w:val="both"/>
        <w:rPr>
          <w:rFonts w:ascii="Arial" w:eastAsia="MS Mincho" w:hAnsi="Arial" w:cs="Arial"/>
          <w:sz w:val="24"/>
          <w:szCs w:val="24"/>
          <w:lang w:val="es-ES" w:eastAsia="de-DE"/>
        </w:rPr>
      </w:pPr>
    </w:p>
    <w:p w14:paraId="32D3CF65" w14:textId="68801553" w:rsidR="009F0B19" w:rsidRPr="0067491B" w:rsidRDefault="009F0B19" w:rsidP="0083510A">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El Real Decreto 1049/2022, de 27 de diciembre, por el que se establecen las normas para la aplicación de la condicionalidad reforzada y de la condicionalidad social que deben cumplir las personas beneficiarias de las ayudas en el marco de la Política Agrícola Común que reciban pagos directos, determinados pagos anuales de desarrollo rural y del Programa de Opciones Específicas por la Lejanía y la Insularidad (POSEI), queda modificado como sigue:</w:t>
      </w:r>
    </w:p>
    <w:p w14:paraId="511CD0E2" w14:textId="77777777" w:rsidR="009F0B19" w:rsidRPr="0067491B" w:rsidRDefault="009F0B19" w:rsidP="0083510A">
      <w:pPr>
        <w:ind w:firstLine="709"/>
        <w:jc w:val="both"/>
        <w:rPr>
          <w:rFonts w:ascii="Arial" w:eastAsia="MS Mincho" w:hAnsi="Arial" w:cs="Arial"/>
          <w:sz w:val="24"/>
          <w:szCs w:val="24"/>
          <w:lang w:val="es-ES" w:eastAsia="de-DE"/>
        </w:rPr>
      </w:pPr>
    </w:p>
    <w:p w14:paraId="0D75ED17" w14:textId="7BA4844E" w:rsidR="009F0B19" w:rsidRPr="0067491B" w:rsidRDefault="009F0B19" w:rsidP="009F0B1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Uno. El último párrafo del apartado 3 del artículo 15</w:t>
      </w:r>
      <w:r w:rsidR="00642A3C" w:rsidRPr="0067491B">
        <w:rPr>
          <w:rFonts w:ascii="Arial" w:eastAsia="MS Mincho" w:hAnsi="Arial" w:cs="Arial"/>
          <w:sz w:val="24"/>
          <w:szCs w:val="24"/>
          <w:lang w:val="es-ES" w:eastAsia="de-DE"/>
        </w:rPr>
        <w:t>,</w:t>
      </w:r>
      <w:r w:rsidRPr="0067491B">
        <w:rPr>
          <w:rFonts w:ascii="Arial" w:eastAsia="MS Mincho" w:hAnsi="Arial" w:cs="Arial"/>
          <w:sz w:val="24"/>
          <w:szCs w:val="24"/>
          <w:lang w:val="es-ES" w:eastAsia="de-DE"/>
        </w:rPr>
        <w:t xml:space="preserve"> queda redactado de la siguiente manera:</w:t>
      </w:r>
    </w:p>
    <w:p w14:paraId="01431F26" w14:textId="77777777" w:rsidR="009F0B19" w:rsidRPr="0067491B" w:rsidRDefault="009F0B19" w:rsidP="009F0B19">
      <w:pPr>
        <w:ind w:firstLine="709"/>
        <w:jc w:val="both"/>
        <w:rPr>
          <w:rFonts w:ascii="Arial" w:eastAsia="MS Mincho" w:hAnsi="Arial" w:cs="Arial"/>
          <w:sz w:val="24"/>
          <w:szCs w:val="24"/>
          <w:lang w:val="es-ES" w:eastAsia="de-DE"/>
        </w:rPr>
      </w:pPr>
    </w:p>
    <w:p w14:paraId="001541AF" w14:textId="7D4AAA09" w:rsidR="009F0B19" w:rsidRPr="0067491B" w:rsidRDefault="0061756A" w:rsidP="009F0B1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w:t>
      </w:r>
      <w:r w:rsidR="009F0B19" w:rsidRPr="0067491B">
        <w:rPr>
          <w:rFonts w:ascii="Arial" w:eastAsia="MS Mincho" w:hAnsi="Arial" w:cs="Arial"/>
          <w:sz w:val="24"/>
          <w:szCs w:val="24"/>
          <w:lang w:val="es-ES" w:eastAsia="de-DE"/>
        </w:rPr>
        <w:t xml:space="preserve">En el caso de que el incumplimiento constatado no tenga consecuencias, o sean insignificantes para la consecución del objetivo de la norma o requisito, no se aplicará penalización, y el incumplimiento no se tendrá en cuenta a efectos de la reincidencia o persistencia </w:t>
      </w:r>
      <w:proofErr w:type="gramStart"/>
      <w:r w:rsidR="009F0B19" w:rsidRPr="0067491B">
        <w:rPr>
          <w:rFonts w:ascii="Arial" w:eastAsia="MS Mincho" w:hAnsi="Arial" w:cs="Arial"/>
          <w:sz w:val="24"/>
          <w:szCs w:val="24"/>
          <w:lang w:val="es-ES" w:eastAsia="de-DE"/>
        </w:rPr>
        <w:t>del mismo</w:t>
      </w:r>
      <w:proofErr w:type="gramEnd"/>
      <w:r w:rsidR="009F0B19" w:rsidRPr="0067491B">
        <w:rPr>
          <w:rFonts w:ascii="Arial" w:eastAsia="MS Mincho" w:hAnsi="Arial" w:cs="Arial"/>
          <w:sz w:val="24"/>
          <w:szCs w:val="24"/>
          <w:lang w:val="es-ES" w:eastAsia="de-DE"/>
        </w:rPr>
        <w:t xml:space="preserve">, </w:t>
      </w:r>
      <w:bookmarkStart w:id="27" w:name="_Hlk141181880"/>
      <w:r w:rsidR="009F0B19" w:rsidRPr="0067491B">
        <w:rPr>
          <w:rFonts w:ascii="Arial" w:eastAsia="MS Mincho" w:hAnsi="Arial" w:cs="Arial"/>
          <w:sz w:val="24"/>
          <w:szCs w:val="24"/>
          <w:lang w:val="es-ES" w:eastAsia="de-DE"/>
        </w:rPr>
        <w:t xml:space="preserve">si bien se comunicará a los interesados </w:t>
      </w:r>
      <w:r w:rsidR="009F0B19" w:rsidRPr="0067491B">
        <w:rPr>
          <w:rFonts w:ascii="Arial" w:eastAsia="MS Mincho" w:hAnsi="Arial" w:cs="Arial"/>
          <w:color w:val="FF0000"/>
          <w:sz w:val="24"/>
          <w:szCs w:val="24"/>
          <w:lang w:val="es-ES" w:eastAsia="de-DE"/>
        </w:rPr>
        <w:t>junto con las posibles medidas correctoras que deban adoptarse</w:t>
      </w:r>
      <w:bookmarkEnd w:id="27"/>
      <w:r w:rsidR="009F0B19" w:rsidRPr="0067491B">
        <w:rPr>
          <w:rFonts w:ascii="Arial" w:eastAsia="MS Mincho" w:hAnsi="Arial" w:cs="Arial"/>
          <w:sz w:val="24"/>
          <w:szCs w:val="24"/>
          <w:lang w:val="es-ES" w:eastAsia="de-DE"/>
        </w:rPr>
        <w:t>.</w:t>
      </w:r>
      <w:r w:rsidRPr="0067491B">
        <w:rPr>
          <w:rFonts w:ascii="Arial" w:eastAsia="MS Mincho" w:hAnsi="Arial" w:cs="Arial"/>
          <w:sz w:val="24"/>
          <w:szCs w:val="24"/>
          <w:lang w:val="es-ES" w:eastAsia="de-DE"/>
        </w:rPr>
        <w:t>»</w:t>
      </w:r>
    </w:p>
    <w:p w14:paraId="511B9FA8" w14:textId="77777777" w:rsidR="00CE3907" w:rsidRPr="0067491B" w:rsidRDefault="00CE3907" w:rsidP="009F0B19">
      <w:pPr>
        <w:ind w:firstLine="709"/>
        <w:jc w:val="both"/>
        <w:rPr>
          <w:rFonts w:ascii="Arial" w:eastAsia="MS Mincho" w:hAnsi="Arial" w:cs="Arial"/>
          <w:sz w:val="24"/>
          <w:szCs w:val="24"/>
          <w:lang w:val="es-ES" w:eastAsia="de-DE"/>
        </w:rPr>
      </w:pPr>
    </w:p>
    <w:p w14:paraId="1589FCCE" w14:textId="2CBB2838" w:rsidR="00CE3907" w:rsidRPr="0067491B" w:rsidRDefault="00CE3907" w:rsidP="00CE3907">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Dos. El CAPÍTULO III del TÍTULO I queda redactado de la siguiente manera: </w:t>
      </w:r>
    </w:p>
    <w:p w14:paraId="69B425BA" w14:textId="77777777" w:rsidR="00CE3907" w:rsidRPr="0067491B" w:rsidRDefault="00CE3907" w:rsidP="00CE3907">
      <w:pPr>
        <w:ind w:firstLine="709"/>
        <w:jc w:val="both"/>
        <w:rPr>
          <w:rFonts w:ascii="Arial" w:eastAsia="MS Mincho" w:hAnsi="Arial" w:cs="Arial"/>
          <w:sz w:val="24"/>
          <w:szCs w:val="24"/>
          <w:lang w:val="es-ES" w:eastAsia="de-DE"/>
        </w:rPr>
      </w:pPr>
    </w:p>
    <w:p w14:paraId="3F1847EE" w14:textId="381B9D0E" w:rsidR="00CE3907" w:rsidRPr="0067491B" w:rsidRDefault="00CE3907" w:rsidP="00CE3907">
      <w:pPr>
        <w:ind w:firstLine="709"/>
        <w:jc w:val="center"/>
        <w:rPr>
          <w:rFonts w:ascii="Arial" w:eastAsia="MS Mincho" w:hAnsi="Arial" w:cs="Arial"/>
          <w:sz w:val="24"/>
          <w:szCs w:val="24"/>
          <w:lang w:val="es-ES" w:eastAsia="de-DE"/>
        </w:rPr>
      </w:pPr>
      <w:r w:rsidRPr="0067491B">
        <w:rPr>
          <w:rFonts w:ascii="Arial" w:eastAsia="MS Mincho" w:hAnsi="Arial" w:cs="Arial"/>
          <w:sz w:val="24"/>
          <w:szCs w:val="24"/>
          <w:lang w:val="es-ES" w:eastAsia="de-DE"/>
        </w:rPr>
        <w:t>«</w:t>
      </w:r>
      <w:r w:rsidRPr="0067491B">
        <w:rPr>
          <w:rFonts w:ascii="Arial" w:eastAsia="MS Mincho" w:hAnsi="Arial" w:cs="Arial"/>
          <w:b/>
          <w:bCs/>
          <w:sz w:val="24"/>
          <w:szCs w:val="24"/>
          <w:lang w:val="es-ES" w:eastAsia="de-DE"/>
        </w:rPr>
        <w:t xml:space="preserve">Normas específicas aplicables a las BCAM </w:t>
      </w:r>
      <w:r w:rsidRPr="0067491B">
        <w:rPr>
          <w:rFonts w:ascii="Arial" w:eastAsia="MS Mincho" w:hAnsi="Arial" w:cs="Arial"/>
          <w:b/>
          <w:bCs/>
          <w:color w:val="FF0000"/>
          <w:sz w:val="24"/>
          <w:szCs w:val="24"/>
          <w:lang w:val="es-ES" w:eastAsia="de-DE"/>
        </w:rPr>
        <w:t>y a los RLG</w:t>
      </w:r>
    </w:p>
    <w:p w14:paraId="218C5CDD" w14:textId="77777777" w:rsidR="00CE3907" w:rsidRPr="0067491B" w:rsidRDefault="00CE3907" w:rsidP="00CE3907">
      <w:pPr>
        <w:ind w:firstLine="709"/>
        <w:jc w:val="both"/>
        <w:rPr>
          <w:rFonts w:ascii="Arial" w:eastAsia="MS Mincho" w:hAnsi="Arial" w:cs="Arial"/>
          <w:sz w:val="24"/>
          <w:szCs w:val="24"/>
          <w:lang w:val="es-ES" w:eastAsia="de-DE"/>
        </w:rPr>
      </w:pPr>
    </w:p>
    <w:p w14:paraId="20D3573D" w14:textId="77777777" w:rsidR="00CE3907" w:rsidRPr="0067491B" w:rsidRDefault="00CE3907" w:rsidP="00CE3907">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Artículo 16. </w:t>
      </w:r>
      <w:r w:rsidRPr="0067491B">
        <w:rPr>
          <w:rFonts w:ascii="Arial" w:eastAsia="MS Mincho" w:hAnsi="Arial" w:cs="Arial"/>
          <w:i/>
          <w:iCs/>
          <w:sz w:val="24"/>
          <w:szCs w:val="24"/>
          <w:lang w:val="es-ES" w:eastAsia="de-DE"/>
        </w:rPr>
        <w:t xml:space="preserve">Proporción anual de pastos permanentes </w:t>
      </w:r>
      <w:r w:rsidRPr="0067491B">
        <w:rPr>
          <w:rFonts w:ascii="Arial" w:eastAsia="MS Mincho" w:hAnsi="Arial" w:cs="Arial"/>
          <w:i/>
          <w:iCs/>
          <w:color w:val="FF0000"/>
          <w:sz w:val="24"/>
          <w:szCs w:val="24"/>
          <w:lang w:val="es-ES" w:eastAsia="de-DE"/>
        </w:rPr>
        <w:t>de la BCAM 1</w:t>
      </w:r>
      <w:r w:rsidRPr="0067491B">
        <w:rPr>
          <w:rFonts w:ascii="Arial" w:eastAsia="MS Mincho" w:hAnsi="Arial" w:cs="Arial"/>
          <w:sz w:val="24"/>
          <w:szCs w:val="24"/>
          <w:lang w:val="es-ES" w:eastAsia="de-DE"/>
        </w:rPr>
        <w:t xml:space="preserve">. </w:t>
      </w:r>
    </w:p>
    <w:p w14:paraId="66C6878A" w14:textId="77777777" w:rsidR="00CE3907" w:rsidRPr="0067491B" w:rsidRDefault="00CE3907" w:rsidP="00CE3907">
      <w:pPr>
        <w:ind w:firstLine="709"/>
        <w:jc w:val="both"/>
        <w:rPr>
          <w:rFonts w:ascii="Arial" w:eastAsia="MS Mincho" w:hAnsi="Arial" w:cs="Arial"/>
          <w:sz w:val="24"/>
          <w:szCs w:val="24"/>
          <w:lang w:val="es-ES" w:eastAsia="de-DE"/>
        </w:rPr>
      </w:pPr>
    </w:p>
    <w:p w14:paraId="694AA4CD" w14:textId="77777777" w:rsidR="00CE3907" w:rsidRPr="0067491B" w:rsidRDefault="00CE3907" w:rsidP="00CE3907">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1. Las comunidades autónomas determinarán cada año la proporción anual de pastos permanentes en su ámbito territorial, para lo cual tendrán en cuenta lo dispuesto en el artículo 48 del Reglamento </w:t>
      </w:r>
      <w:proofErr w:type="gramStart"/>
      <w:r w:rsidRPr="0067491B">
        <w:rPr>
          <w:rFonts w:ascii="Arial" w:eastAsia="MS Mincho" w:hAnsi="Arial" w:cs="Arial"/>
          <w:sz w:val="24"/>
          <w:szCs w:val="24"/>
          <w:lang w:val="es-ES" w:eastAsia="de-DE"/>
        </w:rPr>
        <w:t>Delegado</w:t>
      </w:r>
      <w:proofErr w:type="gramEnd"/>
      <w:r w:rsidRPr="0067491B">
        <w:rPr>
          <w:rFonts w:ascii="Arial" w:eastAsia="MS Mincho" w:hAnsi="Arial" w:cs="Arial"/>
          <w:sz w:val="24"/>
          <w:szCs w:val="24"/>
          <w:lang w:val="es-ES" w:eastAsia="de-DE"/>
        </w:rPr>
        <w:t xml:space="preserve"> (UE) 2022/126 de la Comisión, de 7 de diciembre de 2021 y la comunicarán al FEGA, O.A. antes del 31 de enero del año inmediatamente siguiente.</w:t>
      </w:r>
    </w:p>
    <w:p w14:paraId="6FA14D59" w14:textId="77777777" w:rsidR="00CE3907" w:rsidRPr="0067491B" w:rsidRDefault="00CE3907" w:rsidP="00CE3907">
      <w:pPr>
        <w:ind w:firstLine="709"/>
        <w:jc w:val="both"/>
        <w:rPr>
          <w:rFonts w:ascii="Arial" w:eastAsia="MS Mincho" w:hAnsi="Arial" w:cs="Arial"/>
          <w:sz w:val="24"/>
          <w:szCs w:val="24"/>
          <w:lang w:val="es-ES" w:eastAsia="de-DE"/>
        </w:rPr>
      </w:pPr>
    </w:p>
    <w:p w14:paraId="1A21395C" w14:textId="77777777" w:rsidR="00CE3907" w:rsidRPr="0067491B" w:rsidRDefault="00CE3907" w:rsidP="00CE3907">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2. En su caso, las comunidades autónomas comunicarán a las personas beneficiarias de ayudas la obligación de reconversión a pastos permanentes, de acuerdo con lo indicado en el anexo II.</w:t>
      </w:r>
    </w:p>
    <w:p w14:paraId="07A232CD" w14:textId="77777777" w:rsidR="00CE3907" w:rsidRPr="0067491B" w:rsidRDefault="00CE3907" w:rsidP="00CE3907">
      <w:pPr>
        <w:ind w:firstLine="709"/>
        <w:jc w:val="both"/>
        <w:rPr>
          <w:rFonts w:ascii="Arial" w:eastAsia="MS Mincho" w:hAnsi="Arial" w:cs="Arial"/>
          <w:sz w:val="24"/>
          <w:szCs w:val="24"/>
          <w:lang w:val="es-ES" w:eastAsia="de-DE"/>
        </w:rPr>
      </w:pPr>
    </w:p>
    <w:p w14:paraId="748394AC" w14:textId="77777777" w:rsidR="00CE3907" w:rsidRPr="0067491B" w:rsidRDefault="00CE3907" w:rsidP="00CE3907">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Artículo 17. </w:t>
      </w:r>
      <w:r w:rsidRPr="0067491B">
        <w:rPr>
          <w:rFonts w:ascii="Arial" w:eastAsia="MS Mincho" w:hAnsi="Arial" w:cs="Arial"/>
          <w:i/>
          <w:iCs/>
          <w:sz w:val="24"/>
          <w:szCs w:val="24"/>
          <w:lang w:val="es-ES" w:eastAsia="de-DE"/>
        </w:rPr>
        <w:t xml:space="preserve">Información sobre la superación del límite y sistema de autorizaciones </w:t>
      </w:r>
      <w:r w:rsidRPr="0067491B">
        <w:rPr>
          <w:rFonts w:ascii="Arial" w:eastAsia="MS Mincho" w:hAnsi="Arial" w:cs="Arial"/>
          <w:i/>
          <w:iCs/>
          <w:color w:val="FF0000"/>
          <w:sz w:val="24"/>
          <w:szCs w:val="24"/>
          <w:lang w:val="es-ES" w:eastAsia="de-DE"/>
        </w:rPr>
        <w:t>de la BCAM 1</w:t>
      </w:r>
      <w:r w:rsidRPr="0067491B">
        <w:rPr>
          <w:rFonts w:ascii="Arial" w:eastAsia="MS Mincho" w:hAnsi="Arial" w:cs="Arial"/>
          <w:sz w:val="24"/>
          <w:szCs w:val="24"/>
          <w:lang w:val="es-ES" w:eastAsia="de-DE"/>
        </w:rPr>
        <w:t>.</w:t>
      </w:r>
    </w:p>
    <w:p w14:paraId="52AD20BA" w14:textId="77777777" w:rsidR="001A0284" w:rsidRPr="0067491B" w:rsidRDefault="001A0284" w:rsidP="00CE3907">
      <w:pPr>
        <w:ind w:firstLine="709"/>
        <w:jc w:val="both"/>
        <w:rPr>
          <w:rFonts w:ascii="Arial" w:eastAsia="MS Mincho" w:hAnsi="Arial" w:cs="Arial"/>
          <w:sz w:val="24"/>
          <w:szCs w:val="24"/>
          <w:lang w:val="es-ES" w:eastAsia="de-DE"/>
        </w:rPr>
      </w:pPr>
    </w:p>
    <w:p w14:paraId="76EB7F25" w14:textId="2AB73D08" w:rsidR="00CE3907" w:rsidRPr="0067491B" w:rsidRDefault="00CE3907" w:rsidP="00CE3907">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Si en un ejercicio se observara una reducción sobre la proporción de referencia de pastos permanentes igual o superior al 4 %, las autoridades competentes advertirán de ello a las personas beneficiarias de las ayudas y establecerán un sistema de autorizaciones previas a la conversión de los pastos permanentes para evitar alcanzar el límite del 5 % y no provocar pérdidas significativas en el carbono almacenado en los mismos.</w:t>
      </w:r>
    </w:p>
    <w:p w14:paraId="42E2B096" w14:textId="77777777" w:rsidR="00690D2D" w:rsidRPr="0067491B" w:rsidRDefault="00690D2D" w:rsidP="00CE3907">
      <w:pPr>
        <w:ind w:firstLine="709"/>
        <w:jc w:val="both"/>
        <w:rPr>
          <w:rFonts w:ascii="Arial" w:eastAsia="MS Mincho" w:hAnsi="Arial" w:cs="Arial"/>
          <w:sz w:val="24"/>
          <w:szCs w:val="24"/>
          <w:lang w:val="es-ES" w:eastAsia="de-DE"/>
        </w:rPr>
      </w:pPr>
    </w:p>
    <w:p w14:paraId="4379A79A" w14:textId="29F8A51A" w:rsidR="00CE3907" w:rsidRPr="0067491B" w:rsidRDefault="00CE3907" w:rsidP="00CE3907">
      <w:pPr>
        <w:ind w:firstLine="709"/>
        <w:jc w:val="both"/>
        <w:rPr>
          <w:rFonts w:ascii="Arial" w:eastAsia="MS Mincho" w:hAnsi="Arial" w:cs="Arial"/>
          <w:i/>
          <w:iCs/>
          <w:color w:val="FF0000"/>
          <w:sz w:val="24"/>
          <w:szCs w:val="24"/>
          <w:lang w:val="es-ES" w:eastAsia="de-DE"/>
        </w:rPr>
      </w:pPr>
      <w:r w:rsidRPr="0067491B">
        <w:rPr>
          <w:rFonts w:ascii="Arial" w:eastAsia="MS Mincho" w:hAnsi="Arial" w:cs="Arial"/>
          <w:color w:val="FF0000"/>
          <w:sz w:val="24"/>
          <w:szCs w:val="24"/>
          <w:lang w:val="es-ES" w:eastAsia="de-DE"/>
        </w:rPr>
        <w:lastRenderedPageBreak/>
        <w:t xml:space="preserve">Artículo 17 </w:t>
      </w:r>
      <w:r w:rsidRPr="0067491B">
        <w:rPr>
          <w:rFonts w:ascii="Arial" w:eastAsia="MS Mincho" w:hAnsi="Arial" w:cs="Arial"/>
          <w:i/>
          <w:iCs/>
          <w:color w:val="FF0000"/>
          <w:sz w:val="24"/>
          <w:szCs w:val="24"/>
          <w:lang w:val="es-ES" w:eastAsia="de-DE"/>
        </w:rPr>
        <w:t>bis</w:t>
      </w:r>
      <w:r w:rsidRPr="0067491B">
        <w:rPr>
          <w:rFonts w:ascii="Arial" w:eastAsia="MS Mincho" w:hAnsi="Arial" w:cs="Arial"/>
          <w:color w:val="FF0000"/>
          <w:sz w:val="24"/>
          <w:szCs w:val="24"/>
          <w:lang w:val="es-ES" w:eastAsia="de-DE"/>
        </w:rPr>
        <w:t xml:space="preserve">. </w:t>
      </w:r>
      <w:r w:rsidRPr="0067491B">
        <w:rPr>
          <w:rFonts w:ascii="Arial" w:eastAsia="MS Mincho" w:hAnsi="Arial" w:cs="Arial"/>
          <w:i/>
          <w:iCs/>
          <w:color w:val="FF0000"/>
          <w:sz w:val="24"/>
          <w:szCs w:val="24"/>
          <w:lang w:val="es-ES" w:eastAsia="de-DE"/>
        </w:rPr>
        <w:t>Seguimiento de autorizaciones para las excepciones de la BCAM 5.</w:t>
      </w:r>
    </w:p>
    <w:p w14:paraId="6A24C312" w14:textId="77777777" w:rsidR="00757E4F" w:rsidRPr="0067491B" w:rsidRDefault="00757E4F" w:rsidP="00CE3907">
      <w:pPr>
        <w:ind w:firstLine="709"/>
        <w:jc w:val="both"/>
        <w:rPr>
          <w:rFonts w:ascii="Arial" w:eastAsia="MS Mincho" w:hAnsi="Arial" w:cs="Arial"/>
          <w:sz w:val="24"/>
          <w:szCs w:val="24"/>
          <w:lang w:val="es-ES" w:eastAsia="de-DE"/>
        </w:rPr>
      </w:pPr>
    </w:p>
    <w:p w14:paraId="2D1F8DD9" w14:textId="51D16BE3" w:rsidR="00CE3907" w:rsidRPr="0067491B" w:rsidRDefault="00CE3907" w:rsidP="00CE3907">
      <w:pPr>
        <w:ind w:firstLine="709"/>
        <w:jc w:val="both"/>
        <w:rPr>
          <w:rFonts w:ascii="Arial" w:eastAsia="MS Mincho" w:hAnsi="Arial" w:cs="Arial"/>
          <w:color w:val="FF0000"/>
          <w:sz w:val="24"/>
          <w:szCs w:val="24"/>
          <w:lang w:val="es-ES" w:eastAsia="de-DE"/>
        </w:rPr>
      </w:pPr>
      <w:r w:rsidRPr="0067491B">
        <w:rPr>
          <w:rFonts w:ascii="Arial" w:eastAsia="MS Mincho" w:hAnsi="Arial" w:cs="Arial"/>
          <w:color w:val="FF0000"/>
          <w:sz w:val="24"/>
          <w:szCs w:val="24"/>
          <w:lang w:val="es-ES" w:eastAsia="de-DE"/>
        </w:rPr>
        <w:t>1. En el caso de plantaciones de cultivos leñosos que estuvieran implantadas antes del 1 de enero de 2023, cuyo marco de plantación no permita labrar transversalmente a la dirección de máxima pendiente, la autoridad competente podrá permitir excepcionalmente, y mediante una autorización individualizada, cuando no exista otra alternativa y no conlleve riesgo de erosión, algún tipo de labor vertical en dicha dirección, debiendo quedar todo ello debidamente justificado. Se entiende por laboreo vertical el sistema en el que el arado no invierte la tierra.</w:t>
      </w:r>
    </w:p>
    <w:p w14:paraId="3ACF9EB3" w14:textId="77777777" w:rsidR="00757E4F" w:rsidRPr="0067491B" w:rsidRDefault="00757E4F" w:rsidP="00CE3907">
      <w:pPr>
        <w:ind w:firstLine="709"/>
        <w:jc w:val="both"/>
        <w:rPr>
          <w:rFonts w:ascii="Arial" w:eastAsia="MS Mincho" w:hAnsi="Arial" w:cs="Arial"/>
          <w:color w:val="FF0000"/>
          <w:sz w:val="24"/>
          <w:szCs w:val="24"/>
          <w:lang w:val="es-ES" w:eastAsia="de-DE"/>
        </w:rPr>
      </w:pPr>
    </w:p>
    <w:p w14:paraId="2E917B93" w14:textId="1F5C810D" w:rsidR="00CE3907" w:rsidRPr="0067491B" w:rsidRDefault="00CE3907" w:rsidP="00CE3907">
      <w:pPr>
        <w:ind w:firstLine="709"/>
        <w:jc w:val="both"/>
        <w:rPr>
          <w:rFonts w:ascii="Arial" w:eastAsia="MS Mincho" w:hAnsi="Arial" w:cs="Arial"/>
          <w:color w:val="FF0000"/>
          <w:sz w:val="24"/>
          <w:szCs w:val="24"/>
          <w:lang w:val="es-ES" w:eastAsia="de-DE"/>
        </w:rPr>
      </w:pPr>
      <w:r w:rsidRPr="0067491B">
        <w:rPr>
          <w:rFonts w:ascii="Arial" w:eastAsia="MS Mincho" w:hAnsi="Arial" w:cs="Arial"/>
          <w:color w:val="FF0000"/>
          <w:sz w:val="24"/>
          <w:szCs w:val="24"/>
          <w:lang w:val="es-ES" w:eastAsia="de-DE"/>
        </w:rPr>
        <w:t>Para superficies de viñedo, las autorizaciones podrán concederse de manera colectiva siempre y cuando se tenga conocimiento de manera fehaciente de que en la zona en cuestión no es posible labrar transversalmente a la dirección de máxima pendiente.  En este caso y con el fin de no superar el umbral del 0,2 % de la superficie agraria útil de España, las autoridades competentes remitirán al FEGA, O.A. antes del 1 de octubre de cada año, la relación de las autorizaciones concedidas con respecto al año siguiente con indicación de la superficie afectada.</w:t>
      </w:r>
    </w:p>
    <w:p w14:paraId="69FCB0C1" w14:textId="77777777" w:rsidR="00757E4F" w:rsidRPr="0067491B" w:rsidRDefault="00757E4F" w:rsidP="00CE3907">
      <w:pPr>
        <w:ind w:firstLine="709"/>
        <w:jc w:val="both"/>
        <w:rPr>
          <w:rFonts w:ascii="Arial" w:eastAsia="MS Mincho" w:hAnsi="Arial" w:cs="Arial"/>
          <w:color w:val="FF0000"/>
          <w:sz w:val="24"/>
          <w:szCs w:val="24"/>
          <w:lang w:val="es-ES" w:eastAsia="de-DE"/>
        </w:rPr>
      </w:pPr>
    </w:p>
    <w:p w14:paraId="1E3E83A8" w14:textId="5C2A9E03" w:rsidR="00CE3907" w:rsidRPr="0067491B" w:rsidRDefault="00CE3907" w:rsidP="00CE3907">
      <w:pPr>
        <w:ind w:firstLine="709"/>
        <w:jc w:val="both"/>
        <w:rPr>
          <w:rFonts w:ascii="Arial" w:eastAsia="MS Mincho" w:hAnsi="Arial" w:cs="Arial"/>
          <w:color w:val="FF0000"/>
          <w:sz w:val="24"/>
          <w:szCs w:val="24"/>
          <w:lang w:val="es-ES" w:eastAsia="de-DE"/>
        </w:rPr>
      </w:pPr>
      <w:r w:rsidRPr="0067491B">
        <w:rPr>
          <w:rFonts w:ascii="Arial" w:eastAsia="MS Mincho" w:hAnsi="Arial" w:cs="Arial"/>
          <w:color w:val="FF0000"/>
          <w:sz w:val="24"/>
          <w:szCs w:val="24"/>
          <w:lang w:val="es-ES" w:eastAsia="de-DE"/>
        </w:rPr>
        <w:t>2. En el caso de superarse el umbral citado en el apartado anterior, el FEGA, O.A. establecerá un porcentaje de reducción a aplicar a las superficies autorizadas con objeto de no rebasar el umbral citado.</w:t>
      </w:r>
    </w:p>
    <w:p w14:paraId="2F9E04CB" w14:textId="77777777" w:rsidR="00757E4F" w:rsidRPr="0067491B" w:rsidRDefault="00757E4F" w:rsidP="00CE3907">
      <w:pPr>
        <w:ind w:firstLine="709"/>
        <w:jc w:val="both"/>
        <w:rPr>
          <w:rFonts w:ascii="Arial" w:eastAsia="MS Mincho" w:hAnsi="Arial" w:cs="Arial"/>
          <w:color w:val="FF0000"/>
          <w:sz w:val="24"/>
          <w:szCs w:val="24"/>
          <w:lang w:val="es-ES" w:eastAsia="de-DE"/>
        </w:rPr>
      </w:pPr>
    </w:p>
    <w:p w14:paraId="5F4D81EC" w14:textId="4A07FDBC" w:rsidR="00CE3907" w:rsidRPr="0067491B" w:rsidRDefault="00CE3907" w:rsidP="00CE3907">
      <w:pPr>
        <w:ind w:firstLine="709"/>
        <w:jc w:val="both"/>
        <w:rPr>
          <w:rFonts w:ascii="Arial" w:eastAsia="MS Mincho" w:hAnsi="Arial" w:cs="Arial"/>
          <w:color w:val="FF0000"/>
          <w:sz w:val="24"/>
          <w:szCs w:val="24"/>
          <w:lang w:val="es-ES" w:eastAsia="de-DE"/>
        </w:rPr>
      </w:pPr>
      <w:r w:rsidRPr="0067491B">
        <w:rPr>
          <w:rFonts w:ascii="Arial" w:eastAsia="MS Mincho" w:hAnsi="Arial" w:cs="Arial"/>
          <w:color w:val="FF0000"/>
          <w:sz w:val="24"/>
          <w:szCs w:val="24"/>
          <w:lang w:val="es-ES" w:eastAsia="de-DE"/>
        </w:rPr>
        <w:t xml:space="preserve">Artículo 17 </w:t>
      </w:r>
      <w:r w:rsidRPr="0067491B">
        <w:rPr>
          <w:rFonts w:ascii="Arial" w:eastAsia="MS Mincho" w:hAnsi="Arial" w:cs="Arial"/>
          <w:i/>
          <w:iCs/>
          <w:color w:val="FF0000"/>
          <w:sz w:val="24"/>
          <w:szCs w:val="24"/>
          <w:lang w:val="es-ES" w:eastAsia="de-DE"/>
        </w:rPr>
        <w:t xml:space="preserve">ter. </w:t>
      </w:r>
      <w:bookmarkStart w:id="28" w:name="_Hlk141182299"/>
      <w:r w:rsidRPr="0067491B">
        <w:rPr>
          <w:rFonts w:ascii="Arial" w:eastAsia="MS Mincho" w:hAnsi="Arial" w:cs="Arial"/>
          <w:i/>
          <w:iCs/>
          <w:color w:val="FF0000"/>
          <w:sz w:val="24"/>
          <w:szCs w:val="24"/>
          <w:lang w:val="es-ES" w:eastAsia="de-DE"/>
        </w:rPr>
        <w:t>RLG 3. Recolección mecánica nocturna</w:t>
      </w:r>
      <w:bookmarkEnd w:id="28"/>
      <w:r w:rsidRPr="0067491B">
        <w:rPr>
          <w:rFonts w:ascii="Arial" w:eastAsia="MS Mincho" w:hAnsi="Arial" w:cs="Arial"/>
          <w:color w:val="FF0000"/>
          <w:sz w:val="24"/>
          <w:szCs w:val="24"/>
          <w:lang w:val="es-ES" w:eastAsia="de-DE"/>
        </w:rPr>
        <w:t>.</w:t>
      </w:r>
    </w:p>
    <w:p w14:paraId="44EEC0E9" w14:textId="77777777" w:rsidR="00757E4F" w:rsidRPr="0067491B" w:rsidRDefault="00757E4F" w:rsidP="00CE3907">
      <w:pPr>
        <w:ind w:firstLine="709"/>
        <w:jc w:val="both"/>
        <w:rPr>
          <w:rFonts w:ascii="Arial" w:eastAsia="MS Mincho" w:hAnsi="Arial" w:cs="Arial"/>
          <w:sz w:val="24"/>
          <w:szCs w:val="24"/>
          <w:lang w:val="es-ES" w:eastAsia="de-DE"/>
        </w:rPr>
      </w:pPr>
    </w:p>
    <w:p w14:paraId="3B7E15EC" w14:textId="552B71D9" w:rsidR="00CE3907" w:rsidRPr="0067491B" w:rsidRDefault="00CE3907" w:rsidP="00CE3907">
      <w:pPr>
        <w:ind w:firstLine="709"/>
        <w:jc w:val="both"/>
        <w:rPr>
          <w:rFonts w:ascii="Arial" w:eastAsia="MS Mincho" w:hAnsi="Arial" w:cs="Arial"/>
          <w:color w:val="FF0000"/>
          <w:sz w:val="24"/>
          <w:szCs w:val="24"/>
          <w:lang w:val="es-ES" w:eastAsia="de-DE"/>
        </w:rPr>
      </w:pPr>
      <w:r w:rsidRPr="0067491B">
        <w:rPr>
          <w:rFonts w:ascii="Arial" w:eastAsia="MS Mincho" w:hAnsi="Arial" w:cs="Arial"/>
          <w:color w:val="FF0000"/>
          <w:sz w:val="24"/>
          <w:szCs w:val="24"/>
          <w:lang w:val="es-ES" w:eastAsia="de-DE"/>
        </w:rPr>
        <w:t xml:space="preserve">Para </w:t>
      </w:r>
      <w:bookmarkStart w:id="29" w:name="_Hlk141182481"/>
      <w:r w:rsidRPr="0067491B">
        <w:rPr>
          <w:rFonts w:ascii="Arial" w:eastAsia="MS Mincho" w:hAnsi="Arial" w:cs="Arial"/>
          <w:color w:val="FF0000"/>
          <w:sz w:val="24"/>
          <w:szCs w:val="24"/>
          <w:lang w:val="es-ES" w:eastAsia="de-DE"/>
        </w:rPr>
        <w:t>cumplir con las obligaciones establecidas por el RLG 3 en relación con la Directiva 2009/147/CE del Parlamento Europeo y del Consejo, de 30 de noviembre de 2009, relativa a la conservación de aves silvestres</w:t>
      </w:r>
      <w:bookmarkEnd w:id="29"/>
      <w:r w:rsidRPr="0067491B">
        <w:rPr>
          <w:rFonts w:ascii="Arial" w:eastAsia="MS Mincho" w:hAnsi="Arial" w:cs="Arial"/>
          <w:color w:val="FF0000"/>
          <w:sz w:val="24"/>
          <w:szCs w:val="24"/>
          <w:lang w:val="es-ES" w:eastAsia="de-DE"/>
        </w:rPr>
        <w:t xml:space="preserve">, </w:t>
      </w:r>
      <w:r w:rsidR="00377771">
        <w:rPr>
          <w:rFonts w:ascii="Arial" w:eastAsia="MS Mincho" w:hAnsi="Arial" w:cs="Arial"/>
          <w:color w:val="FF0000"/>
          <w:sz w:val="24"/>
          <w:szCs w:val="24"/>
          <w:lang w:val="es-ES" w:eastAsia="de-DE"/>
        </w:rPr>
        <w:t>no podrá realizarse</w:t>
      </w:r>
      <w:r w:rsidRPr="0067491B">
        <w:rPr>
          <w:rFonts w:ascii="Arial" w:eastAsia="MS Mincho" w:hAnsi="Arial" w:cs="Arial"/>
          <w:color w:val="FF0000"/>
          <w:sz w:val="24"/>
          <w:szCs w:val="24"/>
          <w:lang w:val="es-ES" w:eastAsia="de-DE"/>
        </w:rPr>
        <w:t xml:space="preserve"> la recolección mecánica nocturna </w:t>
      </w:r>
      <w:bookmarkStart w:id="30" w:name="_Hlk141182375"/>
      <w:r w:rsidRPr="0067491B">
        <w:rPr>
          <w:rFonts w:ascii="Arial" w:eastAsia="MS Mincho" w:hAnsi="Arial" w:cs="Arial"/>
          <w:color w:val="FF0000"/>
          <w:sz w:val="24"/>
          <w:szCs w:val="24"/>
          <w:lang w:val="es-ES" w:eastAsia="de-DE"/>
        </w:rPr>
        <w:t>en los cultivos permanentes que presenten plantaciones intensivas en seto de porte alto, denso follaje y en los que se produzca la anidación o pernoctación de aves</w:t>
      </w:r>
      <w:bookmarkEnd w:id="30"/>
      <w:r w:rsidRPr="0067491B">
        <w:rPr>
          <w:rFonts w:ascii="Arial" w:eastAsia="MS Mincho" w:hAnsi="Arial" w:cs="Arial"/>
          <w:color w:val="FF0000"/>
          <w:sz w:val="24"/>
          <w:szCs w:val="24"/>
          <w:lang w:val="es-ES" w:eastAsia="de-DE"/>
        </w:rPr>
        <w:t xml:space="preserve">, </w:t>
      </w:r>
      <w:bookmarkStart w:id="31" w:name="_Hlk141182439"/>
      <w:r w:rsidRPr="0067491B">
        <w:rPr>
          <w:rFonts w:ascii="Arial" w:eastAsia="MS Mincho" w:hAnsi="Arial" w:cs="Arial"/>
          <w:color w:val="FF0000"/>
          <w:sz w:val="24"/>
          <w:szCs w:val="24"/>
          <w:lang w:val="es-ES" w:eastAsia="de-DE"/>
        </w:rPr>
        <w:t>con objeto de proteger a las aves durante la época de cría y reproducción,</w:t>
      </w:r>
      <w:bookmarkEnd w:id="31"/>
      <w:r w:rsidRPr="0067491B">
        <w:rPr>
          <w:rFonts w:ascii="Arial" w:eastAsia="MS Mincho" w:hAnsi="Arial" w:cs="Arial"/>
          <w:color w:val="FF0000"/>
          <w:sz w:val="24"/>
          <w:szCs w:val="24"/>
          <w:lang w:val="es-ES" w:eastAsia="de-DE"/>
        </w:rPr>
        <w:t xml:space="preserve"> en las fechas que establezcan las comunidades autónomas</w:t>
      </w:r>
      <w:r w:rsidRPr="0067491B">
        <w:rPr>
          <w:rFonts w:ascii="Arial" w:eastAsia="MS Mincho" w:hAnsi="Arial" w:cs="Arial"/>
          <w:sz w:val="24"/>
          <w:szCs w:val="24"/>
          <w:lang w:val="es-ES" w:eastAsia="de-DE"/>
        </w:rPr>
        <w:t>.</w:t>
      </w:r>
      <w:r w:rsidR="00757E4F" w:rsidRPr="0067491B">
        <w:rPr>
          <w:rFonts w:ascii="Arial" w:eastAsia="MS Mincho" w:hAnsi="Arial" w:cs="Arial"/>
          <w:sz w:val="24"/>
          <w:szCs w:val="24"/>
          <w:lang w:val="es-ES" w:eastAsia="de-DE"/>
        </w:rPr>
        <w:t>»</w:t>
      </w:r>
    </w:p>
    <w:p w14:paraId="31AF017F" w14:textId="77777777" w:rsidR="0061756A" w:rsidRPr="0067491B" w:rsidRDefault="0061756A" w:rsidP="009F0B19">
      <w:pPr>
        <w:ind w:firstLine="709"/>
        <w:jc w:val="both"/>
        <w:rPr>
          <w:rFonts w:ascii="Arial" w:eastAsia="MS Mincho" w:hAnsi="Arial" w:cs="Arial"/>
          <w:sz w:val="24"/>
          <w:szCs w:val="24"/>
          <w:lang w:val="es-ES" w:eastAsia="de-DE"/>
        </w:rPr>
      </w:pPr>
    </w:p>
    <w:p w14:paraId="5EC5E415" w14:textId="1022F665" w:rsidR="00593393" w:rsidRDefault="00CE3907" w:rsidP="009F0B1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Tre</w:t>
      </w:r>
      <w:r w:rsidR="009F0B19" w:rsidRPr="0067491B">
        <w:rPr>
          <w:rFonts w:ascii="Arial" w:eastAsia="MS Mincho" w:hAnsi="Arial" w:cs="Arial"/>
          <w:sz w:val="24"/>
          <w:szCs w:val="24"/>
          <w:lang w:val="es-ES" w:eastAsia="de-DE"/>
        </w:rPr>
        <w:t>s. El</w:t>
      </w:r>
      <w:r w:rsidR="00593393" w:rsidRPr="00593393">
        <w:rPr>
          <w:rFonts w:ascii="Arial" w:eastAsia="MS Mincho" w:hAnsi="Arial" w:cs="Arial"/>
          <w:sz w:val="24"/>
          <w:szCs w:val="24"/>
          <w:lang w:val="es-ES" w:eastAsia="de-DE"/>
        </w:rPr>
        <w:t xml:space="preserve"> </w:t>
      </w:r>
      <w:r w:rsidR="00593393" w:rsidRPr="0067491B">
        <w:rPr>
          <w:rFonts w:ascii="Arial" w:eastAsia="MS Mincho" w:hAnsi="Arial" w:cs="Arial"/>
          <w:sz w:val="24"/>
          <w:szCs w:val="24"/>
          <w:lang w:val="es-ES" w:eastAsia="de-DE"/>
        </w:rPr>
        <w:t>artículo 19</w:t>
      </w:r>
      <w:r w:rsidR="00593393">
        <w:rPr>
          <w:rFonts w:ascii="Arial" w:eastAsia="MS Mincho" w:hAnsi="Arial" w:cs="Arial"/>
          <w:sz w:val="24"/>
          <w:szCs w:val="24"/>
          <w:lang w:val="es-ES" w:eastAsia="de-DE"/>
        </w:rPr>
        <w:t xml:space="preserve"> queda modificado como sigue:</w:t>
      </w:r>
    </w:p>
    <w:p w14:paraId="29CE05AC" w14:textId="77777777" w:rsidR="00593393" w:rsidRDefault="00593393" w:rsidP="009F0B19">
      <w:pPr>
        <w:ind w:firstLine="709"/>
        <w:jc w:val="both"/>
        <w:rPr>
          <w:rFonts w:ascii="Arial" w:eastAsia="MS Mincho" w:hAnsi="Arial" w:cs="Arial"/>
          <w:sz w:val="24"/>
          <w:szCs w:val="24"/>
          <w:lang w:val="es-ES" w:eastAsia="de-DE"/>
        </w:rPr>
      </w:pPr>
    </w:p>
    <w:p w14:paraId="4A857E23" w14:textId="7EBB7E66" w:rsidR="009F0B19" w:rsidRPr="0067491B" w:rsidRDefault="00593393" w:rsidP="009F0B19">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Los</w:t>
      </w:r>
      <w:r w:rsidR="009F0B19" w:rsidRPr="0067491B">
        <w:rPr>
          <w:rFonts w:ascii="Arial" w:eastAsia="MS Mincho" w:hAnsi="Arial" w:cs="Arial"/>
          <w:sz w:val="24"/>
          <w:szCs w:val="24"/>
          <w:lang w:val="es-ES" w:eastAsia="de-DE"/>
        </w:rPr>
        <w:t xml:space="preserve"> apartado</w:t>
      </w:r>
      <w:r>
        <w:rPr>
          <w:rFonts w:ascii="Arial" w:eastAsia="MS Mincho" w:hAnsi="Arial" w:cs="Arial"/>
          <w:sz w:val="24"/>
          <w:szCs w:val="24"/>
          <w:lang w:val="es-ES" w:eastAsia="de-DE"/>
        </w:rPr>
        <w:t>s</w:t>
      </w:r>
      <w:r w:rsidR="009F0B19" w:rsidRPr="0067491B">
        <w:rPr>
          <w:rFonts w:ascii="Arial" w:eastAsia="MS Mincho" w:hAnsi="Arial" w:cs="Arial"/>
          <w:sz w:val="24"/>
          <w:szCs w:val="24"/>
          <w:lang w:val="es-ES" w:eastAsia="de-DE"/>
        </w:rPr>
        <w:t xml:space="preserve"> 2 </w:t>
      </w:r>
      <w:r>
        <w:rPr>
          <w:rFonts w:ascii="Arial" w:eastAsia="MS Mincho" w:hAnsi="Arial" w:cs="Arial"/>
          <w:sz w:val="24"/>
          <w:szCs w:val="24"/>
          <w:lang w:val="es-ES" w:eastAsia="de-DE"/>
        </w:rPr>
        <w:t>y 3</w:t>
      </w:r>
      <w:r w:rsidR="00642A3C" w:rsidRPr="0067491B">
        <w:rPr>
          <w:rFonts w:ascii="Arial" w:eastAsia="MS Mincho" w:hAnsi="Arial" w:cs="Arial"/>
          <w:sz w:val="24"/>
          <w:szCs w:val="24"/>
          <w:lang w:val="es-ES" w:eastAsia="de-DE"/>
        </w:rPr>
        <w:t>,</w:t>
      </w:r>
      <w:r w:rsidR="009F0B19" w:rsidRPr="0067491B">
        <w:rPr>
          <w:rFonts w:ascii="Arial" w:eastAsia="MS Mincho" w:hAnsi="Arial" w:cs="Arial"/>
          <w:sz w:val="24"/>
          <w:szCs w:val="24"/>
          <w:lang w:val="es-ES" w:eastAsia="de-DE"/>
        </w:rPr>
        <w:t xml:space="preserve"> queda</w:t>
      </w:r>
      <w:r>
        <w:rPr>
          <w:rFonts w:ascii="Arial" w:eastAsia="MS Mincho" w:hAnsi="Arial" w:cs="Arial"/>
          <w:sz w:val="24"/>
          <w:szCs w:val="24"/>
          <w:lang w:val="es-ES" w:eastAsia="de-DE"/>
        </w:rPr>
        <w:t>n</w:t>
      </w:r>
      <w:r w:rsidR="009F0B19" w:rsidRPr="0067491B">
        <w:rPr>
          <w:rFonts w:ascii="Arial" w:eastAsia="MS Mincho" w:hAnsi="Arial" w:cs="Arial"/>
          <w:sz w:val="24"/>
          <w:szCs w:val="24"/>
          <w:lang w:val="es-ES" w:eastAsia="de-DE"/>
        </w:rPr>
        <w:t xml:space="preserve"> redactado</w:t>
      </w:r>
      <w:r>
        <w:rPr>
          <w:rFonts w:ascii="Arial" w:eastAsia="MS Mincho" w:hAnsi="Arial" w:cs="Arial"/>
          <w:sz w:val="24"/>
          <w:szCs w:val="24"/>
          <w:lang w:val="es-ES" w:eastAsia="de-DE"/>
        </w:rPr>
        <w:t>s</w:t>
      </w:r>
      <w:r w:rsidR="009F0B19" w:rsidRPr="0067491B">
        <w:rPr>
          <w:rFonts w:ascii="Arial" w:eastAsia="MS Mincho" w:hAnsi="Arial" w:cs="Arial"/>
          <w:sz w:val="24"/>
          <w:szCs w:val="24"/>
          <w:lang w:val="es-ES" w:eastAsia="de-DE"/>
        </w:rPr>
        <w:t xml:space="preserve"> de</w:t>
      </w:r>
      <w:r w:rsidR="00642A3C" w:rsidRPr="0067491B">
        <w:rPr>
          <w:rFonts w:ascii="Arial" w:eastAsia="MS Mincho" w:hAnsi="Arial" w:cs="Arial"/>
          <w:sz w:val="24"/>
          <w:szCs w:val="24"/>
          <w:lang w:val="es-ES" w:eastAsia="de-DE"/>
        </w:rPr>
        <w:t>l</w:t>
      </w:r>
      <w:r w:rsidR="009F0B19" w:rsidRPr="0067491B">
        <w:rPr>
          <w:rFonts w:ascii="Arial" w:eastAsia="MS Mincho" w:hAnsi="Arial" w:cs="Arial"/>
          <w:sz w:val="24"/>
          <w:szCs w:val="24"/>
          <w:lang w:val="es-ES" w:eastAsia="de-DE"/>
        </w:rPr>
        <w:t xml:space="preserve"> siguiente m</w:t>
      </w:r>
      <w:r w:rsidR="00642A3C" w:rsidRPr="0067491B">
        <w:rPr>
          <w:rFonts w:ascii="Arial" w:eastAsia="MS Mincho" w:hAnsi="Arial" w:cs="Arial"/>
          <w:sz w:val="24"/>
          <w:szCs w:val="24"/>
          <w:lang w:val="es-ES" w:eastAsia="de-DE"/>
        </w:rPr>
        <w:t>odo</w:t>
      </w:r>
      <w:r w:rsidR="009F0B19" w:rsidRPr="0067491B">
        <w:rPr>
          <w:rFonts w:ascii="Arial" w:eastAsia="MS Mincho" w:hAnsi="Arial" w:cs="Arial"/>
          <w:sz w:val="24"/>
          <w:szCs w:val="24"/>
          <w:lang w:val="es-ES" w:eastAsia="de-DE"/>
        </w:rPr>
        <w:t>:</w:t>
      </w:r>
    </w:p>
    <w:p w14:paraId="0C9251FD" w14:textId="77777777" w:rsidR="007C3B5A" w:rsidRPr="0067491B" w:rsidRDefault="007C3B5A" w:rsidP="009F0B19">
      <w:pPr>
        <w:ind w:firstLine="709"/>
        <w:jc w:val="both"/>
        <w:rPr>
          <w:rFonts w:ascii="Arial" w:eastAsia="MS Mincho" w:hAnsi="Arial" w:cs="Arial"/>
          <w:sz w:val="24"/>
          <w:szCs w:val="24"/>
          <w:lang w:val="es-ES" w:eastAsia="de-DE"/>
        </w:rPr>
      </w:pPr>
    </w:p>
    <w:p w14:paraId="3290D31A" w14:textId="098842DD" w:rsidR="009F0B19" w:rsidRPr="0067491B" w:rsidRDefault="00642A3C" w:rsidP="00593393">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«2. </w:t>
      </w:r>
      <w:r w:rsidR="009F0B19" w:rsidRPr="0067491B">
        <w:rPr>
          <w:rFonts w:ascii="Arial" w:eastAsia="MS Mincho" w:hAnsi="Arial" w:cs="Arial"/>
          <w:sz w:val="24"/>
          <w:szCs w:val="24"/>
          <w:lang w:val="es-ES" w:eastAsia="de-DE"/>
        </w:rPr>
        <w:t>Las autoridades competentes para aplicación de las penalizaciones a que se refiere el apartado anterior serán los organismos pagadores</w:t>
      </w:r>
      <w:r w:rsidR="009F0B19" w:rsidRPr="0067491B">
        <w:rPr>
          <w:rFonts w:ascii="Arial" w:eastAsia="MS Mincho" w:hAnsi="Arial" w:cs="Arial"/>
          <w:color w:val="FF0000"/>
          <w:sz w:val="24"/>
          <w:szCs w:val="24"/>
          <w:lang w:val="es-ES" w:eastAsia="de-DE"/>
        </w:rPr>
        <w:t>, siendo además los responsables de establecer el porcentaje de la ayuda a reducir sobre la base de los incumplimientos comunicados por la autoridad responsable del control</w:t>
      </w:r>
    </w:p>
    <w:p w14:paraId="586DBC00" w14:textId="77777777" w:rsidR="00642A3C" w:rsidRPr="0067491B" w:rsidRDefault="00642A3C" w:rsidP="009F0B19">
      <w:pPr>
        <w:ind w:firstLine="709"/>
        <w:jc w:val="both"/>
        <w:rPr>
          <w:rFonts w:ascii="Arial" w:eastAsia="MS Mincho" w:hAnsi="Arial" w:cs="Arial"/>
          <w:sz w:val="24"/>
          <w:szCs w:val="24"/>
          <w:lang w:val="es-ES" w:eastAsia="de-DE"/>
        </w:rPr>
      </w:pPr>
    </w:p>
    <w:p w14:paraId="78FF6E13" w14:textId="4B79CCA9" w:rsidR="009F0B19" w:rsidRPr="0067491B" w:rsidRDefault="00B724F3" w:rsidP="009F0B1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3. </w:t>
      </w:r>
      <w:r w:rsidR="009F0B19" w:rsidRPr="0067491B">
        <w:rPr>
          <w:rFonts w:ascii="Arial" w:eastAsia="MS Mincho" w:hAnsi="Arial" w:cs="Arial"/>
          <w:sz w:val="24"/>
          <w:szCs w:val="24"/>
          <w:lang w:val="es-ES" w:eastAsia="de-DE"/>
        </w:rPr>
        <w:t xml:space="preserve">Para la aplicación de la correspondiente penalización, la autoridad responsable del control comunicará al organismo pagador antes del 31 de enero, todas las sanciones firmes acordadas en el año anterior de las personas que hayan </w:t>
      </w:r>
      <w:r w:rsidR="009F0B19" w:rsidRPr="0067491B">
        <w:rPr>
          <w:rFonts w:ascii="Arial" w:eastAsia="MS Mincho" w:hAnsi="Arial" w:cs="Arial"/>
          <w:sz w:val="24"/>
          <w:szCs w:val="24"/>
          <w:lang w:val="es-ES" w:eastAsia="de-DE"/>
        </w:rPr>
        <w:lastRenderedPageBreak/>
        <w:t>solicitado alguna de las ayudas recogidas en el artículo 1</w:t>
      </w:r>
      <w:r w:rsidR="009F0B19" w:rsidRPr="0067491B">
        <w:rPr>
          <w:rFonts w:ascii="Arial" w:eastAsia="MS Mincho" w:hAnsi="Arial" w:cs="Arial"/>
          <w:color w:val="FF0000"/>
          <w:sz w:val="24"/>
          <w:szCs w:val="24"/>
          <w:lang w:val="es-ES" w:eastAsia="de-DE"/>
        </w:rPr>
        <w:t xml:space="preserve">, indicando la tipificación de </w:t>
      </w:r>
      <w:proofErr w:type="gramStart"/>
      <w:r w:rsidR="009F0B19" w:rsidRPr="0067491B">
        <w:rPr>
          <w:rFonts w:ascii="Arial" w:eastAsia="MS Mincho" w:hAnsi="Arial" w:cs="Arial"/>
          <w:color w:val="FF0000"/>
          <w:sz w:val="24"/>
          <w:szCs w:val="24"/>
          <w:lang w:val="es-ES" w:eastAsia="de-DE"/>
        </w:rPr>
        <w:t>las mismas</w:t>
      </w:r>
      <w:proofErr w:type="gramEnd"/>
      <w:r w:rsidR="009F0B19" w:rsidRPr="0067491B">
        <w:rPr>
          <w:rFonts w:ascii="Arial" w:eastAsia="MS Mincho" w:hAnsi="Arial" w:cs="Arial"/>
          <w:sz w:val="24"/>
          <w:szCs w:val="24"/>
          <w:lang w:val="es-ES" w:eastAsia="de-DE"/>
        </w:rPr>
        <w:t>.</w:t>
      </w:r>
      <w:r w:rsidRPr="0067491B">
        <w:rPr>
          <w:rFonts w:ascii="Arial" w:eastAsia="MS Mincho" w:hAnsi="Arial" w:cs="Arial"/>
          <w:sz w:val="24"/>
          <w:szCs w:val="24"/>
          <w:lang w:val="es-ES" w:eastAsia="de-DE"/>
        </w:rPr>
        <w:t>»</w:t>
      </w:r>
    </w:p>
    <w:p w14:paraId="3A259AB5" w14:textId="77777777" w:rsidR="00B724F3" w:rsidRPr="0067491B" w:rsidRDefault="00B724F3" w:rsidP="009F0B19">
      <w:pPr>
        <w:ind w:firstLine="709"/>
        <w:jc w:val="both"/>
        <w:rPr>
          <w:rFonts w:ascii="Arial" w:eastAsia="MS Mincho" w:hAnsi="Arial" w:cs="Arial"/>
          <w:sz w:val="24"/>
          <w:szCs w:val="24"/>
          <w:lang w:val="es-ES" w:eastAsia="de-DE"/>
        </w:rPr>
      </w:pPr>
    </w:p>
    <w:p w14:paraId="7A2EC2BD" w14:textId="340B50D8" w:rsidR="009F0B19" w:rsidRPr="0067491B" w:rsidRDefault="00E07F17" w:rsidP="009F0B1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El</w:t>
      </w:r>
      <w:r w:rsidR="009F0B19" w:rsidRPr="0067491B">
        <w:rPr>
          <w:rFonts w:ascii="Arial" w:eastAsia="MS Mincho" w:hAnsi="Arial" w:cs="Arial"/>
          <w:sz w:val="24"/>
          <w:szCs w:val="24"/>
          <w:lang w:val="es-ES" w:eastAsia="de-DE"/>
        </w:rPr>
        <w:t xml:space="preserve"> apartado 4 del artículo 19</w:t>
      </w:r>
      <w:r w:rsidRPr="0067491B">
        <w:rPr>
          <w:rFonts w:ascii="Arial" w:eastAsia="MS Mincho" w:hAnsi="Arial" w:cs="Arial"/>
          <w:sz w:val="24"/>
          <w:szCs w:val="24"/>
          <w:lang w:val="es-ES" w:eastAsia="de-DE"/>
        </w:rPr>
        <w:t xml:space="preserve"> queda sin contenido</w:t>
      </w:r>
      <w:r w:rsidR="009F0B19" w:rsidRPr="0067491B">
        <w:rPr>
          <w:rFonts w:ascii="Arial" w:eastAsia="MS Mincho" w:hAnsi="Arial" w:cs="Arial"/>
          <w:sz w:val="24"/>
          <w:szCs w:val="24"/>
          <w:lang w:val="es-ES" w:eastAsia="de-DE"/>
        </w:rPr>
        <w:t>.</w:t>
      </w:r>
    </w:p>
    <w:p w14:paraId="39262CDE" w14:textId="77777777" w:rsidR="00E07F17" w:rsidRPr="0067491B" w:rsidRDefault="00E07F17" w:rsidP="009F0B19">
      <w:pPr>
        <w:ind w:firstLine="709"/>
        <w:jc w:val="both"/>
        <w:rPr>
          <w:rFonts w:ascii="Arial" w:eastAsia="MS Mincho" w:hAnsi="Arial" w:cs="Arial"/>
          <w:sz w:val="24"/>
          <w:szCs w:val="24"/>
          <w:lang w:val="es-ES" w:eastAsia="de-DE"/>
        </w:rPr>
      </w:pPr>
    </w:p>
    <w:p w14:paraId="1C952AFE" w14:textId="31293654" w:rsidR="009F0B19" w:rsidRPr="0067491B" w:rsidRDefault="00593393" w:rsidP="009F0B19">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Cuatro</w:t>
      </w:r>
      <w:r w:rsidR="009F0B19" w:rsidRPr="0067491B">
        <w:rPr>
          <w:rFonts w:ascii="Arial" w:eastAsia="MS Mincho" w:hAnsi="Arial" w:cs="Arial"/>
          <w:sz w:val="24"/>
          <w:szCs w:val="24"/>
          <w:lang w:val="es-ES" w:eastAsia="de-DE"/>
        </w:rPr>
        <w:t>. Se introduce una nueva disposición transitoria tercera.</w:t>
      </w:r>
    </w:p>
    <w:p w14:paraId="1B501565" w14:textId="77777777" w:rsidR="00CE3907" w:rsidRPr="0067491B" w:rsidRDefault="00CE3907" w:rsidP="009F0B19">
      <w:pPr>
        <w:ind w:firstLine="709"/>
        <w:jc w:val="both"/>
        <w:rPr>
          <w:rFonts w:ascii="Arial" w:eastAsia="MS Mincho" w:hAnsi="Arial" w:cs="Arial"/>
          <w:sz w:val="24"/>
          <w:szCs w:val="24"/>
          <w:lang w:val="es-ES" w:eastAsia="de-DE"/>
        </w:rPr>
      </w:pPr>
    </w:p>
    <w:p w14:paraId="219F0347" w14:textId="032E1D03" w:rsidR="009F0B19" w:rsidRPr="0067491B" w:rsidRDefault="00757E4F" w:rsidP="009F0B19">
      <w:pPr>
        <w:ind w:firstLine="709"/>
        <w:jc w:val="both"/>
        <w:rPr>
          <w:rFonts w:ascii="Arial" w:eastAsia="MS Mincho" w:hAnsi="Arial" w:cs="Arial"/>
          <w:color w:val="FF0000"/>
          <w:sz w:val="24"/>
          <w:szCs w:val="24"/>
          <w:lang w:val="es-ES" w:eastAsia="de-DE"/>
        </w:rPr>
      </w:pPr>
      <w:r w:rsidRPr="0067491B">
        <w:rPr>
          <w:rFonts w:ascii="Arial" w:eastAsia="MS Mincho" w:hAnsi="Arial" w:cs="Arial"/>
          <w:sz w:val="24"/>
          <w:szCs w:val="24"/>
          <w:lang w:val="es-ES" w:eastAsia="de-DE"/>
        </w:rPr>
        <w:t>«</w:t>
      </w:r>
      <w:bookmarkStart w:id="32" w:name="_Hlk141182669"/>
      <w:r w:rsidR="009F0B19" w:rsidRPr="0067491B">
        <w:rPr>
          <w:rFonts w:ascii="Arial" w:eastAsia="MS Mincho" w:hAnsi="Arial" w:cs="Arial"/>
          <w:color w:val="FF0000"/>
          <w:sz w:val="24"/>
          <w:szCs w:val="24"/>
          <w:lang w:val="es-ES" w:eastAsia="de-DE"/>
        </w:rPr>
        <w:t xml:space="preserve">Disposición transitoria tercera. </w:t>
      </w:r>
      <w:r w:rsidR="009F0B19" w:rsidRPr="0067491B">
        <w:rPr>
          <w:rFonts w:ascii="Arial" w:eastAsia="MS Mincho" w:hAnsi="Arial" w:cs="Arial"/>
          <w:i/>
          <w:iCs/>
          <w:color w:val="FF0000"/>
          <w:sz w:val="24"/>
          <w:szCs w:val="24"/>
          <w:lang w:val="es-ES" w:eastAsia="de-DE"/>
        </w:rPr>
        <w:t>Régimen transitorio para los beneficiarios del sector vitivinícola</w:t>
      </w:r>
      <w:r w:rsidR="009F0B19" w:rsidRPr="0067491B">
        <w:rPr>
          <w:rFonts w:ascii="Arial" w:eastAsia="MS Mincho" w:hAnsi="Arial" w:cs="Arial"/>
          <w:color w:val="FF0000"/>
          <w:sz w:val="24"/>
          <w:szCs w:val="24"/>
          <w:lang w:val="es-ES" w:eastAsia="de-DE"/>
        </w:rPr>
        <w:t>.</w:t>
      </w:r>
      <w:bookmarkEnd w:id="32"/>
    </w:p>
    <w:p w14:paraId="2511FB93" w14:textId="77777777" w:rsidR="00757E4F" w:rsidRPr="0067491B" w:rsidRDefault="00757E4F" w:rsidP="009F0B19">
      <w:pPr>
        <w:ind w:firstLine="709"/>
        <w:jc w:val="both"/>
        <w:rPr>
          <w:rFonts w:ascii="Arial" w:eastAsia="MS Mincho" w:hAnsi="Arial" w:cs="Arial"/>
          <w:color w:val="FF0000"/>
          <w:sz w:val="24"/>
          <w:szCs w:val="24"/>
          <w:lang w:val="es-ES" w:eastAsia="de-DE"/>
        </w:rPr>
      </w:pPr>
    </w:p>
    <w:p w14:paraId="6C4D8CB0" w14:textId="112813F9" w:rsidR="009F0B19" w:rsidRPr="0067491B" w:rsidRDefault="009F0B19" w:rsidP="009F0B19">
      <w:pPr>
        <w:ind w:firstLine="709"/>
        <w:jc w:val="both"/>
        <w:rPr>
          <w:rFonts w:ascii="Arial" w:eastAsia="MS Mincho" w:hAnsi="Arial" w:cs="Arial"/>
          <w:sz w:val="24"/>
          <w:szCs w:val="24"/>
          <w:lang w:val="es-ES" w:eastAsia="de-DE"/>
        </w:rPr>
      </w:pPr>
      <w:r w:rsidRPr="0067491B">
        <w:rPr>
          <w:rFonts w:ascii="Arial" w:eastAsia="MS Mincho" w:hAnsi="Arial" w:cs="Arial"/>
          <w:color w:val="FF0000"/>
          <w:sz w:val="24"/>
          <w:szCs w:val="24"/>
          <w:lang w:val="es-ES" w:eastAsia="de-DE"/>
        </w:rPr>
        <w:t>En virtud del artículo 104.1 del Reglamento (UE) 2021/2116 queda derogado el Reglamento (UE) 1306/2013, no obstante, los artículos 91 a 97, 99 y 100, del mismo seguirán siendo aplicables para los regímenes de ayuda a que se refiere el artículo 5, apartado 71 del Reglamento (UE) 2021/2117 del Parlamento Europeo y del Consejo en relación con los gastos efectuados y los pagos realizados para las operaciones ejecutadas en virtud de los artículos 46 y 47 del Reglamento (UE) 1308/2013 después del 31 de diciembre de 2022 y hasta el final de dichos regímenes de ayuda</w:t>
      </w:r>
      <w:r w:rsidRPr="0067491B">
        <w:rPr>
          <w:rFonts w:ascii="Arial" w:eastAsia="MS Mincho" w:hAnsi="Arial" w:cs="Arial"/>
          <w:sz w:val="24"/>
          <w:szCs w:val="24"/>
          <w:lang w:val="es-ES" w:eastAsia="de-DE"/>
        </w:rPr>
        <w:t>.</w:t>
      </w:r>
      <w:r w:rsidR="00757E4F" w:rsidRPr="0067491B">
        <w:rPr>
          <w:rFonts w:ascii="Arial" w:eastAsia="MS Mincho" w:hAnsi="Arial" w:cs="Arial"/>
          <w:sz w:val="24"/>
          <w:szCs w:val="24"/>
          <w:lang w:val="es-ES" w:eastAsia="de-DE"/>
        </w:rPr>
        <w:t>»</w:t>
      </w:r>
    </w:p>
    <w:p w14:paraId="14905F0A" w14:textId="77777777" w:rsidR="00A15C9D" w:rsidRPr="0067491B" w:rsidRDefault="00A15C9D" w:rsidP="009F0B19">
      <w:pPr>
        <w:ind w:firstLine="709"/>
        <w:jc w:val="both"/>
        <w:rPr>
          <w:rFonts w:ascii="Arial" w:eastAsia="MS Mincho" w:hAnsi="Arial" w:cs="Arial"/>
          <w:sz w:val="24"/>
          <w:szCs w:val="24"/>
          <w:lang w:val="es-ES" w:eastAsia="de-DE"/>
        </w:rPr>
      </w:pPr>
    </w:p>
    <w:p w14:paraId="6B39CC24" w14:textId="1515EF6A" w:rsidR="00AA2D06" w:rsidRPr="0067491B" w:rsidRDefault="005F20D4" w:rsidP="00AA2D0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Cinco</w:t>
      </w:r>
      <w:r w:rsidR="009F0B19" w:rsidRPr="0067491B">
        <w:rPr>
          <w:rFonts w:ascii="Arial" w:eastAsia="MS Mincho" w:hAnsi="Arial" w:cs="Arial"/>
          <w:sz w:val="24"/>
          <w:szCs w:val="24"/>
          <w:lang w:val="es-ES" w:eastAsia="de-DE"/>
        </w:rPr>
        <w:t xml:space="preserve">. </w:t>
      </w:r>
      <w:r w:rsidR="00AA2D06" w:rsidRPr="0067491B">
        <w:rPr>
          <w:rFonts w:ascii="Arial" w:eastAsia="MS Mincho" w:hAnsi="Arial" w:cs="Arial"/>
          <w:sz w:val="24"/>
          <w:szCs w:val="24"/>
          <w:lang w:val="es-ES" w:eastAsia="de-DE"/>
        </w:rPr>
        <w:t>La BCAM 2 d</w:t>
      </w:r>
      <w:r w:rsidR="009F0B19" w:rsidRPr="0067491B">
        <w:rPr>
          <w:rFonts w:ascii="Arial" w:eastAsia="MS Mincho" w:hAnsi="Arial" w:cs="Arial"/>
          <w:sz w:val="24"/>
          <w:szCs w:val="24"/>
          <w:lang w:val="es-ES" w:eastAsia="de-DE"/>
        </w:rPr>
        <w:t xml:space="preserve">el apartado 1 del anexo II, </w:t>
      </w:r>
      <w:r w:rsidR="004C2909" w:rsidRPr="0067491B">
        <w:rPr>
          <w:rFonts w:ascii="Arial" w:eastAsia="MS Mincho" w:hAnsi="Arial" w:cs="Arial"/>
          <w:sz w:val="24"/>
          <w:szCs w:val="24"/>
          <w:lang w:val="es-ES" w:eastAsia="de-DE"/>
        </w:rPr>
        <w:t>se substituye por la siguiente</w:t>
      </w:r>
      <w:r w:rsidR="009F0B19" w:rsidRPr="0067491B">
        <w:rPr>
          <w:rFonts w:ascii="Arial" w:eastAsia="MS Mincho" w:hAnsi="Arial" w:cs="Arial"/>
          <w:sz w:val="24"/>
          <w:szCs w:val="24"/>
          <w:lang w:val="es-ES" w:eastAsia="de-DE"/>
        </w:rPr>
        <w:t>:</w:t>
      </w:r>
    </w:p>
    <w:p w14:paraId="394BF527" w14:textId="77777777" w:rsidR="00AA2D06" w:rsidRPr="0067491B" w:rsidRDefault="00AA2D06" w:rsidP="00AA2D06">
      <w:pPr>
        <w:ind w:firstLine="709"/>
        <w:jc w:val="both"/>
        <w:rPr>
          <w:rFonts w:ascii="Arial" w:eastAsia="MS Mincho" w:hAnsi="Arial" w:cs="Arial"/>
          <w:sz w:val="24"/>
          <w:szCs w:val="24"/>
          <w:lang w:val="es-ES" w:eastAsia="de-DE"/>
        </w:rPr>
      </w:pPr>
    </w:p>
    <w:p w14:paraId="2DFB7471" w14:textId="0FFC659B" w:rsidR="00AA2D06" w:rsidRPr="0067491B" w:rsidRDefault="00AA2D06" w:rsidP="00AA2D06">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«BCAM 2. Protección de humedales y turberas.</w:t>
      </w:r>
    </w:p>
    <w:p w14:paraId="0074EDF1" w14:textId="77777777" w:rsidR="00AA2D06" w:rsidRPr="0067491B" w:rsidRDefault="00AA2D06" w:rsidP="009F0B19">
      <w:pPr>
        <w:ind w:firstLine="709"/>
        <w:jc w:val="both"/>
        <w:rPr>
          <w:rFonts w:ascii="Arial" w:eastAsia="MS Mincho" w:hAnsi="Arial" w:cs="Arial"/>
          <w:sz w:val="24"/>
          <w:szCs w:val="24"/>
          <w:lang w:val="es-ES" w:eastAsia="de-DE"/>
        </w:rPr>
      </w:pPr>
    </w:p>
    <w:p w14:paraId="0B3001AA" w14:textId="27DA6582" w:rsidR="009F0B19" w:rsidRPr="0067491B" w:rsidRDefault="009F0B19" w:rsidP="009F0B1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A partir del 1 de enero de 2024 se deberá cumplir con las siguientes obligaciones:</w:t>
      </w:r>
    </w:p>
    <w:p w14:paraId="16DF18AE" w14:textId="77777777" w:rsidR="00736B66" w:rsidRPr="0067491B" w:rsidRDefault="00736B66" w:rsidP="009F0B19">
      <w:pPr>
        <w:ind w:firstLine="709"/>
        <w:jc w:val="both"/>
        <w:rPr>
          <w:rFonts w:ascii="Arial" w:eastAsia="MS Mincho" w:hAnsi="Arial" w:cs="Arial"/>
          <w:sz w:val="24"/>
          <w:szCs w:val="24"/>
          <w:lang w:val="es-ES" w:eastAsia="de-DE"/>
        </w:rPr>
      </w:pPr>
    </w:p>
    <w:p w14:paraId="4BBC7D58" w14:textId="058E6025" w:rsidR="009F0B19" w:rsidRPr="0067491B" w:rsidRDefault="009F0B19" w:rsidP="009F0B1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w:t>
      </w:r>
      <w:r w:rsidR="00036266">
        <w:rPr>
          <w:rFonts w:ascii="Arial" w:eastAsia="MS Mincho" w:hAnsi="Arial" w:cs="Arial"/>
          <w:sz w:val="24"/>
          <w:szCs w:val="24"/>
          <w:lang w:val="es-ES" w:eastAsia="de-DE"/>
        </w:rPr>
        <w:t xml:space="preserve"> </w:t>
      </w:r>
      <w:r w:rsidRPr="0067491B">
        <w:rPr>
          <w:rFonts w:ascii="Arial" w:eastAsia="MS Mincho" w:hAnsi="Arial" w:cs="Arial"/>
          <w:sz w:val="24"/>
          <w:szCs w:val="24"/>
          <w:lang w:val="es-ES" w:eastAsia="de-DE"/>
        </w:rPr>
        <w:t xml:space="preserve">No se podrá realizar desbroce en humedales y turberas con fines agrícolas en las superficies indicadas en la correspondiente capa SIGPAC. </w:t>
      </w:r>
    </w:p>
    <w:p w14:paraId="4F264DB5" w14:textId="77777777" w:rsidR="00736B66" w:rsidRPr="0067491B" w:rsidRDefault="00736B66" w:rsidP="009F0B19">
      <w:pPr>
        <w:ind w:firstLine="709"/>
        <w:jc w:val="both"/>
        <w:rPr>
          <w:rFonts w:ascii="Arial" w:eastAsia="MS Mincho" w:hAnsi="Arial" w:cs="Arial"/>
          <w:sz w:val="24"/>
          <w:szCs w:val="24"/>
          <w:lang w:val="es-ES" w:eastAsia="de-DE"/>
        </w:rPr>
      </w:pPr>
    </w:p>
    <w:p w14:paraId="192187B7" w14:textId="07C296F8" w:rsidR="009F0B19" w:rsidRPr="0067491B" w:rsidRDefault="009F0B19" w:rsidP="009F0B19">
      <w:pPr>
        <w:ind w:firstLine="709"/>
        <w:jc w:val="both"/>
        <w:rPr>
          <w:rFonts w:ascii="Arial" w:eastAsia="MS Mincho" w:hAnsi="Arial" w:cs="Arial"/>
          <w:color w:val="FF0000"/>
          <w:sz w:val="24"/>
          <w:szCs w:val="24"/>
          <w:lang w:val="es-ES" w:eastAsia="de-DE"/>
        </w:rPr>
      </w:pPr>
      <w:r w:rsidRPr="0067491B">
        <w:rPr>
          <w:rFonts w:ascii="Arial" w:eastAsia="MS Mincho" w:hAnsi="Arial" w:cs="Arial"/>
          <w:color w:val="FF0000"/>
          <w:sz w:val="24"/>
          <w:szCs w:val="24"/>
          <w:lang w:val="es-ES" w:eastAsia="de-DE"/>
        </w:rPr>
        <w:t xml:space="preserve">La prohibición de realización de desbroce implicará que no se podrá: </w:t>
      </w:r>
    </w:p>
    <w:p w14:paraId="6A8A415A" w14:textId="77777777" w:rsidR="00736B66" w:rsidRPr="0067491B" w:rsidRDefault="00736B66" w:rsidP="009F0B19">
      <w:pPr>
        <w:ind w:firstLine="709"/>
        <w:jc w:val="both"/>
        <w:rPr>
          <w:rFonts w:ascii="Arial" w:eastAsia="MS Mincho" w:hAnsi="Arial" w:cs="Arial"/>
          <w:color w:val="FF0000"/>
          <w:sz w:val="24"/>
          <w:szCs w:val="24"/>
          <w:lang w:val="es-ES" w:eastAsia="de-DE"/>
        </w:rPr>
      </w:pPr>
    </w:p>
    <w:p w14:paraId="36603CCA" w14:textId="5D358DB5" w:rsidR="009F0B19" w:rsidRPr="0067491B" w:rsidRDefault="00736B66" w:rsidP="009F0B19">
      <w:pPr>
        <w:ind w:firstLine="709"/>
        <w:jc w:val="both"/>
        <w:rPr>
          <w:rFonts w:ascii="Arial" w:eastAsia="MS Mincho" w:hAnsi="Arial" w:cs="Arial"/>
          <w:color w:val="FF0000"/>
          <w:sz w:val="24"/>
          <w:szCs w:val="24"/>
          <w:lang w:val="es-ES" w:eastAsia="de-DE"/>
        </w:rPr>
      </w:pPr>
      <w:r w:rsidRPr="0067491B">
        <w:rPr>
          <w:rFonts w:ascii="Arial" w:eastAsia="MS Mincho" w:hAnsi="Arial" w:cs="Arial"/>
          <w:color w:val="FF0000"/>
          <w:sz w:val="24"/>
          <w:szCs w:val="24"/>
          <w:lang w:val="es-ES" w:eastAsia="de-DE"/>
        </w:rPr>
        <w:t xml:space="preserve">i) </w:t>
      </w:r>
      <w:r w:rsidR="009F0B19" w:rsidRPr="0067491B">
        <w:rPr>
          <w:rFonts w:ascii="Arial" w:eastAsia="MS Mincho" w:hAnsi="Arial" w:cs="Arial"/>
          <w:color w:val="FF0000"/>
          <w:sz w:val="24"/>
          <w:szCs w:val="24"/>
          <w:lang w:val="es-ES" w:eastAsia="de-DE"/>
        </w:rPr>
        <w:t xml:space="preserve">Drenar turberas o humedales ni llevar a cabo quema o extracción de turba de </w:t>
      </w:r>
      <w:proofErr w:type="gramStart"/>
      <w:r w:rsidR="009F0B19" w:rsidRPr="0067491B">
        <w:rPr>
          <w:rFonts w:ascii="Arial" w:eastAsia="MS Mincho" w:hAnsi="Arial" w:cs="Arial"/>
          <w:color w:val="FF0000"/>
          <w:sz w:val="24"/>
          <w:szCs w:val="24"/>
          <w:lang w:val="es-ES" w:eastAsia="de-DE"/>
        </w:rPr>
        <w:t>las mismas</w:t>
      </w:r>
      <w:proofErr w:type="gramEnd"/>
      <w:r w:rsidR="009F0B19" w:rsidRPr="0067491B">
        <w:rPr>
          <w:rFonts w:ascii="Arial" w:eastAsia="MS Mincho" w:hAnsi="Arial" w:cs="Arial"/>
          <w:color w:val="FF0000"/>
          <w:sz w:val="24"/>
          <w:szCs w:val="24"/>
          <w:lang w:val="es-ES" w:eastAsia="de-DE"/>
        </w:rPr>
        <w:t>.</w:t>
      </w:r>
    </w:p>
    <w:p w14:paraId="6699259D" w14:textId="77777777" w:rsidR="00F12403" w:rsidRPr="0067491B" w:rsidRDefault="00F12403" w:rsidP="009F0B19">
      <w:pPr>
        <w:ind w:firstLine="709"/>
        <w:jc w:val="both"/>
        <w:rPr>
          <w:rFonts w:ascii="Arial" w:eastAsia="MS Mincho" w:hAnsi="Arial" w:cs="Arial"/>
          <w:color w:val="FF0000"/>
          <w:sz w:val="24"/>
          <w:szCs w:val="24"/>
          <w:lang w:val="es-ES" w:eastAsia="de-DE"/>
        </w:rPr>
      </w:pPr>
    </w:p>
    <w:p w14:paraId="2508EBE6" w14:textId="58985246" w:rsidR="009F0B19" w:rsidRPr="0067491B" w:rsidRDefault="00736B66" w:rsidP="009F0B19">
      <w:pPr>
        <w:ind w:firstLine="709"/>
        <w:jc w:val="both"/>
        <w:rPr>
          <w:rFonts w:ascii="Arial" w:eastAsia="MS Mincho" w:hAnsi="Arial" w:cs="Arial"/>
          <w:color w:val="FF0000"/>
          <w:sz w:val="24"/>
          <w:szCs w:val="24"/>
          <w:lang w:val="es-ES" w:eastAsia="de-DE"/>
        </w:rPr>
      </w:pPr>
      <w:proofErr w:type="spellStart"/>
      <w:r w:rsidRPr="0067491B">
        <w:rPr>
          <w:rFonts w:ascii="Arial" w:eastAsia="MS Mincho" w:hAnsi="Arial" w:cs="Arial"/>
          <w:color w:val="FF0000"/>
          <w:sz w:val="24"/>
          <w:szCs w:val="24"/>
          <w:lang w:val="es-ES" w:eastAsia="de-DE"/>
        </w:rPr>
        <w:t>ii</w:t>
      </w:r>
      <w:proofErr w:type="spellEnd"/>
      <w:r w:rsidRPr="0067491B">
        <w:rPr>
          <w:rFonts w:ascii="Arial" w:eastAsia="MS Mincho" w:hAnsi="Arial" w:cs="Arial"/>
          <w:color w:val="FF0000"/>
          <w:sz w:val="24"/>
          <w:szCs w:val="24"/>
          <w:lang w:val="es-ES" w:eastAsia="de-DE"/>
        </w:rPr>
        <w:t xml:space="preserve">) </w:t>
      </w:r>
      <w:r w:rsidR="009F0B19" w:rsidRPr="0067491B">
        <w:rPr>
          <w:rFonts w:ascii="Arial" w:eastAsia="MS Mincho" w:hAnsi="Arial" w:cs="Arial"/>
          <w:color w:val="FF0000"/>
          <w:sz w:val="24"/>
          <w:szCs w:val="24"/>
          <w:lang w:val="es-ES" w:eastAsia="de-DE"/>
        </w:rPr>
        <w:t>Convertir a tierra de cultivo de cualquier superficie situada sobre un humedal y/o turbera, incluidas las de pastos permanentes y de cultivos permanentes.</w:t>
      </w:r>
    </w:p>
    <w:p w14:paraId="190E9AB6" w14:textId="77777777" w:rsidR="00F12403" w:rsidRPr="0067491B" w:rsidRDefault="00F12403" w:rsidP="009F0B19">
      <w:pPr>
        <w:ind w:firstLine="709"/>
        <w:jc w:val="both"/>
        <w:rPr>
          <w:rFonts w:ascii="Arial" w:eastAsia="MS Mincho" w:hAnsi="Arial" w:cs="Arial"/>
          <w:color w:val="FF0000"/>
          <w:sz w:val="24"/>
          <w:szCs w:val="24"/>
          <w:lang w:val="es-ES" w:eastAsia="de-DE"/>
        </w:rPr>
      </w:pPr>
    </w:p>
    <w:p w14:paraId="624E9A37" w14:textId="1C44DE3D" w:rsidR="009F0B19" w:rsidRPr="0067491B" w:rsidRDefault="00736B66" w:rsidP="009F0B19">
      <w:pPr>
        <w:ind w:firstLine="709"/>
        <w:jc w:val="both"/>
        <w:rPr>
          <w:rFonts w:ascii="Arial" w:eastAsia="MS Mincho" w:hAnsi="Arial" w:cs="Arial"/>
          <w:color w:val="FF0000"/>
          <w:sz w:val="24"/>
          <w:szCs w:val="24"/>
          <w:lang w:val="es-ES" w:eastAsia="de-DE"/>
        </w:rPr>
      </w:pPr>
      <w:proofErr w:type="spellStart"/>
      <w:r w:rsidRPr="0067491B">
        <w:rPr>
          <w:rFonts w:ascii="Arial" w:eastAsia="MS Mincho" w:hAnsi="Arial" w:cs="Arial"/>
          <w:color w:val="FF0000"/>
          <w:sz w:val="24"/>
          <w:szCs w:val="24"/>
          <w:lang w:val="es-ES" w:eastAsia="de-DE"/>
        </w:rPr>
        <w:t>iii</w:t>
      </w:r>
      <w:proofErr w:type="spellEnd"/>
      <w:r w:rsidRPr="0067491B">
        <w:rPr>
          <w:rFonts w:ascii="Arial" w:eastAsia="MS Mincho" w:hAnsi="Arial" w:cs="Arial"/>
          <w:color w:val="FF0000"/>
          <w:sz w:val="24"/>
          <w:szCs w:val="24"/>
          <w:lang w:val="es-ES" w:eastAsia="de-DE"/>
        </w:rPr>
        <w:t xml:space="preserve">) </w:t>
      </w:r>
      <w:r w:rsidR="009F0B19" w:rsidRPr="0067491B">
        <w:rPr>
          <w:rFonts w:ascii="Arial" w:eastAsia="MS Mincho" w:hAnsi="Arial" w:cs="Arial"/>
          <w:color w:val="FF0000"/>
          <w:sz w:val="24"/>
          <w:szCs w:val="24"/>
          <w:lang w:val="es-ES" w:eastAsia="de-DE"/>
        </w:rPr>
        <w:t>Labrar los pastos permanentes.</w:t>
      </w:r>
    </w:p>
    <w:p w14:paraId="434C066F" w14:textId="77777777" w:rsidR="00F12403" w:rsidRPr="0067491B" w:rsidRDefault="00F12403" w:rsidP="009F0B19">
      <w:pPr>
        <w:ind w:firstLine="709"/>
        <w:jc w:val="both"/>
        <w:rPr>
          <w:rFonts w:ascii="Arial" w:eastAsia="MS Mincho" w:hAnsi="Arial" w:cs="Arial"/>
          <w:color w:val="FF0000"/>
          <w:sz w:val="24"/>
          <w:szCs w:val="24"/>
          <w:lang w:val="es-ES" w:eastAsia="de-DE"/>
        </w:rPr>
      </w:pPr>
    </w:p>
    <w:p w14:paraId="7C7F0AA4" w14:textId="41A0997E" w:rsidR="009F0B19" w:rsidRPr="0067491B" w:rsidRDefault="00736B66" w:rsidP="009F0B19">
      <w:pPr>
        <w:ind w:firstLine="709"/>
        <w:jc w:val="both"/>
        <w:rPr>
          <w:rFonts w:ascii="Arial" w:eastAsia="MS Mincho" w:hAnsi="Arial" w:cs="Arial"/>
          <w:sz w:val="24"/>
          <w:szCs w:val="24"/>
          <w:lang w:val="es-ES" w:eastAsia="de-DE"/>
        </w:rPr>
      </w:pPr>
      <w:proofErr w:type="spellStart"/>
      <w:r w:rsidRPr="0067491B">
        <w:rPr>
          <w:rFonts w:ascii="Arial" w:eastAsia="MS Mincho" w:hAnsi="Arial" w:cs="Arial"/>
          <w:color w:val="FF0000"/>
          <w:sz w:val="24"/>
          <w:szCs w:val="24"/>
          <w:lang w:val="es-ES" w:eastAsia="de-DE"/>
        </w:rPr>
        <w:t>i</w:t>
      </w:r>
      <w:r w:rsidR="00F12403" w:rsidRPr="0067491B">
        <w:rPr>
          <w:rFonts w:ascii="Arial" w:eastAsia="MS Mincho" w:hAnsi="Arial" w:cs="Arial"/>
          <w:color w:val="FF0000"/>
          <w:sz w:val="24"/>
          <w:szCs w:val="24"/>
          <w:lang w:val="es-ES" w:eastAsia="de-DE"/>
        </w:rPr>
        <w:t>v</w:t>
      </w:r>
      <w:proofErr w:type="spellEnd"/>
      <w:r w:rsidR="00F12403" w:rsidRPr="0067491B">
        <w:rPr>
          <w:rFonts w:ascii="Arial" w:eastAsia="MS Mincho" w:hAnsi="Arial" w:cs="Arial"/>
          <w:color w:val="FF0000"/>
          <w:sz w:val="24"/>
          <w:szCs w:val="24"/>
          <w:lang w:val="es-ES" w:eastAsia="de-DE"/>
        </w:rPr>
        <w:t>)</w:t>
      </w:r>
      <w:r w:rsidRPr="0067491B">
        <w:rPr>
          <w:rFonts w:ascii="Arial" w:eastAsia="MS Mincho" w:hAnsi="Arial" w:cs="Arial"/>
          <w:color w:val="FF0000"/>
          <w:sz w:val="24"/>
          <w:szCs w:val="24"/>
          <w:lang w:val="es-ES" w:eastAsia="de-DE"/>
        </w:rPr>
        <w:t xml:space="preserve"> </w:t>
      </w:r>
      <w:r w:rsidR="009F0B19" w:rsidRPr="0067491B">
        <w:rPr>
          <w:rFonts w:ascii="Arial" w:eastAsia="MS Mincho" w:hAnsi="Arial" w:cs="Arial"/>
          <w:color w:val="FF0000"/>
          <w:sz w:val="24"/>
          <w:szCs w:val="24"/>
          <w:lang w:val="es-ES" w:eastAsia="de-DE"/>
        </w:rPr>
        <w:t xml:space="preserve">En las tierras de cultivo ya situadas sobre humedales y turberas, únicamente se podrá labrar el suelo mediante un laboreo superficial, entendiéndose por laboreo superficial aquel en el que la profundidad de la acción es inferior a los 20 cm, con la </w:t>
      </w:r>
      <w:r w:rsidR="009F0B19" w:rsidRPr="0067491B">
        <w:rPr>
          <w:rFonts w:ascii="Arial" w:eastAsia="MS Mincho" w:hAnsi="Arial" w:cs="Arial"/>
          <w:sz w:val="24"/>
          <w:szCs w:val="24"/>
          <w:lang w:val="es-ES" w:eastAsia="de-DE"/>
        </w:rPr>
        <w:t xml:space="preserve">excepción de aquellas superficies que se destinen en la campaña agrícola en cuestión al cultivo tradicional del arroz (arrozales), dado que dicho cultivo contribuye a la protección y mantenimiento de los humedales y la biodiversidad </w:t>
      </w:r>
      <w:r w:rsidR="009F0B19" w:rsidRPr="0067491B">
        <w:rPr>
          <w:rFonts w:ascii="Arial" w:eastAsia="MS Mincho" w:hAnsi="Arial" w:cs="Arial"/>
          <w:sz w:val="24"/>
          <w:szCs w:val="24"/>
          <w:lang w:val="es-ES" w:eastAsia="de-DE"/>
        </w:rPr>
        <w:lastRenderedPageBreak/>
        <w:t>asociada a los mismos. Se entenderán por superficies de cultivo tradicional de arroz, aquellas áreas sembradas de arroz en alguno de los años 2018, 2019 y 2020.</w:t>
      </w:r>
    </w:p>
    <w:p w14:paraId="490E5F7D" w14:textId="77777777" w:rsidR="00736B66" w:rsidRPr="0067491B" w:rsidRDefault="00736B66" w:rsidP="009F0B19">
      <w:pPr>
        <w:ind w:firstLine="709"/>
        <w:jc w:val="both"/>
        <w:rPr>
          <w:rFonts w:ascii="Arial" w:eastAsia="MS Mincho" w:hAnsi="Arial" w:cs="Arial"/>
          <w:color w:val="FF0000"/>
          <w:sz w:val="24"/>
          <w:szCs w:val="24"/>
          <w:lang w:val="es-ES" w:eastAsia="de-DE"/>
        </w:rPr>
      </w:pPr>
    </w:p>
    <w:p w14:paraId="30C82D8A" w14:textId="420B2C7B" w:rsidR="009F0B19" w:rsidRPr="0067491B" w:rsidRDefault="009F0B19" w:rsidP="009F0B1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w:t>
      </w:r>
      <w:r w:rsidR="00036266">
        <w:rPr>
          <w:rFonts w:ascii="Arial" w:eastAsia="MS Mincho" w:hAnsi="Arial" w:cs="Arial"/>
          <w:sz w:val="24"/>
          <w:szCs w:val="24"/>
          <w:lang w:val="es-ES" w:eastAsia="de-DE"/>
        </w:rPr>
        <w:t xml:space="preserve"> </w:t>
      </w:r>
      <w:r w:rsidRPr="0067491B">
        <w:rPr>
          <w:rFonts w:ascii="Arial" w:eastAsia="MS Mincho" w:hAnsi="Arial" w:cs="Arial"/>
          <w:sz w:val="24"/>
          <w:szCs w:val="24"/>
          <w:lang w:val="es-ES" w:eastAsia="de-DE"/>
        </w:rPr>
        <w:t>Se podrá mantener una actividad agrícola ligada al pastoreo, apta para que dichas tierras sigan manteniendo la consideración de superficie agrícola, debiendo establecerse una carga ganadera máxima de una Unidad de Ganado Mayor (UGM) por hectárea.</w:t>
      </w:r>
      <w:r w:rsidR="004C2909" w:rsidRPr="0067491B">
        <w:rPr>
          <w:rFonts w:ascii="Arial" w:eastAsia="MS Mincho" w:hAnsi="Arial" w:cs="Arial"/>
          <w:sz w:val="24"/>
          <w:szCs w:val="24"/>
          <w:lang w:val="es-ES" w:eastAsia="de-DE"/>
        </w:rPr>
        <w:t>»</w:t>
      </w:r>
    </w:p>
    <w:p w14:paraId="0D95CB9F" w14:textId="77777777" w:rsidR="00E01A05" w:rsidRPr="0067491B" w:rsidRDefault="00E01A05" w:rsidP="009F0B19">
      <w:pPr>
        <w:ind w:firstLine="709"/>
        <w:jc w:val="both"/>
        <w:rPr>
          <w:rFonts w:ascii="Arial" w:eastAsia="MS Mincho" w:hAnsi="Arial" w:cs="Arial"/>
          <w:sz w:val="24"/>
          <w:szCs w:val="24"/>
          <w:lang w:val="es-ES" w:eastAsia="de-DE"/>
        </w:rPr>
      </w:pPr>
    </w:p>
    <w:p w14:paraId="0A87D9A2" w14:textId="41B637A3" w:rsidR="009F0B19" w:rsidRPr="0067491B" w:rsidRDefault="005F20D4" w:rsidP="009F0B19">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Seis</w:t>
      </w:r>
      <w:r w:rsidR="009F0B19" w:rsidRPr="0067491B">
        <w:rPr>
          <w:rFonts w:ascii="Arial" w:eastAsia="MS Mincho" w:hAnsi="Arial" w:cs="Arial"/>
          <w:sz w:val="24"/>
          <w:szCs w:val="24"/>
          <w:lang w:val="es-ES" w:eastAsia="de-DE"/>
        </w:rPr>
        <w:t xml:space="preserve">. </w:t>
      </w:r>
      <w:r w:rsidR="004C2909" w:rsidRPr="0067491B">
        <w:rPr>
          <w:rFonts w:ascii="Arial" w:eastAsia="MS Mincho" w:hAnsi="Arial" w:cs="Arial"/>
          <w:sz w:val="24"/>
          <w:szCs w:val="24"/>
          <w:lang w:val="es-ES" w:eastAsia="de-DE"/>
        </w:rPr>
        <w:t xml:space="preserve">La BCAM 5 del apartado 3 del anexo II, </w:t>
      </w:r>
      <w:r w:rsidR="009F0B19" w:rsidRPr="0067491B">
        <w:rPr>
          <w:rFonts w:ascii="Arial" w:eastAsia="MS Mincho" w:hAnsi="Arial" w:cs="Arial"/>
          <w:sz w:val="24"/>
          <w:szCs w:val="24"/>
          <w:lang w:val="es-ES" w:eastAsia="de-DE"/>
        </w:rPr>
        <w:t>queda redactada del siguiente modo:</w:t>
      </w:r>
    </w:p>
    <w:p w14:paraId="79E55424" w14:textId="77777777" w:rsidR="004C2909" w:rsidRPr="0067491B" w:rsidRDefault="004C2909" w:rsidP="009F0B19">
      <w:pPr>
        <w:ind w:firstLine="709"/>
        <w:jc w:val="both"/>
        <w:rPr>
          <w:rFonts w:ascii="Arial" w:eastAsia="MS Mincho" w:hAnsi="Arial" w:cs="Arial"/>
          <w:sz w:val="24"/>
          <w:szCs w:val="24"/>
          <w:lang w:val="es-ES" w:eastAsia="de-DE"/>
        </w:rPr>
      </w:pPr>
    </w:p>
    <w:p w14:paraId="29E5A394" w14:textId="0CF04A29" w:rsidR="00F12403" w:rsidRPr="0067491B" w:rsidRDefault="00F12403" w:rsidP="009F0B1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«BCAM 5. Gestión de la labranza, reduciendo el riesgo de degradación y erosión del suelo, lo que incluye tener en cuenta la inclinación de la pendiente.</w:t>
      </w:r>
    </w:p>
    <w:p w14:paraId="33A2E7F8" w14:textId="77777777" w:rsidR="00F12403" w:rsidRPr="0067491B" w:rsidRDefault="00F12403" w:rsidP="009F0B19">
      <w:pPr>
        <w:ind w:firstLine="709"/>
        <w:jc w:val="both"/>
        <w:rPr>
          <w:rFonts w:ascii="Arial" w:eastAsia="MS Mincho" w:hAnsi="Arial" w:cs="Arial"/>
          <w:sz w:val="24"/>
          <w:szCs w:val="24"/>
          <w:lang w:val="es-ES" w:eastAsia="de-DE"/>
        </w:rPr>
      </w:pPr>
    </w:p>
    <w:p w14:paraId="18B4CECE" w14:textId="69C131DD" w:rsidR="009F0B19" w:rsidRPr="0067491B" w:rsidRDefault="009F0B19" w:rsidP="009F0B1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Se establece la siguiente obligación:</w:t>
      </w:r>
    </w:p>
    <w:p w14:paraId="03AE5069" w14:textId="77777777" w:rsidR="00F12403" w:rsidRPr="0067491B" w:rsidRDefault="00F12403" w:rsidP="009F0B19">
      <w:pPr>
        <w:ind w:firstLine="709"/>
        <w:jc w:val="both"/>
        <w:rPr>
          <w:rFonts w:ascii="Arial" w:eastAsia="MS Mincho" w:hAnsi="Arial" w:cs="Arial"/>
          <w:sz w:val="24"/>
          <w:szCs w:val="24"/>
          <w:lang w:val="es-ES" w:eastAsia="de-DE"/>
        </w:rPr>
      </w:pPr>
    </w:p>
    <w:p w14:paraId="6B6E7C17" w14:textId="06813099" w:rsidR="009F0B19" w:rsidRPr="0067491B" w:rsidRDefault="009F0B19" w:rsidP="009F0B1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w:t>
      </w:r>
      <w:r w:rsidR="00036266">
        <w:rPr>
          <w:rFonts w:ascii="Arial" w:eastAsia="MS Mincho" w:hAnsi="Arial" w:cs="Arial"/>
          <w:sz w:val="24"/>
          <w:szCs w:val="24"/>
          <w:lang w:val="es-ES" w:eastAsia="de-DE"/>
        </w:rPr>
        <w:t xml:space="preserve"> </w:t>
      </w:r>
      <w:r w:rsidRPr="0067491B">
        <w:rPr>
          <w:rFonts w:ascii="Arial" w:eastAsia="MS Mincho" w:hAnsi="Arial" w:cs="Arial"/>
          <w:sz w:val="24"/>
          <w:szCs w:val="24"/>
          <w:lang w:val="es-ES" w:eastAsia="de-DE"/>
        </w:rPr>
        <w:t>Que en las superficies que se destinen a cultivos herbáceos o cultivos leñosos, no se labre la tierra en la dirección a la máxima pendiente cuando, en los recintos cultivados, la pendiente media sea mayor o igual al 10 %, salvo que la pendiente real del recinto esté compensada mediante terrazas o bancales.</w:t>
      </w:r>
    </w:p>
    <w:p w14:paraId="71335031" w14:textId="77777777" w:rsidR="00F12403" w:rsidRPr="0067491B" w:rsidRDefault="00F12403" w:rsidP="009F0B19">
      <w:pPr>
        <w:ind w:firstLine="709"/>
        <w:jc w:val="both"/>
        <w:rPr>
          <w:rFonts w:ascii="Arial" w:eastAsia="MS Mincho" w:hAnsi="Arial" w:cs="Arial"/>
          <w:sz w:val="24"/>
          <w:szCs w:val="24"/>
          <w:lang w:val="es-ES" w:eastAsia="de-DE"/>
        </w:rPr>
      </w:pPr>
    </w:p>
    <w:p w14:paraId="089B7499" w14:textId="77777777" w:rsidR="009F0B19" w:rsidRPr="0067491B" w:rsidRDefault="009F0B19" w:rsidP="009F0B1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En caso de existencia de bancales, será obligatorio evitar cualquier tipo de labores que afecten a la estructura de los taludes existentes.</w:t>
      </w:r>
    </w:p>
    <w:p w14:paraId="6416A19F" w14:textId="77777777" w:rsidR="00FA096B" w:rsidRPr="0067491B" w:rsidRDefault="00FA096B" w:rsidP="009F0B19">
      <w:pPr>
        <w:ind w:firstLine="709"/>
        <w:jc w:val="both"/>
        <w:rPr>
          <w:rFonts w:ascii="Arial" w:eastAsia="MS Mincho" w:hAnsi="Arial" w:cs="Arial"/>
          <w:sz w:val="24"/>
          <w:szCs w:val="24"/>
          <w:lang w:val="es-ES" w:eastAsia="de-DE"/>
        </w:rPr>
      </w:pPr>
    </w:p>
    <w:p w14:paraId="4ED4B6F8" w14:textId="41F88ACA" w:rsidR="009F0B19" w:rsidRPr="0067491B" w:rsidRDefault="009F0B19" w:rsidP="009F0B19">
      <w:pPr>
        <w:ind w:firstLine="709"/>
        <w:jc w:val="both"/>
        <w:rPr>
          <w:rFonts w:ascii="Arial" w:eastAsia="MS Mincho" w:hAnsi="Arial" w:cs="Arial"/>
          <w:color w:val="FF0000"/>
          <w:sz w:val="24"/>
          <w:szCs w:val="24"/>
          <w:lang w:val="es-ES" w:eastAsia="de-DE"/>
        </w:rPr>
      </w:pPr>
      <w:r w:rsidRPr="0067491B">
        <w:rPr>
          <w:rFonts w:ascii="Arial" w:eastAsia="MS Mincho" w:hAnsi="Arial" w:cs="Arial"/>
          <w:color w:val="FF0000"/>
          <w:sz w:val="24"/>
          <w:szCs w:val="24"/>
          <w:lang w:val="es-ES" w:eastAsia="de-DE"/>
        </w:rPr>
        <w:t xml:space="preserve">En el caso de plantaciones de cultivos leñosos que estuvieran implantadas antes del 1 de enero de 2023, se tendrá en cuenta lo indicado en el artículo 17 </w:t>
      </w:r>
      <w:r w:rsidRPr="0067491B">
        <w:rPr>
          <w:rFonts w:ascii="Arial" w:eastAsia="MS Mincho" w:hAnsi="Arial" w:cs="Arial"/>
          <w:i/>
          <w:iCs/>
          <w:color w:val="FF0000"/>
          <w:sz w:val="24"/>
          <w:szCs w:val="24"/>
          <w:lang w:val="es-ES" w:eastAsia="de-DE"/>
        </w:rPr>
        <w:t>bis</w:t>
      </w:r>
      <w:r w:rsidRPr="0067491B">
        <w:rPr>
          <w:rFonts w:ascii="Arial" w:eastAsia="MS Mincho" w:hAnsi="Arial" w:cs="Arial"/>
          <w:color w:val="FF0000"/>
          <w:sz w:val="24"/>
          <w:szCs w:val="24"/>
          <w:lang w:val="es-ES" w:eastAsia="de-DE"/>
        </w:rPr>
        <w:t>.</w:t>
      </w:r>
      <w:r w:rsidR="00FA096B" w:rsidRPr="0067491B">
        <w:rPr>
          <w:rFonts w:ascii="Arial" w:eastAsia="MS Mincho" w:hAnsi="Arial" w:cs="Arial"/>
          <w:color w:val="FF0000"/>
          <w:sz w:val="24"/>
          <w:szCs w:val="24"/>
          <w:lang w:val="es-ES" w:eastAsia="de-DE"/>
        </w:rPr>
        <w:t xml:space="preserve"> </w:t>
      </w:r>
      <w:r w:rsidRPr="0067491B">
        <w:rPr>
          <w:rFonts w:ascii="Arial" w:eastAsia="MS Mincho" w:hAnsi="Arial" w:cs="Arial"/>
          <w:color w:val="FF0000"/>
          <w:sz w:val="24"/>
          <w:szCs w:val="24"/>
          <w:lang w:val="es-ES" w:eastAsia="de-DE"/>
        </w:rPr>
        <w:t xml:space="preserve">Las autoridades competentes llevarán a cabo un seguimiento de todas las excepciones que autoricen, y en el caso de las autorizaciones colectivas para superficies de viñedo se tendrá en cuenta lo indicado en el artículo 17 </w:t>
      </w:r>
      <w:r w:rsidRPr="0067491B">
        <w:rPr>
          <w:rFonts w:ascii="Arial" w:eastAsia="MS Mincho" w:hAnsi="Arial" w:cs="Arial"/>
          <w:i/>
          <w:iCs/>
          <w:color w:val="FF0000"/>
          <w:sz w:val="24"/>
          <w:szCs w:val="24"/>
          <w:lang w:val="es-ES" w:eastAsia="de-DE"/>
        </w:rPr>
        <w:t>bis</w:t>
      </w:r>
      <w:r w:rsidRPr="0067491B">
        <w:rPr>
          <w:rFonts w:ascii="Arial" w:eastAsia="MS Mincho" w:hAnsi="Arial" w:cs="Arial"/>
          <w:color w:val="FF0000"/>
          <w:sz w:val="24"/>
          <w:szCs w:val="24"/>
          <w:lang w:val="es-ES" w:eastAsia="de-DE"/>
        </w:rPr>
        <w:t>.</w:t>
      </w:r>
    </w:p>
    <w:p w14:paraId="74C14294" w14:textId="77777777" w:rsidR="00FA096B" w:rsidRPr="0067491B" w:rsidRDefault="00FA096B" w:rsidP="009F0B19">
      <w:pPr>
        <w:ind w:firstLine="709"/>
        <w:jc w:val="both"/>
        <w:rPr>
          <w:rFonts w:ascii="Arial" w:eastAsia="MS Mincho" w:hAnsi="Arial" w:cs="Arial"/>
          <w:color w:val="FF0000"/>
          <w:sz w:val="24"/>
          <w:szCs w:val="24"/>
          <w:lang w:val="es-ES" w:eastAsia="de-DE"/>
        </w:rPr>
      </w:pPr>
    </w:p>
    <w:p w14:paraId="517C3A6F" w14:textId="77777777" w:rsidR="009F0B19" w:rsidRPr="0067491B" w:rsidRDefault="009F0B19" w:rsidP="009F0B19">
      <w:pPr>
        <w:ind w:firstLine="709"/>
        <w:jc w:val="both"/>
        <w:rPr>
          <w:rFonts w:ascii="Arial" w:eastAsia="MS Mincho" w:hAnsi="Arial" w:cs="Arial"/>
          <w:color w:val="FF0000"/>
          <w:sz w:val="24"/>
          <w:szCs w:val="24"/>
          <w:lang w:val="es-ES" w:eastAsia="de-DE"/>
        </w:rPr>
      </w:pPr>
      <w:r w:rsidRPr="0067491B">
        <w:rPr>
          <w:rFonts w:ascii="Arial" w:eastAsia="MS Mincho" w:hAnsi="Arial" w:cs="Arial"/>
          <w:color w:val="FF0000"/>
          <w:sz w:val="24"/>
          <w:szCs w:val="24"/>
          <w:lang w:val="es-ES" w:eastAsia="de-DE"/>
        </w:rPr>
        <w:t xml:space="preserve">Asimismo, como excepción a la BCAM se permite la práctica del </w:t>
      </w:r>
      <w:proofErr w:type="spellStart"/>
      <w:r w:rsidRPr="0067491B">
        <w:rPr>
          <w:rFonts w:ascii="Arial" w:eastAsia="MS Mincho" w:hAnsi="Arial" w:cs="Arial"/>
          <w:color w:val="FF0000"/>
          <w:sz w:val="24"/>
          <w:szCs w:val="24"/>
          <w:lang w:val="es-ES" w:eastAsia="de-DE"/>
        </w:rPr>
        <w:t>aserpiado</w:t>
      </w:r>
      <w:proofErr w:type="spellEnd"/>
      <w:r w:rsidRPr="0067491B">
        <w:rPr>
          <w:rFonts w:ascii="Arial" w:eastAsia="MS Mincho" w:hAnsi="Arial" w:cs="Arial"/>
          <w:color w:val="FF0000"/>
          <w:sz w:val="24"/>
          <w:szCs w:val="24"/>
          <w:lang w:val="es-ES" w:eastAsia="de-DE"/>
        </w:rPr>
        <w:t xml:space="preserve"> y el </w:t>
      </w:r>
      <w:proofErr w:type="spellStart"/>
      <w:r w:rsidRPr="0067491B">
        <w:rPr>
          <w:rFonts w:ascii="Arial" w:eastAsia="MS Mincho" w:hAnsi="Arial" w:cs="Arial"/>
          <w:color w:val="FF0000"/>
          <w:sz w:val="24"/>
          <w:szCs w:val="24"/>
          <w:lang w:val="es-ES" w:eastAsia="de-DE"/>
        </w:rPr>
        <w:t>intercepas</w:t>
      </w:r>
      <w:proofErr w:type="spellEnd"/>
      <w:r w:rsidRPr="0067491B">
        <w:rPr>
          <w:rFonts w:ascii="Arial" w:eastAsia="MS Mincho" w:hAnsi="Arial" w:cs="Arial"/>
          <w:color w:val="FF0000"/>
          <w:sz w:val="24"/>
          <w:szCs w:val="24"/>
          <w:lang w:val="es-ES" w:eastAsia="de-DE"/>
        </w:rPr>
        <w:t xml:space="preserve"> en las superficies de viñedo, al ser prácticas tradicionales acordes con el objetivo de esta BCAM.</w:t>
      </w:r>
    </w:p>
    <w:p w14:paraId="451E7DDC" w14:textId="77777777" w:rsidR="00FA096B" w:rsidRPr="0067491B" w:rsidRDefault="00FA096B" w:rsidP="009F0B19">
      <w:pPr>
        <w:ind w:firstLine="709"/>
        <w:jc w:val="both"/>
        <w:rPr>
          <w:rFonts w:ascii="Arial" w:eastAsia="MS Mincho" w:hAnsi="Arial" w:cs="Arial"/>
          <w:sz w:val="24"/>
          <w:szCs w:val="24"/>
          <w:lang w:val="es-ES" w:eastAsia="de-DE"/>
        </w:rPr>
      </w:pPr>
    </w:p>
    <w:p w14:paraId="25DA9535" w14:textId="35241AA2" w:rsidR="009F0B19" w:rsidRPr="0067491B" w:rsidRDefault="009F0B19" w:rsidP="009F0B1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No obstante, las comunidades autónomas podrán autorizar </w:t>
      </w:r>
      <w:r w:rsidRPr="0067491B">
        <w:rPr>
          <w:rFonts w:ascii="Arial" w:eastAsia="MS Mincho" w:hAnsi="Arial" w:cs="Arial"/>
          <w:color w:val="FF0000"/>
          <w:sz w:val="24"/>
          <w:szCs w:val="24"/>
          <w:lang w:val="es-ES" w:eastAsia="de-DE"/>
        </w:rPr>
        <w:t>labrar en la dirección de máxima pendiente</w:t>
      </w:r>
      <w:r w:rsidRPr="0067491B">
        <w:rPr>
          <w:rFonts w:ascii="Arial" w:eastAsia="MS Mincho" w:hAnsi="Arial" w:cs="Arial"/>
          <w:sz w:val="24"/>
          <w:szCs w:val="24"/>
          <w:lang w:val="es-ES" w:eastAsia="de-DE"/>
        </w:rPr>
        <w:t xml:space="preserve"> cuando </w:t>
      </w:r>
      <w:r w:rsidRPr="0067491B">
        <w:rPr>
          <w:rFonts w:ascii="Arial" w:eastAsia="MS Mincho" w:hAnsi="Arial" w:cs="Arial"/>
          <w:color w:val="FF0000"/>
          <w:sz w:val="24"/>
          <w:szCs w:val="24"/>
          <w:lang w:val="es-ES" w:eastAsia="de-DE"/>
        </w:rPr>
        <w:t xml:space="preserve">el labrar transversalmente </w:t>
      </w:r>
      <w:r w:rsidRPr="0067491B">
        <w:rPr>
          <w:rFonts w:ascii="Arial" w:eastAsia="MS Mincho" w:hAnsi="Arial" w:cs="Arial"/>
          <w:sz w:val="24"/>
          <w:szCs w:val="24"/>
          <w:lang w:val="es-ES" w:eastAsia="de-DE"/>
        </w:rPr>
        <w:t xml:space="preserve">pueda suponer un riesgo de vuelco de la maquinaria y por ende de la vida de los operarios. </w:t>
      </w:r>
    </w:p>
    <w:p w14:paraId="53BA693E" w14:textId="77777777" w:rsidR="00FA096B" w:rsidRPr="0067491B" w:rsidRDefault="00FA096B" w:rsidP="009F0B19">
      <w:pPr>
        <w:ind w:firstLine="709"/>
        <w:jc w:val="both"/>
        <w:rPr>
          <w:rFonts w:ascii="Arial" w:eastAsia="MS Mincho" w:hAnsi="Arial" w:cs="Arial"/>
          <w:sz w:val="24"/>
          <w:szCs w:val="24"/>
          <w:lang w:val="es-ES" w:eastAsia="de-DE"/>
        </w:rPr>
      </w:pPr>
    </w:p>
    <w:p w14:paraId="4D9AE6C6" w14:textId="3C3E80C0" w:rsidR="009F0B19" w:rsidRPr="0067491B" w:rsidRDefault="009F0B19" w:rsidP="009F0B1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Se entiende por pendiente media de un recinto SIGPAC la inclinación media del terreno comprendido en los límites de un recinto, expresada en tanto por ciento y calculada en base al Modelo Digital de Elevaciones perteneciente a la Información Geoespacial de Referencia del Instituto Geográfico Nacional siguiendo el método de análisis de celdas vecinas.</w:t>
      </w:r>
      <w:r w:rsidR="003D6925" w:rsidRPr="0067491B">
        <w:rPr>
          <w:rFonts w:ascii="Arial" w:eastAsia="MS Mincho" w:hAnsi="Arial" w:cs="Arial"/>
          <w:sz w:val="24"/>
          <w:szCs w:val="24"/>
          <w:lang w:val="es-ES" w:eastAsia="de-DE"/>
        </w:rPr>
        <w:t>»</w:t>
      </w:r>
    </w:p>
    <w:p w14:paraId="4A940F93" w14:textId="77777777" w:rsidR="009F0B19" w:rsidRPr="0067491B" w:rsidRDefault="009F0B19" w:rsidP="009F0B19">
      <w:pPr>
        <w:ind w:firstLine="709"/>
        <w:jc w:val="both"/>
        <w:rPr>
          <w:rFonts w:ascii="Arial" w:eastAsia="MS Mincho" w:hAnsi="Arial" w:cs="Arial"/>
          <w:sz w:val="24"/>
          <w:szCs w:val="24"/>
          <w:lang w:val="es-ES" w:eastAsia="de-DE"/>
        </w:rPr>
      </w:pPr>
    </w:p>
    <w:p w14:paraId="2D26457B" w14:textId="253222E5" w:rsidR="009F0B19" w:rsidRPr="0067491B" w:rsidRDefault="005F20D4" w:rsidP="009F0B19">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Siete</w:t>
      </w:r>
      <w:r w:rsidR="009F0B19" w:rsidRPr="0067491B">
        <w:rPr>
          <w:rFonts w:ascii="Arial" w:eastAsia="MS Mincho" w:hAnsi="Arial" w:cs="Arial"/>
          <w:sz w:val="24"/>
          <w:szCs w:val="24"/>
          <w:lang w:val="es-ES" w:eastAsia="de-DE"/>
        </w:rPr>
        <w:t>. En</w:t>
      </w:r>
      <w:r w:rsidR="00493C6F" w:rsidRPr="0067491B">
        <w:rPr>
          <w:rFonts w:ascii="Arial" w:eastAsia="MS Mincho" w:hAnsi="Arial" w:cs="Arial"/>
          <w:sz w:val="24"/>
          <w:szCs w:val="24"/>
          <w:lang w:val="es-ES" w:eastAsia="de-DE"/>
        </w:rPr>
        <w:t xml:space="preserve"> el segundo guion </w:t>
      </w:r>
      <w:r w:rsidR="00255EFD" w:rsidRPr="0067491B">
        <w:rPr>
          <w:rFonts w:ascii="Arial" w:eastAsia="MS Mincho" w:hAnsi="Arial" w:cs="Arial"/>
          <w:sz w:val="24"/>
          <w:szCs w:val="24"/>
          <w:lang w:val="es-ES" w:eastAsia="de-DE"/>
        </w:rPr>
        <w:t xml:space="preserve">correspondiente a los cultivos leñosos </w:t>
      </w:r>
      <w:r w:rsidR="00493C6F" w:rsidRPr="0067491B">
        <w:rPr>
          <w:rFonts w:ascii="Arial" w:eastAsia="MS Mincho" w:hAnsi="Arial" w:cs="Arial"/>
          <w:sz w:val="24"/>
          <w:szCs w:val="24"/>
          <w:lang w:val="es-ES" w:eastAsia="de-DE"/>
        </w:rPr>
        <w:t>e</w:t>
      </w:r>
      <w:r w:rsidR="00255EFD" w:rsidRPr="0067491B">
        <w:rPr>
          <w:rFonts w:ascii="Arial" w:eastAsia="MS Mincho" w:hAnsi="Arial" w:cs="Arial"/>
          <w:sz w:val="24"/>
          <w:szCs w:val="24"/>
          <w:lang w:val="es-ES" w:eastAsia="de-DE"/>
        </w:rPr>
        <w:t>n</w:t>
      </w:r>
      <w:r w:rsidR="009F0B19" w:rsidRPr="0067491B">
        <w:rPr>
          <w:rFonts w:ascii="Arial" w:eastAsia="MS Mincho" w:hAnsi="Arial" w:cs="Arial"/>
          <w:sz w:val="24"/>
          <w:szCs w:val="24"/>
          <w:lang w:val="es-ES" w:eastAsia="de-DE"/>
        </w:rPr>
        <w:t xml:space="preserve"> </w:t>
      </w:r>
      <w:r w:rsidR="003D6925" w:rsidRPr="0067491B">
        <w:rPr>
          <w:rFonts w:ascii="Arial" w:eastAsia="MS Mincho" w:hAnsi="Arial" w:cs="Arial"/>
          <w:sz w:val="24"/>
          <w:szCs w:val="24"/>
          <w:lang w:val="es-ES" w:eastAsia="de-DE"/>
        </w:rPr>
        <w:t>la BCAM 6 d</w:t>
      </w:r>
      <w:r w:rsidR="009F0B19" w:rsidRPr="0067491B">
        <w:rPr>
          <w:rFonts w:ascii="Arial" w:eastAsia="MS Mincho" w:hAnsi="Arial" w:cs="Arial"/>
          <w:sz w:val="24"/>
          <w:szCs w:val="24"/>
          <w:lang w:val="es-ES" w:eastAsia="de-DE"/>
        </w:rPr>
        <w:t>el apartado 3 del anexo II, se incluye un párrafo al final</w:t>
      </w:r>
      <w:r w:rsidR="00255EFD" w:rsidRPr="0067491B">
        <w:rPr>
          <w:rFonts w:ascii="Arial" w:eastAsia="MS Mincho" w:hAnsi="Arial" w:cs="Arial"/>
          <w:sz w:val="24"/>
          <w:szCs w:val="24"/>
          <w:lang w:val="es-ES" w:eastAsia="de-DE"/>
        </w:rPr>
        <w:t xml:space="preserve"> </w:t>
      </w:r>
      <w:r w:rsidR="003D6925" w:rsidRPr="0067491B">
        <w:rPr>
          <w:rFonts w:ascii="Arial" w:eastAsia="MS Mincho" w:hAnsi="Arial" w:cs="Arial"/>
          <w:sz w:val="24"/>
          <w:szCs w:val="24"/>
          <w:lang w:val="es-ES" w:eastAsia="de-DE"/>
        </w:rPr>
        <w:t>con el siguiente contenido</w:t>
      </w:r>
      <w:r w:rsidR="009F0B19" w:rsidRPr="0067491B">
        <w:rPr>
          <w:rFonts w:ascii="Arial" w:eastAsia="MS Mincho" w:hAnsi="Arial" w:cs="Arial"/>
          <w:sz w:val="24"/>
          <w:szCs w:val="24"/>
          <w:lang w:val="es-ES" w:eastAsia="de-DE"/>
        </w:rPr>
        <w:t>:</w:t>
      </w:r>
    </w:p>
    <w:p w14:paraId="193DAC38" w14:textId="77777777" w:rsidR="003D6925" w:rsidRPr="0067491B" w:rsidRDefault="003D6925" w:rsidP="009F0B19">
      <w:pPr>
        <w:ind w:firstLine="709"/>
        <w:jc w:val="both"/>
        <w:rPr>
          <w:rFonts w:ascii="Arial" w:eastAsia="MS Mincho" w:hAnsi="Arial" w:cs="Arial"/>
          <w:sz w:val="24"/>
          <w:szCs w:val="24"/>
          <w:lang w:val="es-ES" w:eastAsia="de-DE"/>
        </w:rPr>
      </w:pPr>
    </w:p>
    <w:p w14:paraId="304459AC" w14:textId="498B2442" w:rsidR="009F0B19" w:rsidRPr="0067491B" w:rsidRDefault="003D6925" w:rsidP="009F0B1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w:t>
      </w:r>
      <w:r w:rsidR="009F0B19" w:rsidRPr="0067491B">
        <w:rPr>
          <w:rFonts w:ascii="Arial" w:eastAsia="MS Mincho" w:hAnsi="Arial" w:cs="Arial"/>
          <w:color w:val="FF0000"/>
          <w:sz w:val="24"/>
          <w:szCs w:val="24"/>
          <w:lang w:val="es-ES" w:eastAsia="de-DE"/>
        </w:rPr>
        <w:t xml:space="preserve">No obstante, en las superficies de viñedo se podrá llevar a cabo la práctica del </w:t>
      </w:r>
      <w:proofErr w:type="spellStart"/>
      <w:r w:rsidR="009F0B19" w:rsidRPr="0067491B">
        <w:rPr>
          <w:rFonts w:ascii="Arial" w:eastAsia="MS Mincho" w:hAnsi="Arial" w:cs="Arial"/>
          <w:color w:val="FF0000"/>
          <w:sz w:val="24"/>
          <w:szCs w:val="24"/>
          <w:lang w:val="es-ES" w:eastAsia="de-DE"/>
        </w:rPr>
        <w:t>aserpiado</w:t>
      </w:r>
      <w:proofErr w:type="spellEnd"/>
      <w:r w:rsidR="009F0B19" w:rsidRPr="0067491B">
        <w:rPr>
          <w:rFonts w:ascii="Arial" w:eastAsia="MS Mincho" w:hAnsi="Arial" w:cs="Arial"/>
          <w:color w:val="FF0000"/>
          <w:sz w:val="24"/>
          <w:szCs w:val="24"/>
          <w:lang w:val="es-ES" w:eastAsia="de-DE"/>
        </w:rPr>
        <w:t xml:space="preserve"> como práctica tradicional beneficiosa para los objetivos perseguidos a través de la BCAM, siempre y cuando una vez finalizada la técnica del </w:t>
      </w:r>
      <w:proofErr w:type="spellStart"/>
      <w:r w:rsidR="009F0B19" w:rsidRPr="0067491B">
        <w:rPr>
          <w:rFonts w:ascii="Arial" w:eastAsia="MS Mincho" w:hAnsi="Arial" w:cs="Arial"/>
          <w:color w:val="FF0000"/>
          <w:sz w:val="24"/>
          <w:szCs w:val="24"/>
          <w:lang w:val="es-ES" w:eastAsia="de-DE"/>
        </w:rPr>
        <w:t>aserpiado</w:t>
      </w:r>
      <w:proofErr w:type="spellEnd"/>
      <w:r w:rsidR="009F0B19" w:rsidRPr="0067491B">
        <w:rPr>
          <w:rFonts w:ascii="Arial" w:eastAsia="MS Mincho" w:hAnsi="Arial" w:cs="Arial"/>
          <w:color w:val="FF0000"/>
          <w:sz w:val="24"/>
          <w:szCs w:val="24"/>
          <w:lang w:val="es-ES" w:eastAsia="de-DE"/>
        </w:rPr>
        <w:t>, no se lleven a cabo labores que impidan el desarrollo de una cubierta vegetal hasta la finalización del periodo de duración de la obligación establecida</w:t>
      </w:r>
      <w:r w:rsidR="009F0B19" w:rsidRPr="0067491B">
        <w:rPr>
          <w:rFonts w:ascii="Arial" w:eastAsia="MS Mincho" w:hAnsi="Arial" w:cs="Arial"/>
          <w:sz w:val="24"/>
          <w:szCs w:val="24"/>
          <w:lang w:val="es-ES" w:eastAsia="de-DE"/>
        </w:rPr>
        <w:t>.</w:t>
      </w:r>
      <w:r w:rsidRPr="0067491B">
        <w:rPr>
          <w:rFonts w:ascii="Arial" w:eastAsia="MS Mincho" w:hAnsi="Arial" w:cs="Arial"/>
          <w:sz w:val="24"/>
          <w:szCs w:val="24"/>
          <w:lang w:val="es-ES" w:eastAsia="de-DE"/>
        </w:rPr>
        <w:t>»</w:t>
      </w:r>
    </w:p>
    <w:p w14:paraId="263631C3" w14:textId="77777777" w:rsidR="003D6925" w:rsidRPr="0067491B" w:rsidRDefault="003D6925" w:rsidP="009F0B19">
      <w:pPr>
        <w:ind w:firstLine="709"/>
        <w:jc w:val="both"/>
        <w:rPr>
          <w:rFonts w:ascii="Arial" w:eastAsia="MS Mincho" w:hAnsi="Arial" w:cs="Arial"/>
          <w:sz w:val="24"/>
          <w:szCs w:val="24"/>
          <w:lang w:val="es-ES" w:eastAsia="de-DE"/>
        </w:rPr>
      </w:pPr>
    </w:p>
    <w:p w14:paraId="4930FB18" w14:textId="0F715F58" w:rsidR="009F0B19" w:rsidRPr="0067491B" w:rsidRDefault="005F20D4" w:rsidP="009F0B19">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Ocho</w:t>
      </w:r>
      <w:r w:rsidR="009F0B19" w:rsidRPr="0067491B">
        <w:rPr>
          <w:rFonts w:ascii="Arial" w:eastAsia="MS Mincho" w:hAnsi="Arial" w:cs="Arial"/>
          <w:sz w:val="24"/>
          <w:szCs w:val="24"/>
          <w:lang w:val="es-ES" w:eastAsia="de-DE"/>
        </w:rPr>
        <w:t xml:space="preserve">. </w:t>
      </w:r>
      <w:r w:rsidR="00733E90" w:rsidRPr="0067491B">
        <w:rPr>
          <w:rFonts w:ascii="Arial" w:eastAsia="MS Mincho" w:hAnsi="Arial" w:cs="Arial"/>
          <w:sz w:val="24"/>
          <w:szCs w:val="24"/>
          <w:lang w:val="es-ES" w:eastAsia="de-DE"/>
        </w:rPr>
        <w:t xml:space="preserve">La letra a) del </w:t>
      </w:r>
      <w:r w:rsidR="00307DAF" w:rsidRPr="0067491B">
        <w:rPr>
          <w:rFonts w:ascii="Arial" w:eastAsia="MS Mincho" w:hAnsi="Arial" w:cs="Arial"/>
          <w:sz w:val="24"/>
          <w:szCs w:val="24"/>
          <w:lang w:val="es-ES" w:eastAsia="de-DE"/>
        </w:rPr>
        <w:t xml:space="preserve">segundo </w:t>
      </w:r>
      <w:r w:rsidR="00733E90" w:rsidRPr="0067491B">
        <w:rPr>
          <w:rFonts w:ascii="Arial" w:eastAsia="MS Mincho" w:hAnsi="Arial" w:cs="Arial"/>
          <w:sz w:val="24"/>
          <w:szCs w:val="24"/>
          <w:lang w:val="es-ES" w:eastAsia="de-DE"/>
        </w:rPr>
        <w:t xml:space="preserve">guion de la BCAM 7 del </w:t>
      </w:r>
      <w:r w:rsidR="009F0B19" w:rsidRPr="0067491B">
        <w:rPr>
          <w:rFonts w:ascii="Arial" w:eastAsia="MS Mincho" w:hAnsi="Arial" w:cs="Arial"/>
          <w:sz w:val="24"/>
          <w:szCs w:val="24"/>
          <w:lang w:val="es-ES" w:eastAsia="de-DE"/>
        </w:rPr>
        <w:t xml:space="preserve">apartado 3 del anexo II, </w:t>
      </w:r>
      <w:r w:rsidR="00493C6F" w:rsidRPr="0067491B">
        <w:rPr>
          <w:rFonts w:ascii="Arial" w:eastAsia="MS Mincho" w:hAnsi="Arial" w:cs="Arial"/>
          <w:sz w:val="24"/>
          <w:szCs w:val="24"/>
          <w:lang w:val="es-ES" w:eastAsia="de-DE"/>
        </w:rPr>
        <w:t>queda redactada en los siguiente</w:t>
      </w:r>
      <w:r w:rsidR="008771C2" w:rsidRPr="0067491B">
        <w:rPr>
          <w:rFonts w:ascii="Arial" w:eastAsia="MS Mincho" w:hAnsi="Arial" w:cs="Arial"/>
          <w:sz w:val="24"/>
          <w:szCs w:val="24"/>
          <w:lang w:val="es-ES" w:eastAsia="de-DE"/>
        </w:rPr>
        <w:t>s</w:t>
      </w:r>
      <w:r w:rsidR="00493C6F" w:rsidRPr="0067491B">
        <w:rPr>
          <w:rFonts w:ascii="Arial" w:eastAsia="MS Mincho" w:hAnsi="Arial" w:cs="Arial"/>
          <w:sz w:val="24"/>
          <w:szCs w:val="24"/>
          <w:lang w:val="es-ES" w:eastAsia="de-DE"/>
        </w:rPr>
        <w:t xml:space="preserve"> términos</w:t>
      </w:r>
      <w:r w:rsidR="009F0B19" w:rsidRPr="0067491B">
        <w:rPr>
          <w:rFonts w:ascii="Arial" w:eastAsia="MS Mincho" w:hAnsi="Arial" w:cs="Arial"/>
          <w:sz w:val="24"/>
          <w:szCs w:val="24"/>
          <w:lang w:val="es-ES" w:eastAsia="de-DE"/>
        </w:rPr>
        <w:t>:</w:t>
      </w:r>
    </w:p>
    <w:p w14:paraId="21618A97" w14:textId="77777777" w:rsidR="00733E90" w:rsidRPr="0067491B" w:rsidRDefault="00733E90" w:rsidP="009F0B19">
      <w:pPr>
        <w:ind w:firstLine="709"/>
        <w:jc w:val="both"/>
        <w:rPr>
          <w:rFonts w:ascii="Arial" w:eastAsia="MS Mincho" w:hAnsi="Arial" w:cs="Arial"/>
          <w:sz w:val="24"/>
          <w:szCs w:val="24"/>
          <w:lang w:val="es-ES" w:eastAsia="de-DE"/>
        </w:rPr>
      </w:pPr>
    </w:p>
    <w:p w14:paraId="457E4B9F" w14:textId="0B6376A2" w:rsidR="009F0B19" w:rsidRPr="0067491B" w:rsidRDefault="00733E90" w:rsidP="009F0B1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w:t>
      </w:r>
      <w:r w:rsidR="009F0B19" w:rsidRPr="0067491B">
        <w:rPr>
          <w:rFonts w:ascii="Arial" w:eastAsia="MS Mincho" w:hAnsi="Arial" w:cs="Arial"/>
          <w:sz w:val="24"/>
          <w:szCs w:val="24"/>
          <w:lang w:val="es-ES" w:eastAsia="de-DE"/>
        </w:rPr>
        <w:t>a)</w:t>
      </w:r>
      <w:r w:rsidR="00036266">
        <w:rPr>
          <w:rFonts w:ascii="Arial" w:eastAsia="MS Mincho" w:hAnsi="Arial" w:cs="Arial"/>
          <w:sz w:val="24"/>
          <w:szCs w:val="24"/>
          <w:lang w:val="es-ES" w:eastAsia="de-DE"/>
        </w:rPr>
        <w:t xml:space="preserve"> </w:t>
      </w:r>
      <w:r w:rsidR="009F0B19" w:rsidRPr="0067491B">
        <w:rPr>
          <w:rFonts w:ascii="Arial" w:eastAsia="MS Mincho" w:hAnsi="Arial" w:cs="Arial"/>
          <w:sz w:val="24"/>
          <w:szCs w:val="24"/>
          <w:lang w:val="es-ES" w:eastAsia="de-DE"/>
        </w:rPr>
        <w:t xml:space="preserve">Si la tierra de cultivo de la explotación </w:t>
      </w:r>
      <w:r w:rsidR="009F0B19" w:rsidRPr="0067491B">
        <w:rPr>
          <w:rFonts w:ascii="Arial" w:eastAsia="MS Mincho" w:hAnsi="Arial" w:cs="Arial"/>
          <w:color w:val="FF0000"/>
          <w:sz w:val="24"/>
          <w:szCs w:val="24"/>
          <w:lang w:val="es-ES" w:eastAsia="de-DE"/>
        </w:rPr>
        <w:t xml:space="preserve">es superior a </w:t>
      </w:r>
      <w:r w:rsidR="009F0B19" w:rsidRPr="0067491B">
        <w:rPr>
          <w:rFonts w:ascii="Arial" w:eastAsia="MS Mincho" w:hAnsi="Arial" w:cs="Arial"/>
          <w:sz w:val="24"/>
          <w:szCs w:val="24"/>
          <w:lang w:val="es-ES" w:eastAsia="de-DE"/>
        </w:rPr>
        <w:t xml:space="preserve">10 hectáreas </w:t>
      </w:r>
      <w:r w:rsidR="009F0B19" w:rsidRPr="0067491B">
        <w:rPr>
          <w:rFonts w:ascii="Arial" w:eastAsia="MS Mincho" w:hAnsi="Arial" w:cs="Arial"/>
          <w:color w:val="FF0000"/>
          <w:sz w:val="24"/>
          <w:szCs w:val="24"/>
          <w:lang w:val="es-ES" w:eastAsia="de-DE"/>
        </w:rPr>
        <w:t xml:space="preserve">e igual o inferior a </w:t>
      </w:r>
      <w:r w:rsidR="009F0B19" w:rsidRPr="0067491B">
        <w:rPr>
          <w:rFonts w:ascii="Arial" w:eastAsia="MS Mincho" w:hAnsi="Arial" w:cs="Arial"/>
          <w:sz w:val="24"/>
          <w:szCs w:val="24"/>
          <w:lang w:val="es-ES" w:eastAsia="de-DE"/>
        </w:rPr>
        <w:t>20 hectáreas, se deben cultivar, al menos, dos cultivos diferentes sin que el principal suponga más del 75 % de dicha tierra de cultivo.</w:t>
      </w:r>
      <w:r w:rsidRPr="0067491B">
        <w:rPr>
          <w:rFonts w:ascii="Arial" w:eastAsia="MS Mincho" w:hAnsi="Arial" w:cs="Arial"/>
          <w:sz w:val="24"/>
          <w:szCs w:val="24"/>
          <w:lang w:val="es-ES" w:eastAsia="de-DE"/>
        </w:rPr>
        <w:t>»</w:t>
      </w:r>
    </w:p>
    <w:p w14:paraId="00E1E490" w14:textId="77777777" w:rsidR="00733E90" w:rsidRPr="0067491B" w:rsidRDefault="00733E90" w:rsidP="009F0B19">
      <w:pPr>
        <w:ind w:firstLine="709"/>
        <w:jc w:val="both"/>
        <w:rPr>
          <w:rFonts w:ascii="Arial" w:eastAsia="MS Mincho" w:hAnsi="Arial" w:cs="Arial"/>
          <w:sz w:val="24"/>
          <w:szCs w:val="24"/>
          <w:lang w:val="es-ES" w:eastAsia="de-DE"/>
        </w:rPr>
      </w:pPr>
    </w:p>
    <w:p w14:paraId="3F7D8B68" w14:textId="01CAD928" w:rsidR="0038361B" w:rsidRPr="0067491B" w:rsidRDefault="00E359A0" w:rsidP="009F0B19">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Nueve</w:t>
      </w:r>
      <w:r w:rsidR="009F0B19" w:rsidRPr="0067491B">
        <w:rPr>
          <w:rFonts w:ascii="Arial" w:eastAsia="MS Mincho" w:hAnsi="Arial" w:cs="Arial"/>
          <w:sz w:val="24"/>
          <w:szCs w:val="24"/>
          <w:lang w:val="es-ES" w:eastAsia="de-DE"/>
        </w:rPr>
        <w:t xml:space="preserve">. </w:t>
      </w:r>
      <w:r w:rsidR="00DF259D" w:rsidRPr="0067491B">
        <w:rPr>
          <w:rFonts w:ascii="Arial" w:eastAsia="MS Mincho" w:hAnsi="Arial" w:cs="Arial"/>
          <w:sz w:val="24"/>
          <w:szCs w:val="24"/>
          <w:lang w:val="es-ES" w:eastAsia="de-DE"/>
        </w:rPr>
        <w:t>L</w:t>
      </w:r>
      <w:r w:rsidR="002F0FCE" w:rsidRPr="0067491B">
        <w:rPr>
          <w:rFonts w:ascii="Arial" w:eastAsia="MS Mincho" w:hAnsi="Arial" w:cs="Arial"/>
          <w:sz w:val="24"/>
          <w:szCs w:val="24"/>
          <w:lang w:val="es-ES" w:eastAsia="de-DE"/>
        </w:rPr>
        <w:t>a BCAM 8 del</w:t>
      </w:r>
      <w:r w:rsidR="009F0B19" w:rsidRPr="0067491B">
        <w:rPr>
          <w:rFonts w:ascii="Arial" w:eastAsia="MS Mincho" w:hAnsi="Arial" w:cs="Arial"/>
          <w:sz w:val="24"/>
          <w:szCs w:val="24"/>
          <w:lang w:val="es-ES" w:eastAsia="de-DE"/>
        </w:rPr>
        <w:t xml:space="preserve"> apartado 4 del anexo II, </w:t>
      </w:r>
      <w:r w:rsidR="0038361B" w:rsidRPr="0067491B">
        <w:rPr>
          <w:rFonts w:ascii="Arial" w:eastAsia="MS Mincho" w:hAnsi="Arial" w:cs="Arial"/>
          <w:sz w:val="24"/>
          <w:szCs w:val="24"/>
          <w:lang w:val="es-ES" w:eastAsia="de-DE"/>
        </w:rPr>
        <w:t>queda modificada de</w:t>
      </w:r>
      <w:r w:rsidR="00493C6F" w:rsidRPr="0067491B">
        <w:rPr>
          <w:rFonts w:ascii="Arial" w:eastAsia="MS Mincho" w:hAnsi="Arial" w:cs="Arial"/>
          <w:sz w:val="24"/>
          <w:szCs w:val="24"/>
          <w:lang w:val="es-ES" w:eastAsia="de-DE"/>
        </w:rPr>
        <w:t>l</w:t>
      </w:r>
      <w:r w:rsidR="0038361B" w:rsidRPr="0067491B">
        <w:rPr>
          <w:rFonts w:ascii="Arial" w:eastAsia="MS Mincho" w:hAnsi="Arial" w:cs="Arial"/>
          <w:sz w:val="24"/>
          <w:szCs w:val="24"/>
          <w:lang w:val="es-ES" w:eastAsia="de-DE"/>
        </w:rPr>
        <w:t xml:space="preserve"> siguiente</w:t>
      </w:r>
      <w:r w:rsidR="00493C6F" w:rsidRPr="0067491B">
        <w:rPr>
          <w:rFonts w:ascii="Arial" w:eastAsia="MS Mincho" w:hAnsi="Arial" w:cs="Arial"/>
          <w:sz w:val="24"/>
          <w:szCs w:val="24"/>
          <w:lang w:val="es-ES" w:eastAsia="de-DE"/>
        </w:rPr>
        <w:t xml:space="preserve"> modo</w:t>
      </w:r>
      <w:r w:rsidR="0038361B" w:rsidRPr="0067491B">
        <w:rPr>
          <w:rFonts w:ascii="Arial" w:eastAsia="MS Mincho" w:hAnsi="Arial" w:cs="Arial"/>
          <w:sz w:val="24"/>
          <w:szCs w:val="24"/>
          <w:lang w:val="es-ES" w:eastAsia="de-DE"/>
        </w:rPr>
        <w:t>:</w:t>
      </w:r>
    </w:p>
    <w:p w14:paraId="6B0D1C77" w14:textId="77777777" w:rsidR="0038361B" w:rsidRPr="0067491B" w:rsidRDefault="0038361B" w:rsidP="009F0B19">
      <w:pPr>
        <w:ind w:firstLine="709"/>
        <w:jc w:val="both"/>
        <w:rPr>
          <w:rFonts w:ascii="Arial" w:eastAsia="MS Mincho" w:hAnsi="Arial" w:cs="Arial"/>
          <w:sz w:val="24"/>
          <w:szCs w:val="24"/>
          <w:lang w:val="es-ES" w:eastAsia="de-DE"/>
        </w:rPr>
      </w:pPr>
    </w:p>
    <w:p w14:paraId="1927FDFD" w14:textId="5CBC9A18" w:rsidR="009F0B19" w:rsidRPr="0067491B" w:rsidRDefault="00DF259D" w:rsidP="009F0B1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En el apartado 1 s</w:t>
      </w:r>
      <w:r w:rsidR="009F0B19" w:rsidRPr="0067491B">
        <w:rPr>
          <w:rFonts w:ascii="Arial" w:eastAsia="MS Mincho" w:hAnsi="Arial" w:cs="Arial"/>
          <w:sz w:val="24"/>
          <w:szCs w:val="24"/>
          <w:lang w:val="es-ES" w:eastAsia="de-DE"/>
        </w:rPr>
        <w:t>e su</w:t>
      </w:r>
      <w:r w:rsidR="000C4E76" w:rsidRPr="0067491B">
        <w:rPr>
          <w:rFonts w:ascii="Arial" w:eastAsia="MS Mincho" w:hAnsi="Arial" w:cs="Arial"/>
          <w:sz w:val="24"/>
          <w:szCs w:val="24"/>
          <w:lang w:val="es-ES" w:eastAsia="de-DE"/>
        </w:rPr>
        <w:t>b</w:t>
      </w:r>
      <w:r w:rsidR="009F0B19" w:rsidRPr="0067491B">
        <w:rPr>
          <w:rFonts w:ascii="Arial" w:eastAsia="MS Mincho" w:hAnsi="Arial" w:cs="Arial"/>
          <w:sz w:val="24"/>
          <w:szCs w:val="24"/>
          <w:lang w:val="es-ES" w:eastAsia="de-DE"/>
        </w:rPr>
        <w:t xml:space="preserve">stituye </w:t>
      </w:r>
      <w:r w:rsidR="0038361B" w:rsidRPr="0067491B">
        <w:rPr>
          <w:rFonts w:ascii="Arial" w:eastAsia="MS Mincho" w:hAnsi="Arial" w:cs="Arial"/>
          <w:sz w:val="24"/>
          <w:szCs w:val="24"/>
          <w:lang w:val="es-ES" w:eastAsia="de-DE"/>
        </w:rPr>
        <w:t xml:space="preserve">la tabla </w:t>
      </w:r>
      <w:r w:rsidR="001E15A2" w:rsidRPr="0067491B">
        <w:rPr>
          <w:rFonts w:ascii="Arial" w:eastAsia="MS Mincho" w:hAnsi="Arial" w:cs="Arial"/>
          <w:sz w:val="24"/>
          <w:szCs w:val="24"/>
          <w:lang w:val="es-ES" w:eastAsia="de-DE"/>
        </w:rPr>
        <w:t xml:space="preserve">sobre el tipo de superficie y elemento no productivo </w:t>
      </w:r>
      <w:r w:rsidR="009F0B19" w:rsidRPr="0067491B">
        <w:rPr>
          <w:rFonts w:ascii="Arial" w:eastAsia="MS Mincho" w:hAnsi="Arial" w:cs="Arial"/>
          <w:sz w:val="24"/>
          <w:szCs w:val="24"/>
          <w:lang w:val="es-ES" w:eastAsia="de-DE"/>
        </w:rPr>
        <w:t>y se inc</w:t>
      </w:r>
      <w:r w:rsidR="00904073" w:rsidRPr="0067491B">
        <w:rPr>
          <w:rFonts w:ascii="Arial" w:eastAsia="MS Mincho" w:hAnsi="Arial" w:cs="Arial"/>
          <w:sz w:val="24"/>
          <w:szCs w:val="24"/>
          <w:lang w:val="es-ES" w:eastAsia="de-DE"/>
        </w:rPr>
        <w:t xml:space="preserve">orpora </w:t>
      </w:r>
      <w:r w:rsidR="009F0B19" w:rsidRPr="0067491B">
        <w:rPr>
          <w:rFonts w:ascii="Arial" w:eastAsia="MS Mincho" w:hAnsi="Arial" w:cs="Arial"/>
          <w:sz w:val="24"/>
          <w:szCs w:val="24"/>
          <w:lang w:val="es-ES" w:eastAsia="de-DE"/>
        </w:rPr>
        <w:t xml:space="preserve">un </w:t>
      </w:r>
      <w:r w:rsidR="00904073" w:rsidRPr="0067491B">
        <w:rPr>
          <w:rFonts w:ascii="Arial" w:eastAsia="MS Mincho" w:hAnsi="Arial" w:cs="Arial"/>
          <w:sz w:val="24"/>
          <w:szCs w:val="24"/>
          <w:lang w:val="es-ES" w:eastAsia="de-DE"/>
        </w:rPr>
        <w:t xml:space="preserve">nuevo </w:t>
      </w:r>
      <w:r w:rsidR="009F0B19" w:rsidRPr="0067491B">
        <w:rPr>
          <w:rFonts w:ascii="Arial" w:eastAsia="MS Mincho" w:hAnsi="Arial" w:cs="Arial"/>
          <w:sz w:val="24"/>
          <w:szCs w:val="24"/>
          <w:lang w:val="es-ES" w:eastAsia="de-DE"/>
        </w:rPr>
        <w:t>párrafo a continuación</w:t>
      </w:r>
      <w:r w:rsidR="000C4E76" w:rsidRPr="0067491B">
        <w:rPr>
          <w:rFonts w:ascii="Arial" w:eastAsia="MS Mincho" w:hAnsi="Arial" w:cs="Arial"/>
          <w:sz w:val="24"/>
          <w:szCs w:val="24"/>
          <w:lang w:val="es-ES" w:eastAsia="de-DE"/>
        </w:rPr>
        <w:t>,</w:t>
      </w:r>
      <w:r w:rsidR="002F0FCE" w:rsidRPr="0067491B">
        <w:rPr>
          <w:rFonts w:ascii="Arial" w:eastAsia="MS Mincho" w:hAnsi="Arial" w:cs="Arial"/>
          <w:sz w:val="24"/>
          <w:szCs w:val="24"/>
          <w:lang w:val="es-ES" w:eastAsia="de-DE"/>
        </w:rPr>
        <w:t xml:space="preserve"> con el siguiente contenido</w:t>
      </w:r>
      <w:r w:rsidR="009F0B19" w:rsidRPr="0067491B">
        <w:rPr>
          <w:rFonts w:ascii="Arial" w:eastAsia="MS Mincho" w:hAnsi="Arial" w:cs="Arial"/>
          <w:sz w:val="24"/>
          <w:szCs w:val="24"/>
          <w:lang w:val="es-ES" w:eastAsia="de-DE"/>
        </w:rPr>
        <w:t xml:space="preserve">: </w:t>
      </w:r>
    </w:p>
    <w:p w14:paraId="2E47839D" w14:textId="77777777" w:rsidR="009F0B19" w:rsidRPr="0067491B" w:rsidRDefault="009F0B19" w:rsidP="00F109C0">
      <w:pPr>
        <w:jc w:val="both"/>
        <w:rPr>
          <w:rFonts w:ascii="Arial" w:eastAsia="MS Mincho" w:hAnsi="Arial" w:cs="Arial"/>
          <w:sz w:val="24"/>
          <w:szCs w:val="24"/>
          <w:lang w:val="es-ES" w:eastAsia="de-DE"/>
        </w:rPr>
      </w:pPr>
    </w:p>
    <w:tbl>
      <w:tblPr>
        <w:tblW w:w="10200" w:type="dxa"/>
        <w:jc w:val="center"/>
        <w:tblCellMar>
          <w:left w:w="0" w:type="dxa"/>
          <w:right w:w="0" w:type="dxa"/>
        </w:tblCellMar>
        <w:tblLook w:val="04A0" w:firstRow="1" w:lastRow="0" w:firstColumn="1" w:lastColumn="0" w:noHBand="0" w:noVBand="1"/>
      </w:tblPr>
      <w:tblGrid>
        <w:gridCol w:w="5246"/>
        <w:gridCol w:w="1648"/>
        <w:gridCol w:w="1369"/>
        <w:gridCol w:w="1937"/>
      </w:tblGrid>
      <w:tr w:rsidR="00F109C0" w:rsidRPr="0067491B" w14:paraId="71F8819E" w14:textId="77777777" w:rsidTr="004344FE">
        <w:trPr>
          <w:trHeight w:val="566"/>
          <w:jc w:val="center"/>
        </w:trPr>
        <w:tc>
          <w:tcPr>
            <w:tcW w:w="5246" w:type="dxa"/>
            <w:tcBorders>
              <w:top w:val="single" w:sz="8" w:space="0" w:color="A5A5A5"/>
              <w:left w:val="single" w:sz="8" w:space="0" w:color="A5A5A5"/>
              <w:bottom w:val="single" w:sz="8" w:space="0" w:color="A5A5A5"/>
              <w:right w:val="nil"/>
            </w:tcBorders>
            <w:shd w:val="clear" w:color="auto" w:fill="A5A5A5"/>
            <w:tcMar>
              <w:top w:w="0" w:type="dxa"/>
              <w:left w:w="108" w:type="dxa"/>
              <w:bottom w:w="0" w:type="dxa"/>
              <w:right w:w="108" w:type="dxa"/>
            </w:tcMar>
            <w:vAlign w:val="center"/>
            <w:hideMark/>
          </w:tcPr>
          <w:p w14:paraId="32D0BA7E" w14:textId="3BCEFB60" w:rsidR="00F109C0" w:rsidRPr="0067491B" w:rsidRDefault="00904073" w:rsidP="004344FE">
            <w:pPr>
              <w:spacing w:before="120" w:line="252" w:lineRule="auto"/>
              <w:jc w:val="both"/>
              <w:rPr>
                <w:rFonts w:ascii="Arial" w:hAnsi="Arial" w:cs="Arial"/>
                <w:b/>
                <w:bCs/>
                <w:color w:val="FFFFFF"/>
                <w:sz w:val="18"/>
                <w:szCs w:val="18"/>
              </w:rPr>
            </w:pPr>
            <w:r w:rsidRPr="0067491B">
              <w:rPr>
                <w:rFonts w:ascii="Arial" w:hAnsi="Arial" w:cs="Arial"/>
                <w:color w:val="FFFFFF"/>
                <w:sz w:val="24"/>
                <w:szCs w:val="24"/>
              </w:rPr>
              <w:t>«</w:t>
            </w:r>
            <w:r w:rsidR="00F109C0" w:rsidRPr="0067491B">
              <w:rPr>
                <w:rFonts w:ascii="Arial" w:hAnsi="Arial" w:cs="Arial"/>
                <w:b/>
                <w:bCs/>
                <w:color w:val="FFFFFF"/>
                <w:sz w:val="18"/>
                <w:szCs w:val="18"/>
              </w:rPr>
              <w:t>Tipo de superficie y elemento no productivo</w:t>
            </w:r>
          </w:p>
        </w:tc>
        <w:tc>
          <w:tcPr>
            <w:tcW w:w="1649" w:type="dxa"/>
            <w:tcBorders>
              <w:top w:val="single" w:sz="8" w:space="0" w:color="A5A5A5"/>
              <w:left w:val="nil"/>
              <w:bottom w:val="single" w:sz="8" w:space="0" w:color="A5A5A5"/>
              <w:right w:val="nil"/>
            </w:tcBorders>
            <w:shd w:val="clear" w:color="auto" w:fill="A5A5A5"/>
            <w:tcMar>
              <w:top w:w="0" w:type="dxa"/>
              <w:left w:w="108" w:type="dxa"/>
              <w:bottom w:w="0" w:type="dxa"/>
              <w:right w:w="108" w:type="dxa"/>
            </w:tcMar>
            <w:vAlign w:val="center"/>
            <w:hideMark/>
          </w:tcPr>
          <w:p w14:paraId="0C8F3F88" w14:textId="77777777" w:rsidR="00F109C0" w:rsidRPr="0067491B" w:rsidRDefault="00F109C0" w:rsidP="004344FE">
            <w:pPr>
              <w:spacing w:before="120" w:line="252" w:lineRule="auto"/>
              <w:jc w:val="both"/>
              <w:rPr>
                <w:rFonts w:ascii="Arial" w:hAnsi="Arial" w:cs="Arial"/>
                <w:b/>
                <w:bCs/>
                <w:color w:val="FFFFFF"/>
                <w:sz w:val="18"/>
                <w:szCs w:val="18"/>
              </w:rPr>
            </w:pPr>
            <w:r w:rsidRPr="0067491B">
              <w:rPr>
                <w:rFonts w:ascii="Arial" w:hAnsi="Arial" w:cs="Arial"/>
                <w:b/>
                <w:bCs/>
                <w:color w:val="FFFFFF"/>
                <w:sz w:val="18"/>
                <w:szCs w:val="18"/>
              </w:rPr>
              <w:t>Factor de conversión (m/árbol a m2)</w:t>
            </w:r>
          </w:p>
        </w:tc>
        <w:tc>
          <w:tcPr>
            <w:tcW w:w="1369" w:type="dxa"/>
            <w:tcBorders>
              <w:top w:val="single" w:sz="8" w:space="0" w:color="A5A5A5"/>
              <w:left w:val="nil"/>
              <w:bottom w:val="single" w:sz="8" w:space="0" w:color="A5A5A5"/>
              <w:right w:val="nil"/>
            </w:tcBorders>
            <w:shd w:val="clear" w:color="auto" w:fill="A5A5A5"/>
            <w:tcMar>
              <w:top w:w="0" w:type="dxa"/>
              <w:left w:w="108" w:type="dxa"/>
              <w:bottom w:w="0" w:type="dxa"/>
              <w:right w:w="108" w:type="dxa"/>
            </w:tcMar>
            <w:vAlign w:val="center"/>
            <w:hideMark/>
          </w:tcPr>
          <w:p w14:paraId="6E84EA05" w14:textId="77777777" w:rsidR="00F109C0" w:rsidRPr="0067491B" w:rsidRDefault="00F109C0" w:rsidP="004344FE">
            <w:pPr>
              <w:spacing w:before="120" w:line="252" w:lineRule="auto"/>
              <w:jc w:val="both"/>
              <w:rPr>
                <w:rFonts w:ascii="Arial" w:hAnsi="Arial" w:cs="Arial"/>
                <w:b/>
                <w:bCs/>
                <w:color w:val="FFFFFF"/>
                <w:sz w:val="18"/>
                <w:szCs w:val="18"/>
              </w:rPr>
            </w:pPr>
            <w:r w:rsidRPr="0067491B">
              <w:rPr>
                <w:rFonts w:ascii="Arial" w:hAnsi="Arial" w:cs="Arial"/>
                <w:b/>
                <w:bCs/>
                <w:color w:val="FFFFFF"/>
                <w:sz w:val="18"/>
                <w:szCs w:val="18"/>
              </w:rPr>
              <w:t>Factor de ponderación</w:t>
            </w:r>
          </w:p>
        </w:tc>
        <w:tc>
          <w:tcPr>
            <w:tcW w:w="1937" w:type="dxa"/>
            <w:tcBorders>
              <w:top w:val="single" w:sz="8" w:space="0" w:color="A5A5A5"/>
              <w:left w:val="nil"/>
              <w:bottom w:val="single" w:sz="8" w:space="0" w:color="A5A5A5"/>
              <w:right w:val="single" w:sz="8" w:space="0" w:color="A5A5A5"/>
            </w:tcBorders>
            <w:shd w:val="clear" w:color="auto" w:fill="A5A5A5"/>
            <w:tcMar>
              <w:top w:w="0" w:type="dxa"/>
              <w:left w:w="108" w:type="dxa"/>
              <w:bottom w:w="0" w:type="dxa"/>
              <w:right w:w="108" w:type="dxa"/>
            </w:tcMar>
            <w:vAlign w:val="center"/>
            <w:hideMark/>
          </w:tcPr>
          <w:p w14:paraId="7C12A2B2" w14:textId="77777777" w:rsidR="00F109C0" w:rsidRPr="0067491B" w:rsidRDefault="00F109C0" w:rsidP="004344FE">
            <w:pPr>
              <w:spacing w:before="120" w:line="252" w:lineRule="auto"/>
              <w:jc w:val="both"/>
              <w:rPr>
                <w:rFonts w:ascii="Arial" w:hAnsi="Arial" w:cs="Arial"/>
                <w:b/>
                <w:bCs/>
                <w:color w:val="FFFFFF"/>
                <w:sz w:val="18"/>
                <w:szCs w:val="18"/>
              </w:rPr>
            </w:pPr>
            <w:r w:rsidRPr="0067491B">
              <w:rPr>
                <w:rFonts w:ascii="Arial" w:hAnsi="Arial" w:cs="Arial"/>
                <w:b/>
                <w:bCs/>
                <w:color w:val="FFFFFF"/>
                <w:sz w:val="18"/>
                <w:szCs w:val="18"/>
              </w:rPr>
              <w:t>Superficies y elementos no productivos</w:t>
            </w:r>
          </w:p>
        </w:tc>
      </w:tr>
      <w:tr w:rsidR="00F109C0" w:rsidRPr="0067491B" w14:paraId="2A56B4A7" w14:textId="77777777" w:rsidTr="004344FE">
        <w:trPr>
          <w:trHeight w:val="216"/>
          <w:jc w:val="center"/>
        </w:trPr>
        <w:tc>
          <w:tcPr>
            <w:tcW w:w="5246" w:type="dxa"/>
            <w:tcBorders>
              <w:top w:val="nil"/>
              <w:left w:val="single" w:sz="8" w:space="0" w:color="C9C9C9"/>
              <w:bottom w:val="single" w:sz="8" w:space="0" w:color="C9C9C9"/>
              <w:right w:val="single" w:sz="8" w:space="0" w:color="C9C9C9"/>
            </w:tcBorders>
            <w:noWrap/>
            <w:tcMar>
              <w:top w:w="0" w:type="dxa"/>
              <w:left w:w="108" w:type="dxa"/>
              <w:bottom w:w="0" w:type="dxa"/>
              <w:right w:w="108" w:type="dxa"/>
            </w:tcMar>
            <w:hideMark/>
          </w:tcPr>
          <w:p w14:paraId="65918D72" w14:textId="77777777" w:rsidR="00F109C0" w:rsidRPr="0067491B" w:rsidRDefault="00F109C0" w:rsidP="004344FE">
            <w:pPr>
              <w:spacing w:before="120" w:line="252" w:lineRule="auto"/>
              <w:jc w:val="both"/>
              <w:rPr>
                <w:rFonts w:ascii="Arial" w:hAnsi="Arial" w:cs="Arial"/>
                <w:b/>
                <w:bCs/>
                <w:sz w:val="18"/>
                <w:szCs w:val="18"/>
              </w:rPr>
            </w:pPr>
            <w:r w:rsidRPr="0067491B">
              <w:rPr>
                <w:rFonts w:ascii="Arial" w:hAnsi="Arial" w:cs="Arial"/>
                <w:b/>
                <w:bCs/>
                <w:sz w:val="18"/>
                <w:szCs w:val="18"/>
              </w:rPr>
              <w:t>Tierras en barbecho (por 1 m</w:t>
            </w:r>
            <w:r w:rsidRPr="0067491B">
              <w:rPr>
                <w:rFonts w:ascii="Arial" w:hAnsi="Arial" w:cs="Arial"/>
                <w:b/>
                <w:bCs/>
                <w:sz w:val="18"/>
                <w:szCs w:val="18"/>
                <w:vertAlign w:val="superscript"/>
              </w:rPr>
              <w:t>2</w:t>
            </w:r>
            <w:r w:rsidRPr="0067491B">
              <w:rPr>
                <w:rFonts w:ascii="Arial" w:hAnsi="Arial" w:cs="Arial"/>
                <w:b/>
                <w:bCs/>
                <w:sz w:val="18"/>
                <w:szCs w:val="18"/>
              </w:rPr>
              <w:t>)</w:t>
            </w:r>
          </w:p>
        </w:tc>
        <w:tc>
          <w:tcPr>
            <w:tcW w:w="1649" w:type="dxa"/>
            <w:tcBorders>
              <w:top w:val="nil"/>
              <w:left w:val="nil"/>
              <w:bottom w:val="single" w:sz="8" w:space="0" w:color="C9C9C9"/>
              <w:right w:val="single" w:sz="8" w:space="0" w:color="C9C9C9"/>
            </w:tcBorders>
            <w:tcMar>
              <w:top w:w="0" w:type="dxa"/>
              <w:left w:w="108" w:type="dxa"/>
              <w:bottom w:w="0" w:type="dxa"/>
              <w:right w:w="108" w:type="dxa"/>
            </w:tcMar>
            <w:hideMark/>
          </w:tcPr>
          <w:p w14:paraId="1BEC42C8" w14:textId="77777777" w:rsidR="00F109C0" w:rsidRPr="0067491B" w:rsidRDefault="00F109C0" w:rsidP="004344FE">
            <w:pPr>
              <w:spacing w:before="120" w:line="252" w:lineRule="auto"/>
              <w:jc w:val="both"/>
              <w:rPr>
                <w:rFonts w:ascii="Arial" w:hAnsi="Arial" w:cs="Arial"/>
                <w:b/>
                <w:bCs/>
                <w:sz w:val="18"/>
                <w:szCs w:val="18"/>
              </w:rPr>
            </w:pPr>
            <w:r w:rsidRPr="0067491B">
              <w:rPr>
                <w:rFonts w:ascii="Arial" w:hAnsi="Arial" w:cs="Arial"/>
                <w:sz w:val="18"/>
                <w:szCs w:val="18"/>
              </w:rPr>
              <w:t>No procede</w:t>
            </w:r>
          </w:p>
        </w:tc>
        <w:tc>
          <w:tcPr>
            <w:tcW w:w="1369"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51CAA981" w14:textId="77777777" w:rsidR="00F109C0" w:rsidRPr="0067491B" w:rsidRDefault="00F109C0" w:rsidP="004344FE">
            <w:pPr>
              <w:spacing w:before="120" w:line="252" w:lineRule="auto"/>
              <w:jc w:val="both"/>
              <w:rPr>
                <w:rFonts w:ascii="Arial" w:hAnsi="Arial" w:cs="Arial"/>
                <w:b/>
                <w:bCs/>
                <w:sz w:val="18"/>
                <w:szCs w:val="18"/>
              </w:rPr>
            </w:pPr>
            <w:r w:rsidRPr="0067491B">
              <w:rPr>
                <w:rFonts w:ascii="Arial" w:hAnsi="Arial" w:cs="Arial"/>
                <w:sz w:val="18"/>
                <w:szCs w:val="18"/>
              </w:rPr>
              <w:t>1</w:t>
            </w:r>
          </w:p>
        </w:tc>
        <w:tc>
          <w:tcPr>
            <w:tcW w:w="1937"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66D59234" w14:textId="77777777" w:rsidR="00F109C0" w:rsidRPr="0067491B" w:rsidRDefault="00F109C0" w:rsidP="004344FE">
            <w:pPr>
              <w:spacing w:before="120" w:line="252" w:lineRule="auto"/>
              <w:jc w:val="both"/>
              <w:rPr>
                <w:rFonts w:ascii="Arial" w:hAnsi="Arial" w:cs="Arial"/>
                <w:b/>
                <w:bCs/>
                <w:sz w:val="18"/>
                <w:szCs w:val="18"/>
              </w:rPr>
            </w:pPr>
            <w:r w:rsidRPr="0067491B">
              <w:rPr>
                <w:rFonts w:ascii="Arial" w:hAnsi="Arial" w:cs="Arial"/>
                <w:sz w:val="18"/>
                <w:szCs w:val="18"/>
              </w:rPr>
              <w:t>1 m</w:t>
            </w:r>
            <w:r w:rsidRPr="0067491B">
              <w:rPr>
                <w:rFonts w:ascii="Arial" w:hAnsi="Arial" w:cs="Arial"/>
                <w:sz w:val="18"/>
                <w:szCs w:val="18"/>
                <w:vertAlign w:val="superscript"/>
              </w:rPr>
              <w:t>2</w:t>
            </w:r>
          </w:p>
        </w:tc>
      </w:tr>
      <w:tr w:rsidR="00F109C0" w:rsidRPr="0067491B" w14:paraId="4D95B1BC" w14:textId="77777777" w:rsidTr="004344FE">
        <w:trPr>
          <w:trHeight w:val="216"/>
          <w:jc w:val="center"/>
        </w:trPr>
        <w:tc>
          <w:tcPr>
            <w:tcW w:w="5246" w:type="dxa"/>
            <w:tcBorders>
              <w:top w:val="nil"/>
              <w:left w:val="single" w:sz="8" w:space="0" w:color="C9C9C9"/>
              <w:bottom w:val="single" w:sz="8" w:space="0" w:color="C9C9C9"/>
              <w:right w:val="single" w:sz="8" w:space="0" w:color="C9C9C9"/>
            </w:tcBorders>
            <w:shd w:val="clear" w:color="auto" w:fill="EDEDED"/>
            <w:noWrap/>
            <w:tcMar>
              <w:top w:w="0" w:type="dxa"/>
              <w:left w:w="108" w:type="dxa"/>
              <w:bottom w:w="0" w:type="dxa"/>
              <w:right w:w="108" w:type="dxa"/>
            </w:tcMar>
            <w:hideMark/>
          </w:tcPr>
          <w:p w14:paraId="5B5D2363" w14:textId="77777777" w:rsidR="00F109C0" w:rsidRPr="0067491B" w:rsidRDefault="00F109C0" w:rsidP="004344FE">
            <w:pPr>
              <w:spacing w:before="120" w:line="252" w:lineRule="auto"/>
              <w:jc w:val="both"/>
              <w:rPr>
                <w:rFonts w:ascii="Arial" w:hAnsi="Arial" w:cs="Arial"/>
                <w:b/>
                <w:bCs/>
                <w:sz w:val="18"/>
                <w:szCs w:val="18"/>
              </w:rPr>
            </w:pPr>
            <w:r w:rsidRPr="0067491B">
              <w:rPr>
                <w:rFonts w:ascii="Arial" w:hAnsi="Arial" w:cs="Arial"/>
                <w:b/>
                <w:bCs/>
                <w:sz w:val="18"/>
                <w:szCs w:val="18"/>
              </w:rPr>
              <w:t>Tierras en barbecho de biodiversidad (incluidos los barbechos melíferos) (por 1 m</w:t>
            </w:r>
            <w:r w:rsidRPr="0067491B">
              <w:rPr>
                <w:rFonts w:ascii="Arial" w:hAnsi="Arial" w:cs="Arial"/>
                <w:b/>
                <w:bCs/>
                <w:sz w:val="18"/>
                <w:szCs w:val="18"/>
                <w:vertAlign w:val="superscript"/>
              </w:rPr>
              <w:t>2</w:t>
            </w:r>
            <w:r w:rsidRPr="0067491B">
              <w:rPr>
                <w:rFonts w:ascii="Arial" w:hAnsi="Arial" w:cs="Arial"/>
                <w:b/>
                <w:bCs/>
                <w:sz w:val="18"/>
                <w:szCs w:val="18"/>
              </w:rPr>
              <w:t>)</w:t>
            </w:r>
          </w:p>
        </w:tc>
        <w:tc>
          <w:tcPr>
            <w:tcW w:w="1649"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hideMark/>
          </w:tcPr>
          <w:p w14:paraId="1F237A10"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No procede</w:t>
            </w:r>
          </w:p>
        </w:tc>
        <w:tc>
          <w:tcPr>
            <w:tcW w:w="1369"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14:paraId="2F0E7D46"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1,5</w:t>
            </w:r>
          </w:p>
        </w:tc>
        <w:tc>
          <w:tcPr>
            <w:tcW w:w="1937"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14:paraId="59E8A884"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1,5 m</w:t>
            </w:r>
            <w:r w:rsidRPr="0067491B">
              <w:rPr>
                <w:rFonts w:ascii="Arial" w:hAnsi="Arial" w:cs="Arial"/>
                <w:sz w:val="18"/>
                <w:szCs w:val="18"/>
                <w:vertAlign w:val="superscript"/>
              </w:rPr>
              <w:t>2</w:t>
            </w:r>
          </w:p>
        </w:tc>
      </w:tr>
      <w:tr w:rsidR="00F109C0" w:rsidRPr="0067491B" w14:paraId="0A5F0A59" w14:textId="77777777" w:rsidTr="004344FE">
        <w:trPr>
          <w:trHeight w:val="187"/>
          <w:jc w:val="center"/>
        </w:trPr>
        <w:tc>
          <w:tcPr>
            <w:tcW w:w="5246" w:type="dxa"/>
            <w:tcBorders>
              <w:top w:val="nil"/>
              <w:left w:val="single" w:sz="8" w:space="0" w:color="C9C9C9"/>
              <w:bottom w:val="single" w:sz="8" w:space="0" w:color="C9C9C9"/>
              <w:right w:val="single" w:sz="8" w:space="0" w:color="C9C9C9"/>
            </w:tcBorders>
            <w:noWrap/>
            <w:tcMar>
              <w:top w:w="0" w:type="dxa"/>
              <w:left w:w="108" w:type="dxa"/>
              <w:bottom w:w="0" w:type="dxa"/>
              <w:right w:w="108" w:type="dxa"/>
            </w:tcMar>
            <w:hideMark/>
          </w:tcPr>
          <w:p w14:paraId="02D054B7" w14:textId="77777777" w:rsidR="00F109C0" w:rsidRPr="0067491B" w:rsidRDefault="00F109C0" w:rsidP="004344FE">
            <w:pPr>
              <w:spacing w:before="120" w:line="252" w:lineRule="auto"/>
              <w:jc w:val="both"/>
              <w:rPr>
                <w:rFonts w:ascii="Arial" w:hAnsi="Arial" w:cs="Arial"/>
                <w:b/>
                <w:bCs/>
                <w:sz w:val="18"/>
                <w:szCs w:val="18"/>
              </w:rPr>
            </w:pPr>
            <w:r w:rsidRPr="0067491B">
              <w:rPr>
                <w:rFonts w:ascii="Arial" w:hAnsi="Arial" w:cs="Arial"/>
                <w:b/>
                <w:bCs/>
                <w:sz w:val="18"/>
                <w:szCs w:val="18"/>
              </w:rPr>
              <w:t>Franjas de protección (por 1 m</w:t>
            </w:r>
            <w:r w:rsidRPr="0067491B">
              <w:rPr>
                <w:rFonts w:ascii="Arial" w:hAnsi="Arial" w:cs="Arial"/>
                <w:b/>
                <w:bCs/>
                <w:sz w:val="18"/>
                <w:szCs w:val="18"/>
                <w:vertAlign w:val="superscript"/>
              </w:rPr>
              <w:t>2</w:t>
            </w:r>
            <w:r w:rsidRPr="0067491B">
              <w:rPr>
                <w:rFonts w:ascii="Arial" w:hAnsi="Arial" w:cs="Arial"/>
                <w:b/>
                <w:bCs/>
                <w:sz w:val="18"/>
                <w:szCs w:val="18"/>
              </w:rPr>
              <w:t>)</w:t>
            </w:r>
          </w:p>
        </w:tc>
        <w:tc>
          <w:tcPr>
            <w:tcW w:w="1649" w:type="dxa"/>
            <w:tcBorders>
              <w:top w:val="nil"/>
              <w:left w:val="nil"/>
              <w:bottom w:val="single" w:sz="8" w:space="0" w:color="C9C9C9"/>
              <w:right w:val="single" w:sz="8" w:space="0" w:color="C9C9C9"/>
            </w:tcBorders>
            <w:tcMar>
              <w:top w:w="0" w:type="dxa"/>
              <w:left w:w="108" w:type="dxa"/>
              <w:bottom w:w="0" w:type="dxa"/>
              <w:right w:w="108" w:type="dxa"/>
            </w:tcMar>
            <w:hideMark/>
          </w:tcPr>
          <w:p w14:paraId="0D4E94AD"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color w:val="FF0000"/>
                <w:sz w:val="18"/>
                <w:szCs w:val="18"/>
              </w:rPr>
              <w:t>No procede</w:t>
            </w:r>
          </w:p>
        </w:tc>
        <w:tc>
          <w:tcPr>
            <w:tcW w:w="1369"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1AAA5A10"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1,5</w:t>
            </w:r>
          </w:p>
        </w:tc>
        <w:tc>
          <w:tcPr>
            <w:tcW w:w="1937"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144DDE8A"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color w:val="FF0000"/>
                <w:sz w:val="18"/>
                <w:szCs w:val="18"/>
              </w:rPr>
              <w:t xml:space="preserve">1,5 </w:t>
            </w:r>
            <w:r w:rsidRPr="0067491B">
              <w:rPr>
                <w:rFonts w:ascii="Arial" w:hAnsi="Arial" w:cs="Arial"/>
                <w:sz w:val="18"/>
                <w:szCs w:val="18"/>
              </w:rPr>
              <w:t>m</w:t>
            </w:r>
            <w:r w:rsidRPr="0067491B">
              <w:rPr>
                <w:rFonts w:ascii="Arial" w:hAnsi="Arial" w:cs="Arial"/>
                <w:sz w:val="18"/>
                <w:szCs w:val="18"/>
                <w:vertAlign w:val="superscript"/>
              </w:rPr>
              <w:t>2</w:t>
            </w:r>
          </w:p>
        </w:tc>
      </w:tr>
      <w:tr w:rsidR="00CE59EF" w:rsidRPr="0067491B" w14:paraId="12AC4F76" w14:textId="77777777" w:rsidTr="004344FE">
        <w:trPr>
          <w:trHeight w:val="187"/>
          <w:jc w:val="center"/>
        </w:trPr>
        <w:tc>
          <w:tcPr>
            <w:tcW w:w="5246" w:type="dxa"/>
            <w:tcBorders>
              <w:top w:val="nil"/>
              <w:left w:val="single" w:sz="8" w:space="0" w:color="C9C9C9"/>
              <w:bottom w:val="single" w:sz="8" w:space="0" w:color="C9C9C9"/>
              <w:right w:val="single" w:sz="8" w:space="0" w:color="C9C9C9"/>
            </w:tcBorders>
            <w:shd w:val="clear" w:color="auto" w:fill="E7E6E6"/>
            <w:noWrap/>
            <w:tcMar>
              <w:top w:w="0" w:type="dxa"/>
              <w:left w:w="108" w:type="dxa"/>
              <w:bottom w:w="0" w:type="dxa"/>
              <w:right w:w="108" w:type="dxa"/>
            </w:tcMar>
            <w:hideMark/>
          </w:tcPr>
          <w:p w14:paraId="7B1CA89F" w14:textId="77777777" w:rsidR="00F109C0" w:rsidRPr="0067491B" w:rsidRDefault="00F109C0" w:rsidP="004344FE">
            <w:pPr>
              <w:spacing w:before="120" w:after="120"/>
              <w:jc w:val="both"/>
              <w:rPr>
                <w:rFonts w:ascii="Arial" w:hAnsi="Arial" w:cs="Arial"/>
                <w:b/>
                <w:bCs/>
                <w:color w:val="FF0000"/>
                <w:sz w:val="18"/>
                <w:szCs w:val="18"/>
              </w:rPr>
            </w:pPr>
            <w:r w:rsidRPr="0067491B">
              <w:rPr>
                <w:rFonts w:ascii="Arial" w:hAnsi="Arial" w:cs="Arial"/>
                <w:b/>
                <w:bCs/>
                <w:color w:val="FF0000"/>
                <w:sz w:val="18"/>
                <w:szCs w:val="18"/>
              </w:rPr>
              <w:t>Márgenes de biodiversidad (por 1 m)</w:t>
            </w:r>
          </w:p>
        </w:tc>
        <w:tc>
          <w:tcPr>
            <w:tcW w:w="1649" w:type="dxa"/>
            <w:tcBorders>
              <w:top w:val="nil"/>
              <w:left w:val="nil"/>
              <w:bottom w:val="single" w:sz="8" w:space="0" w:color="C9C9C9"/>
              <w:right w:val="single" w:sz="8" w:space="0" w:color="C9C9C9"/>
            </w:tcBorders>
            <w:shd w:val="clear" w:color="auto" w:fill="E7E6E6"/>
            <w:tcMar>
              <w:top w:w="0" w:type="dxa"/>
              <w:left w:w="108" w:type="dxa"/>
              <w:bottom w:w="0" w:type="dxa"/>
              <w:right w:w="108" w:type="dxa"/>
            </w:tcMar>
            <w:hideMark/>
          </w:tcPr>
          <w:p w14:paraId="157DCB5F" w14:textId="77777777" w:rsidR="00F109C0" w:rsidRPr="0067491B" w:rsidRDefault="00F109C0" w:rsidP="004344FE">
            <w:pPr>
              <w:spacing w:before="120" w:line="252" w:lineRule="auto"/>
              <w:jc w:val="both"/>
              <w:rPr>
                <w:rFonts w:ascii="Arial" w:hAnsi="Arial" w:cs="Arial"/>
                <w:color w:val="FF0000"/>
                <w:sz w:val="18"/>
                <w:szCs w:val="18"/>
              </w:rPr>
            </w:pPr>
            <w:r w:rsidRPr="0067491B">
              <w:rPr>
                <w:rFonts w:ascii="Arial" w:hAnsi="Arial" w:cs="Arial"/>
                <w:color w:val="FF0000"/>
                <w:sz w:val="18"/>
                <w:szCs w:val="18"/>
              </w:rPr>
              <w:t>6</w:t>
            </w:r>
          </w:p>
        </w:tc>
        <w:tc>
          <w:tcPr>
            <w:tcW w:w="1369" w:type="dxa"/>
            <w:tcBorders>
              <w:top w:val="nil"/>
              <w:left w:val="nil"/>
              <w:bottom w:val="single" w:sz="8" w:space="0" w:color="C9C9C9"/>
              <w:right w:val="single" w:sz="8" w:space="0" w:color="C9C9C9"/>
            </w:tcBorders>
            <w:shd w:val="clear" w:color="auto" w:fill="E7E6E6"/>
            <w:noWrap/>
            <w:tcMar>
              <w:top w:w="0" w:type="dxa"/>
              <w:left w:w="108" w:type="dxa"/>
              <w:bottom w:w="0" w:type="dxa"/>
              <w:right w:w="108" w:type="dxa"/>
            </w:tcMar>
            <w:hideMark/>
          </w:tcPr>
          <w:p w14:paraId="15EFB117" w14:textId="77777777" w:rsidR="00F109C0" w:rsidRPr="0067491B" w:rsidRDefault="00F109C0" w:rsidP="004344FE">
            <w:pPr>
              <w:spacing w:before="120" w:line="252" w:lineRule="auto"/>
              <w:jc w:val="both"/>
              <w:rPr>
                <w:rFonts w:ascii="Arial" w:hAnsi="Arial" w:cs="Arial"/>
                <w:color w:val="FF0000"/>
                <w:sz w:val="18"/>
                <w:szCs w:val="18"/>
              </w:rPr>
            </w:pPr>
            <w:r w:rsidRPr="0067491B">
              <w:rPr>
                <w:rFonts w:ascii="Arial" w:hAnsi="Arial" w:cs="Arial"/>
                <w:color w:val="FF0000"/>
                <w:sz w:val="18"/>
                <w:szCs w:val="18"/>
              </w:rPr>
              <w:t>2</w:t>
            </w:r>
          </w:p>
        </w:tc>
        <w:tc>
          <w:tcPr>
            <w:tcW w:w="1937" w:type="dxa"/>
            <w:tcBorders>
              <w:top w:val="nil"/>
              <w:left w:val="nil"/>
              <w:bottom w:val="single" w:sz="8" w:space="0" w:color="C9C9C9"/>
              <w:right w:val="single" w:sz="8" w:space="0" w:color="C9C9C9"/>
            </w:tcBorders>
            <w:shd w:val="clear" w:color="auto" w:fill="E7E6E6"/>
            <w:noWrap/>
            <w:tcMar>
              <w:top w:w="0" w:type="dxa"/>
              <w:left w:w="108" w:type="dxa"/>
              <w:bottom w:w="0" w:type="dxa"/>
              <w:right w:w="108" w:type="dxa"/>
            </w:tcMar>
            <w:hideMark/>
          </w:tcPr>
          <w:p w14:paraId="27696DF6" w14:textId="77777777" w:rsidR="00F109C0" w:rsidRPr="0067491B" w:rsidRDefault="00F109C0" w:rsidP="004344FE">
            <w:pPr>
              <w:spacing w:before="120" w:line="252" w:lineRule="auto"/>
              <w:jc w:val="both"/>
              <w:rPr>
                <w:rFonts w:ascii="Arial" w:hAnsi="Arial" w:cs="Arial"/>
                <w:color w:val="FF0000"/>
                <w:sz w:val="18"/>
                <w:szCs w:val="18"/>
                <w:vertAlign w:val="superscript"/>
              </w:rPr>
            </w:pPr>
            <w:r w:rsidRPr="0067491B">
              <w:rPr>
                <w:rFonts w:ascii="Arial" w:hAnsi="Arial" w:cs="Arial"/>
                <w:color w:val="FF0000"/>
                <w:sz w:val="18"/>
                <w:szCs w:val="18"/>
              </w:rPr>
              <w:t>12 m</w:t>
            </w:r>
            <w:r w:rsidRPr="0067491B">
              <w:rPr>
                <w:rFonts w:ascii="Arial" w:hAnsi="Arial" w:cs="Arial"/>
                <w:color w:val="FF0000"/>
                <w:sz w:val="18"/>
                <w:szCs w:val="18"/>
                <w:vertAlign w:val="superscript"/>
              </w:rPr>
              <w:t>2</w:t>
            </w:r>
          </w:p>
        </w:tc>
      </w:tr>
      <w:tr w:rsidR="00F109C0" w:rsidRPr="0067491B" w14:paraId="4516EEE6" w14:textId="77777777" w:rsidTr="004344FE">
        <w:trPr>
          <w:trHeight w:val="187"/>
          <w:jc w:val="center"/>
        </w:trPr>
        <w:tc>
          <w:tcPr>
            <w:tcW w:w="5246" w:type="dxa"/>
            <w:tcBorders>
              <w:top w:val="nil"/>
              <w:left w:val="single" w:sz="8" w:space="0" w:color="C9C9C9"/>
              <w:bottom w:val="single" w:sz="8" w:space="0" w:color="C9C9C9"/>
              <w:right w:val="single" w:sz="8" w:space="0" w:color="C9C9C9"/>
            </w:tcBorders>
            <w:noWrap/>
            <w:tcMar>
              <w:top w:w="0" w:type="dxa"/>
              <w:left w:w="108" w:type="dxa"/>
              <w:bottom w:w="0" w:type="dxa"/>
              <w:right w:w="108" w:type="dxa"/>
            </w:tcMar>
            <w:hideMark/>
          </w:tcPr>
          <w:p w14:paraId="77711437" w14:textId="77777777" w:rsidR="00F109C0" w:rsidRPr="0067491B" w:rsidRDefault="00F109C0" w:rsidP="004344FE">
            <w:pPr>
              <w:spacing w:before="120" w:line="252" w:lineRule="auto"/>
              <w:jc w:val="both"/>
              <w:rPr>
                <w:rFonts w:ascii="Arial" w:hAnsi="Arial" w:cs="Arial"/>
                <w:b/>
                <w:bCs/>
                <w:sz w:val="18"/>
                <w:szCs w:val="18"/>
              </w:rPr>
            </w:pPr>
            <w:r w:rsidRPr="0067491B">
              <w:rPr>
                <w:rFonts w:ascii="Arial" w:hAnsi="Arial" w:cs="Arial"/>
                <w:b/>
                <w:bCs/>
                <w:sz w:val="18"/>
                <w:szCs w:val="18"/>
              </w:rPr>
              <w:t>Lindes forestales (por 1 m</w:t>
            </w:r>
            <w:r w:rsidRPr="0067491B">
              <w:rPr>
                <w:rFonts w:ascii="Arial" w:hAnsi="Arial" w:cs="Arial"/>
                <w:b/>
                <w:bCs/>
                <w:sz w:val="18"/>
                <w:szCs w:val="18"/>
                <w:vertAlign w:val="superscript"/>
              </w:rPr>
              <w:t>2</w:t>
            </w:r>
            <w:r w:rsidRPr="0067491B">
              <w:rPr>
                <w:rFonts w:ascii="Arial" w:hAnsi="Arial" w:cs="Arial"/>
                <w:b/>
                <w:bCs/>
                <w:sz w:val="18"/>
                <w:szCs w:val="18"/>
              </w:rPr>
              <w:t>)</w:t>
            </w:r>
          </w:p>
        </w:tc>
        <w:tc>
          <w:tcPr>
            <w:tcW w:w="1649" w:type="dxa"/>
            <w:tcBorders>
              <w:top w:val="nil"/>
              <w:left w:val="nil"/>
              <w:bottom w:val="single" w:sz="8" w:space="0" w:color="C9C9C9"/>
              <w:right w:val="single" w:sz="8" w:space="0" w:color="C9C9C9"/>
            </w:tcBorders>
            <w:tcMar>
              <w:top w:w="0" w:type="dxa"/>
              <w:left w:w="108" w:type="dxa"/>
              <w:bottom w:w="0" w:type="dxa"/>
              <w:right w:w="108" w:type="dxa"/>
            </w:tcMar>
            <w:hideMark/>
          </w:tcPr>
          <w:p w14:paraId="48218495"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color w:val="FF0000"/>
                <w:sz w:val="18"/>
                <w:szCs w:val="18"/>
              </w:rPr>
              <w:t>No procede</w:t>
            </w:r>
          </w:p>
        </w:tc>
        <w:tc>
          <w:tcPr>
            <w:tcW w:w="1369"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48E812AF"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1,5</w:t>
            </w:r>
          </w:p>
        </w:tc>
        <w:tc>
          <w:tcPr>
            <w:tcW w:w="1937"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0A219327"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color w:val="FF0000"/>
                <w:sz w:val="18"/>
                <w:szCs w:val="18"/>
              </w:rPr>
              <w:t xml:space="preserve">1,5 </w:t>
            </w:r>
            <w:r w:rsidRPr="0067491B">
              <w:rPr>
                <w:rFonts w:ascii="Arial" w:hAnsi="Arial" w:cs="Arial"/>
                <w:sz w:val="18"/>
                <w:szCs w:val="18"/>
              </w:rPr>
              <w:t>m</w:t>
            </w:r>
            <w:r w:rsidRPr="0067491B">
              <w:rPr>
                <w:rFonts w:ascii="Arial" w:hAnsi="Arial" w:cs="Arial"/>
                <w:sz w:val="18"/>
                <w:szCs w:val="18"/>
                <w:vertAlign w:val="superscript"/>
              </w:rPr>
              <w:t>2</w:t>
            </w:r>
          </w:p>
        </w:tc>
      </w:tr>
      <w:tr w:rsidR="00F109C0" w:rsidRPr="0067491B" w14:paraId="5AF8B26F" w14:textId="77777777" w:rsidTr="004344FE">
        <w:trPr>
          <w:trHeight w:val="187"/>
          <w:jc w:val="center"/>
        </w:trPr>
        <w:tc>
          <w:tcPr>
            <w:tcW w:w="5246" w:type="dxa"/>
            <w:tcBorders>
              <w:top w:val="nil"/>
              <w:left w:val="single" w:sz="8" w:space="0" w:color="C9C9C9"/>
              <w:bottom w:val="single" w:sz="8" w:space="0" w:color="C9C9C9"/>
              <w:right w:val="single" w:sz="8" w:space="0" w:color="C9C9C9"/>
            </w:tcBorders>
            <w:shd w:val="clear" w:color="auto" w:fill="EDEDED"/>
            <w:noWrap/>
            <w:tcMar>
              <w:top w:w="0" w:type="dxa"/>
              <w:left w:w="108" w:type="dxa"/>
              <w:bottom w:w="0" w:type="dxa"/>
              <w:right w:w="108" w:type="dxa"/>
            </w:tcMar>
            <w:hideMark/>
          </w:tcPr>
          <w:p w14:paraId="1BD7BC15" w14:textId="77777777" w:rsidR="00F109C0" w:rsidRPr="0067491B" w:rsidRDefault="00F109C0" w:rsidP="004344FE">
            <w:pPr>
              <w:spacing w:before="120" w:line="252" w:lineRule="auto"/>
              <w:jc w:val="both"/>
              <w:rPr>
                <w:rFonts w:ascii="Arial" w:hAnsi="Arial" w:cs="Arial"/>
                <w:b/>
                <w:bCs/>
                <w:sz w:val="18"/>
                <w:szCs w:val="18"/>
              </w:rPr>
            </w:pPr>
            <w:r w:rsidRPr="0067491B">
              <w:rPr>
                <w:rFonts w:ascii="Arial" w:hAnsi="Arial" w:cs="Arial"/>
                <w:b/>
                <w:bCs/>
                <w:sz w:val="18"/>
                <w:szCs w:val="18"/>
              </w:rPr>
              <w:t>Terrazas (terrazas de retención, bancales, ribazos) (por 1 m)</w:t>
            </w:r>
          </w:p>
        </w:tc>
        <w:tc>
          <w:tcPr>
            <w:tcW w:w="1649"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hideMark/>
          </w:tcPr>
          <w:p w14:paraId="3E5732E4"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2</w:t>
            </w:r>
          </w:p>
        </w:tc>
        <w:tc>
          <w:tcPr>
            <w:tcW w:w="1369"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14:paraId="324836B0"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1</w:t>
            </w:r>
          </w:p>
        </w:tc>
        <w:tc>
          <w:tcPr>
            <w:tcW w:w="1937"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14:paraId="1766B9F5"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2 m</w:t>
            </w:r>
            <w:r w:rsidRPr="0067491B">
              <w:rPr>
                <w:rFonts w:ascii="Arial" w:hAnsi="Arial" w:cs="Arial"/>
                <w:sz w:val="18"/>
                <w:szCs w:val="18"/>
                <w:vertAlign w:val="superscript"/>
              </w:rPr>
              <w:t>2</w:t>
            </w:r>
          </w:p>
        </w:tc>
      </w:tr>
      <w:tr w:rsidR="00F109C0" w:rsidRPr="0067491B" w14:paraId="58500D34" w14:textId="77777777" w:rsidTr="004344FE">
        <w:trPr>
          <w:trHeight w:val="187"/>
          <w:jc w:val="center"/>
        </w:trPr>
        <w:tc>
          <w:tcPr>
            <w:tcW w:w="5246" w:type="dxa"/>
            <w:tcBorders>
              <w:top w:val="nil"/>
              <w:left w:val="single" w:sz="8" w:space="0" w:color="C9C9C9"/>
              <w:bottom w:val="single" w:sz="8" w:space="0" w:color="C9C9C9"/>
              <w:right w:val="single" w:sz="8" w:space="0" w:color="C9C9C9"/>
            </w:tcBorders>
            <w:noWrap/>
            <w:tcMar>
              <w:top w:w="0" w:type="dxa"/>
              <w:left w:w="108" w:type="dxa"/>
              <w:bottom w:w="0" w:type="dxa"/>
              <w:right w:w="108" w:type="dxa"/>
            </w:tcMar>
            <w:hideMark/>
          </w:tcPr>
          <w:p w14:paraId="11E242A4" w14:textId="77777777" w:rsidR="00F109C0" w:rsidRPr="0067491B" w:rsidRDefault="00F109C0" w:rsidP="004344FE">
            <w:pPr>
              <w:spacing w:before="120" w:line="252" w:lineRule="auto"/>
              <w:jc w:val="both"/>
              <w:rPr>
                <w:rFonts w:ascii="Arial" w:hAnsi="Arial" w:cs="Arial"/>
                <w:b/>
                <w:bCs/>
                <w:sz w:val="18"/>
                <w:szCs w:val="18"/>
              </w:rPr>
            </w:pPr>
            <w:r w:rsidRPr="0067491B">
              <w:rPr>
                <w:rFonts w:ascii="Arial" w:hAnsi="Arial" w:cs="Arial"/>
                <w:b/>
                <w:bCs/>
                <w:sz w:val="18"/>
                <w:szCs w:val="18"/>
              </w:rPr>
              <w:t>Setos/franjas arboladas (por 1 m)</w:t>
            </w:r>
          </w:p>
        </w:tc>
        <w:tc>
          <w:tcPr>
            <w:tcW w:w="1649" w:type="dxa"/>
            <w:tcBorders>
              <w:top w:val="nil"/>
              <w:left w:val="nil"/>
              <w:bottom w:val="single" w:sz="8" w:space="0" w:color="C9C9C9"/>
              <w:right w:val="single" w:sz="8" w:space="0" w:color="C9C9C9"/>
            </w:tcBorders>
            <w:tcMar>
              <w:top w:w="0" w:type="dxa"/>
              <w:left w:w="108" w:type="dxa"/>
              <w:bottom w:w="0" w:type="dxa"/>
              <w:right w:w="108" w:type="dxa"/>
            </w:tcMar>
            <w:hideMark/>
          </w:tcPr>
          <w:p w14:paraId="302339CA"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5</w:t>
            </w:r>
          </w:p>
        </w:tc>
        <w:tc>
          <w:tcPr>
            <w:tcW w:w="1369"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526CB44D"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2</w:t>
            </w:r>
          </w:p>
        </w:tc>
        <w:tc>
          <w:tcPr>
            <w:tcW w:w="1937"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2F4DD779"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10 m</w:t>
            </w:r>
            <w:r w:rsidRPr="0067491B">
              <w:rPr>
                <w:rFonts w:ascii="Arial" w:hAnsi="Arial" w:cs="Arial"/>
                <w:sz w:val="18"/>
                <w:szCs w:val="18"/>
                <w:vertAlign w:val="superscript"/>
              </w:rPr>
              <w:t>2</w:t>
            </w:r>
          </w:p>
        </w:tc>
      </w:tr>
      <w:tr w:rsidR="00F109C0" w:rsidRPr="0067491B" w14:paraId="07C56BD8" w14:textId="77777777" w:rsidTr="004344FE">
        <w:trPr>
          <w:trHeight w:val="187"/>
          <w:jc w:val="center"/>
        </w:trPr>
        <w:tc>
          <w:tcPr>
            <w:tcW w:w="5246" w:type="dxa"/>
            <w:tcBorders>
              <w:top w:val="nil"/>
              <w:left w:val="single" w:sz="8" w:space="0" w:color="C9C9C9"/>
              <w:bottom w:val="single" w:sz="8" w:space="0" w:color="C9C9C9"/>
              <w:right w:val="single" w:sz="8" w:space="0" w:color="C9C9C9"/>
            </w:tcBorders>
            <w:shd w:val="clear" w:color="auto" w:fill="EDEDED"/>
            <w:noWrap/>
            <w:tcMar>
              <w:top w:w="0" w:type="dxa"/>
              <w:left w:w="108" w:type="dxa"/>
              <w:bottom w:w="0" w:type="dxa"/>
              <w:right w:w="108" w:type="dxa"/>
            </w:tcMar>
            <w:hideMark/>
          </w:tcPr>
          <w:p w14:paraId="12177257" w14:textId="77777777" w:rsidR="00F109C0" w:rsidRPr="0067491B" w:rsidRDefault="00F109C0" w:rsidP="004344FE">
            <w:pPr>
              <w:spacing w:before="120" w:line="252" w:lineRule="auto"/>
              <w:jc w:val="both"/>
              <w:rPr>
                <w:rFonts w:ascii="Arial" w:hAnsi="Arial" w:cs="Arial"/>
                <w:b/>
                <w:bCs/>
                <w:sz w:val="18"/>
                <w:szCs w:val="18"/>
              </w:rPr>
            </w:pPr>
            <w:r w:rsidRPr="0067491B">
              <w:rPr>
                <w:rFonts w:ascii="Arial" w:hAnsi="Arial" w:cs="Arial"/>
                <w:b/>
                <w:bCs/>
                <w:color w:val="000000"/>
                <w:sz w:val="18"/>
                <w:szCs w:val="18"/>
              </w:rPr>
              <w:t>Árbol aislado (por árbol)</w:t>
            </w:r>
          </w:p>
        </w:tc>
        <w:tc>
          <w:tcPr>
            <w:tcW w:w="1649"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hideMark/>
          </w:tcPr>
          <w:p w14:paraId="288A1D0B"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color w:val="000000"/>
                <w:sz w:val="18"/>
                <w:szCs w:val="18"/>
              </w:rPr>
              <w:t>20</w:t>
            </w:r>
          </w:p>
        </w:tc>
        <w:tc>
          <w:tcPr>
            <w:tcW w:w="1369"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14:paraId="5588F3A1"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color w:val="000000"/>
                <w:sz w:val="18"/>
                <w:szCs w:val="18"/>
              </w:rPr>
              <w:t>1,5</w:t>
            </w:r>
          </w:p>
        </w:tc>
        <w:tc>
          <w:tcPr>
            <w:tcW w:w="1937"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14:paraId="01F75004"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color w:val="000000"/>
                <w:sz w:val="18"/>
                <w:szCs w:val="18"/>
              </w:rPr>
              <w:t>30 m</w:t>
            </w:r>
            <w:r w:rsidRPr="0067491B">
              <w:rPr>
                <w:rFonts w:ascii="Arial" w:hAnsi="Arial" w:cs="Arial"/>
                <w:color w:val="000000"/>
                <w:sz w:val="18"/>
                <w:szCs w:val="18"/>
                <w:vertAlign w:val="superscript"/>
              </w:rPr>
              <w:t>2</w:t>
            </w:r>
          </w:p>
        </w:tc>
      </w:tr>
      <w:tr w:rsidR="00F109C0" w:rsidRPr="0067491B" w14:paraId="5954043D" w14:textId="77777777" w:rsidTr="004344FE">
        <w:trPr>
          <w:trHeight w:val="187"/>
          <w:jc w:val="center"/>
        </w:trPr>
        <w:tc>
          <w:tcPr>
            <w:tcW w:w="5246" w:type="dxa"/>
            <w:tcBorders>
              <w:top w:val="nil"/>
              <w:left w:val="single" w:sz="8" w:space="0" w:color="C9C9C9"/>
              <w:bottom w:val="single" w:sz="8" w:space="0" w:color="C9C9C9"/>
              <w:right w:val="single" w:sz="8" w:space="0" w:color="C9C9C9"/>
            </w:tcBorders>
            <w:noWrap/>
            <w:tcMar>
              <w:top w:w="0" w:type="dxa"/>
              <w:left w:w="108" w:type="dxa"/>
              <w:bottom w:w="0" w:type="dxa"/>
              <w:right w:w="108" w:type="dxa"/>
            </w:tcMar>
            <w:hideMark/>
          </w:tcPr>
          <w:p w14:paraId="3BC6EE66" w14:textId="77777777" w:rsidR="00F109C0" w:rsidRPr="0067491B" w:rsidRDefault="00F109C0" w:rsidP="004344FE">
            <w:pPr>
              <w:spacing w:before="120" w:line="252" w:lineRule="auto"/>
              <w:jc w:val="both"/>
              <w:rPr>
                <w:rFonts w:ascii="Arial" w:hAnsi="Arial" w:cs="Arial"/>
                <w:b/>
                <w:bCs/>
                <w:sz w:val="18"/>
                <w:szCs w:val="18"/>
              </w:rPr>
            </w:pPr>
            <w:r w:rsidRPr="0067491B">
              <w:rPr>
                <w:rFonts w:ascii="Arial" w:hAnsi="Arial" w:cs="Arial"/>
                <w:b/>
                <w:bCs/>
                <w:sz w:val="18"/>
                <w:szCs w:val="18"/>
              </w:rPr>
              <w:t>Árboles en hilera (por 1 m)</w:t>
            </w:r>
          </w:p>
        </w:tc>
        <w:tc>
          <w:tcPr>
            <w:tcW w:w="1649" w:type="dxa"/>
            <w:tcBorders>
              <w:top w:val="nil"/>
              <w:left w:val="nil"/>
              <w:bottom w:val="single" w:sz="8" w:space="0" w:color="C9C9C9"/>
              <w:right w:val="single" w:sz="8" w:space="0" w:color="C9C9C9"/>
            </w:tcBorders>
            <w:tcMar>
              <w:top w:w="0" w:type="dxa"/>
              <w:left w:w="108" w:type="dxa"/>
              <w:bottom w:w="0" w:type="dxa"/>
              <w:right w:w="108" w:type="dxa"/>
            </w:tcMar>
            <w:hideMark/>
          </w:tcPr>
          <w:p w14:paraId="59B4A0FA"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5</w:t>
            </w:r>
          </w:p>
        </w:tc>
        <w:tc>
          <w:tcPr>
            <w:tcW w:w="1369"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019070E3"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2</w:t>
            </w:r>
          </w:p>
        </w:tc>
        <w:tc>
          <w:tcPr>
            <w:tcW w:w="1937"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1D4774AE"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10 m</w:t>
            </w:r>
            <w:r w:rsidRPr="0067491B">
              <w:rPr>
                <w:rFonts w:ascii="Arial" w:hAnsi="Arial" w:cs="Arial"/>
                <w:sz w:val="18"/>
                <w:szCs w:val="18"/>
                <w:vertAlign w:val="superscript"/>
              </w:rPr>
              <w:t>2</w:t>
            </w:r>
          </w:p>
        </w:tc>
      </w:tr>
      <w:tr w:rsidR="00F109C0" w:rsidRPr="0067491B" w14:paraId="0F53E449" w14:textId="77777777" w:rsidTr="004344FE">
        <w:trPr>
          <w:trHeight w:val="187"/>
          <w:jc w:val="center"/>
        </w:trPr>
        <w:tc>
          <w:tcPr>
            <w:tcW w:w="5246" w:type="dxa"/>
            <w:tcBorders>
              <w:top w:val="nil"/>
              <w:left w:val="single" w:sz="8" w:space="0" w:color="C9C9C9"/>
              <w:bottom w:val="single" w:sz="8" w:space="0" w:color="C9C9C9"/>
              <w:right w:val="single" w:sz="8" w:space="0" w:color="C9C9C9"/>
            </w:tcBorders>
            <w:shd w:val="clear" w:color="auto" w:fill="EDEDED"/>
            <w:noWrap/>
            <w:tcMar>
              <w:top w:w="0" w:type="dxa"/>
              <w:left w:w="108" w:type="dxa"/>
              <w:bottom w:w="0" w:type="dxa"/>
              <w:right w:w="108" w:type="dxa"/>
            </w:tcMar>
            <w:hideMark/>
          </w:tcPr>
          <w:p w14:paraId="07337304" w14:textId="77777777" w:rsidR="00F109C0" w:rsidRPr="0067491B" w:rsidRDefault="00F109C0" w:rsidP="004344FE">
            <w:pPr>
              <w:spacing w:before="120" w:line="252" w:lineRule="auto"/>
              <w:jc w:val="both"/>
              <w:rPr>
                <w:rFonts w:ascii="Arial" w:hAnsi="Arial" w:cs="Arial"/>
                <w:b/>
                <w:bCs/>
                <w:sz w:val="18"/>
                <w:szCs w:val="18"/>
              </w:rPr>
            </w:pPr>
            <w:r w:rsidRPr="0067491B">
              <w:rPr>
                <w:rFonts w:ascii="Arial" w:hAnsi="Arial" w:cs="Arial"/>
                <w:b/>
                <w:bCs/>
                <w:color w:val="000000"/>
                <w:sz w:val="18"/>
                <w:szCs w:val="18"/>
              </w:rPr>
              <w:t>Grupo de árboles (por 1 m</w:t>
            </w:r>
            <w:r w:rsidRPr="0067491B">
              <w:rPr>
                <w:rFonts w:ascii="Arial" w:hAnsi="Arial" w:cs="Arial"/>
                <w:b/>
                <w:bCs/>
                <w:color w:val="000000"/>
                <w:sz w:val="18"/>
                <w:szCs w:val="18"/>
                <w:vertAlign w:val="superscript"/>
              </w:rPr>
              <w:t>2</w:t>
            </w:r>
            <w:r w:rsidRPr="0067491B">
              <w:rPr>
                <w:rFonts w:ascii="Arial" w:hAnsi="Arial" w:cs="Arial"/>
                <w:b/>
                <w:bCs/>
                <w:color w:val="000000"/>
                <w:sz w:val="18"/>
                <w:szCs w:val="18"/>
              </w:rPr>
              <w:t>)</w:t>
            </w:r>
          </w:p>
        </w:tc>
        <w:tc>
          <w:tcPr>
            <w:tcW w:w="1649"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hideMark/>
          </w:tcPr>
          <w:p w14:paraId="5BD009F6"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color w:val="000000"/>
                <w:sz w:val="18"/>
                <w:szCs w:val="18"/>
              </w:rPr>
              <w:t>No procede</w:t>
            </w:r>
          </w:p>
        </w:tc>
        <w:tc>
          <w:tcPr>
            <w:tcW w:w="1369"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14:paraId="571B1455"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color w:val="000000"/>
                <w:sz w:val="18"/>
                <w:szCs w:val="18"/>
              </w:rPr>
              <w:t>1,5</w:t>
            </w:r>
          </w:p>
        </w:tc>
        <w:tc>
          <w:tcPr>
            <w:tcW w:w="1937"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14:paraId="44E7E548"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color w:val="000000"/>
                <w:sz w:val="18"/>
                <w:szCs w:val="18"/>
              </w:rPr>
              <w:t>1,5 m</w:t>
            </w:r>
            <w:r w:rsidRPr="0067491B">
              <w:rPr>
                <w:rFonts w:ascii="Arial" w:hAnsi="Arial" w:cs="Arial"/>
                <w:color w:val="000000"/>
                <w:sz w:val="18"/>
                <w:szCs w:val="18"/>
                <w:vertAlign w:val="superscript"/>
              </w:rPr>
              <w:t>2</w:t>
            </w:r>
          </w:p>
        </w:tc>
      </w:tr>
      <w:tr w:rsidR="00F109C0" w:rsidRPr="0067491B" w14:paraId="5432B9FE" w14:textId="77777777" w:rsidTr="004344FE">
        <w:trPr>
          <w:trHeight w:val="187"/>
          <w:jc w:val="center"/>
        </w:trPr>
        <w:tc>
          <w:tcPr>
            <w:tcW w:w="5246" w:type="dxa"/>
            <w:tcBorders>
              <w:top w:val="nil"/>
              <w:left w:val="single" w:sz="8" w:space="0" w:color="C9C9C9"/>
              <w:bottom w:val="single" w:sz="8" w:space="0" w:color="C9C9C9"/>
              <w:right w:val="single" w:sz="8" w:space="0" w:color="C9C9C9"/>
            </w:tcBorders>
            <w:noWrap/>
            <w:tcMar>
              <w:top w:w="0" w:type="dxa"/>
              <w:left w:w="108" w:type="dxa"/>
              <w:bottom w:w="0" w:type="dxa"/>
              <w:right w:w="108" w:type="dxa"/>
            </w:tcMar>
            <w:hideMark/>
          </w:tcPr>
          <w:p w14:paraId="206971EE" w14:textId="77777777" w:rsidR="00F109C0" w:rsidRPr="0067491B" w:rsidRDefault="00F109C0" w:rsidP="004344FE">
            <w:pPr>
              <w:spacing w:before="120" w:line="252" w:lineRule="auto"/>
              <w:jc w:val="both"/>
              <w:rPr>
                <w:rFonts w:ascii="Arial" w:hAnsi="Arial" w:cs="Arial"/>
                <w:b/>
                <w:bCs/>
                <w:sz w:val="18"/>
                <w:szCs w:val="18"/>
              </w:rPr>
            </w:pPr>
            <w:r w:rsidRPr="0067491B">
              <w:rPr>
                <w:rFonts w:ascii="Arial" w:hAnsi="Arial" w:cs="Arial"/>
                <w:b/>
                <w:bCs/>
                <w:sz w:val="18"/>
                <w:szCs w:val="18"/>
              </w:rPr>
              <w:t>Lindes de campo (por 1 m)</w:t>
            </w:r>
          </w:p>
        </w:tc>
        <w:tc>
          <w:tcPr>
            <w:tcW w:w="1649" w:type="dxa"/>
            <w:tcBorders>
              <w:top w:val="nil"/>
              <w:left w:val="nil"/>
              <w:bottom w:val="single" w:sz="8" w:space="0" w:color="C9C9C9"/>
              <w:right w:val="single" w:sz="8" w:space="0" w:color="C9C9C9"/>
            </w:tcBorders>
            <w:tcMar>
              <w:top w:w="0" w:type="dxa"/>
              <w:left w:w="108" w:type="dxa"/>
              <w:bottom w:w="0" w:type="dxa"/>
              <w:right w:w="108" w:type="dxa"/>
            </w:tcMar>
            <w:hideMark/>
          </w:tcPr>
          <w:p w14:paraId="08446DCA"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6</w:t>
            </w:r>
          </w:p>
        </w:tc>
        <w:tc>
          <w:tcPr>
            <w:tcW w:w="1369"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443485F2"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1,5</w:t>
            </w:r>
          </w:p>
        </w:tc>
        <w:tc>
          <w:tcPr>
            <w:tcW w:w="1937"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2E036B28"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9 m</w:t>
            </w:r>
            <w:r w:rsidRPr="0067491B">
              <w:rPr>
                <w:rFonts w:ascii="Arial" w:hAnsi="Arial" w:cs="Arial"/>
                <w:sz w:val="18"/>
                <w:szCs w:val="18"/>
                <w:vertAlign w:val="superscript"/>
              </w:rPr>
              <w:t>2</w:t>
            </w:r>
          </w:p>
        </w:tc>
      </w:tr>
      <w:tr w:rsidR="00F109C0" w:rsidRPr="0067491B" w14:paraId="3686A1AE" w14:textId="77777777" w:rsidTr="004344FE">
        <w:trPr>
          <w:trHeight w:val="187"/>
          <w:jc w:val="center"/>
        </w:trPr>
        <w:tc>
          <w:tcPr>
            <w:tcW w:w="5246" w:type="dxa"/>
            <w:tcBorders>
              <w:top w:val="nil"/>
              <w:left w:val="single" w:sz="8" w:space="0" w:color="C9C9C9"/>
              <w:bottom w:val="single" w:sz="8" w:space="0" w:color="C9C9C9"/>
              <w:right w:val="single" w:sz="8" w:space="0" w:color="C9C9C9"/>
            </w:tcBorders>
            <w:shd w:val="clear" w:color="auto" w:fill="EDEDED"/>
            <w:noWrap/>
            <w:tcMar>
              <w:top w:w="0" w:type="dxa"/>
              <w:left w:w="108" w:type="dxa"/>
              <w:bottom w:w="0" w:type="dxa"/>
              <w:right w:w="108" w:type="dxa"/>
            </w:tcMar>
            <w:hideMark/>
          </w:tcPr>
          <w:p w14:paraId="391624A8" w14:textId="77777777" w:rsidR="00F109C0" w:rsidRPr="0067491B" w:rsidRDefault="00F109C0" w:rsidP="004344FE">
            <w:pPr>
              <w:spacing w:before="120" w:line="252" w:lineRule="auto"/>
              <w:jc w:val="both"/>
              <w:rPr>
                <w:rFonts w:ascii="Arial" w:hAnsi="Arial" w:cs="Arial"/>
                <w:b/>
                <w:bCs/>
                <w:sz w:val="18"/>
                <w:szCs w:val="18"/>
              </w:rPr>
            </w:pPr>
            <w:r w:rsidRPr="0067491B">
              <w:rPr>
                <w:rFonts w:ascii="Arial" w:hAnsi="Arial" w:cs="Arial"/>
                <w:b/>
                <w:bCs/>
                <w:color w:val="000000"/>
                <w:sz w:val="18"/>
                <w:szCs w:val="18"/>
              </w:rPr>
              <w:t>Charcas (charcas, lagunas, estanques y abrevaderos naturales) (por 1 m</w:t>
            </w:r>
            <w:r w:rsidRPr="0067491B">
              <w:rPr>
                <w:rFonts w:ascii="Arial" w:hAnsi="Arial" w:cs="Arial"/>
                <w:b/>
                <w:bCs/>
                <w:color w:val="000000"/>
                <w:sz w:val="18"/>
                <w:szCs w:val="18"/>
                <w:vertAlign w:val="superscript"/>
              </w:rPr>
              <w:t>2</w:t>
            </w:r>
            <w:r w:rsidRPr="0067491B">
              <w:rPr>
                <w:rFonts w:ascii="Arial" w:hAnsi="Arial" w:cs="Arial"/>
                <w:b/>
                <w:bCs/>
                <w:color w:val="000000"/>
                <w:sz w:val="18"/>
                <w:szCs w:val="18"/>
              </w:rPr>
              <w:t>)</w:t>
            </w:r>
          </w:p>
        </w:tc>
        <w:tc>
          <w:tcPr>
            <w:tcW w:w="1649"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hideMark/>
          </w:tcPr>
          <w:p w14:paraId="218923A4"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color w:val="000000"/>
                <w:sz w:val="18"/>
                <w:szCs w:val="18"/>
              </w:rPr>
              <w:t>No procede</w:t>
            </w:r>
          </w:p>
        </w:tc>
        <w:tc>
          <w:tcPr>
            <w:tcW w:w="1369"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14:paraId="2528FF8E"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color w:val="000000"/>
                <w:sz w:val="18"/>
                <w:szCs w:val="18"/>
              </w:rPr>
              <w:t>1,5</w:t>
            </w:r>
          </w:p>
        </w:tc>
        <w:tc>
          <w:tcPr>
            <w:tcW w:w="1937"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14:paraId="30E0AE2C"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color w:val="000000"/>
                <w:sz w:val="18"/>
                <w:szCs w:val="18"/>
              </w:rPr>
              <w:t>1,5 m</w:t>
            </w:r>
            <w:r w:rsidRPr="0067491B">
              <w:rPr>
                <w:rFonts w:ascii="Arial" w:hAnsi="Arial" w:cs="Arial"/>
                <w:color w:val="000000"/>
                <w:sz w:val="18"/>
                <w:szCs w:val="18"/>
                <w:vertAlign w:val="superscript"/>
              </w:rPr>
              <w:t>2</w:t>
            </w:r>
          </w:p>
        </w:tc>
      </w:tr>
      <w:tr w:rsidR="00F109C0" w:rsidRPr="0067491B" w14:paraId="2EECD905" w14:textId="77777777" w:rsidTr="004344FE">
        <w:trPr>
          <w:trHeight w:val="187"/>
          <w:jc w:val="center"/>
        </w:trPr>
        <w:tc>
          <w:tcPr>
            <w:tcW w:w="5246" w:type="dxa"/>
            <w:tcBorders>
              <w:top w:val="nil"/>
              <w:left w:val="single" w:sz="8" w:space="0" w:color="C9C9C9"/>
              <w:bottom w:val="single" w:sz="8" w:space="0" w:color="C9C9C9"/>
              <w:right w:val="single" w:sz="8" w:space="0" w:color="C9C9C9"/>
            </w:tcBorders>
            <w:shd w:val="clear" w:color="auto" w:fill="EDEDED"/>
            <w:noWrap/>
            <w:tcMar>
              <w:top w:w="0" w:type="dxa"/>
              <w:left w:w="108" w:type="dxa"/>
              <w:bottom w:w="0" w:type="dxa"/>
              <w:right w:w="108" w:type="dxa"/>
            </w:tcMar>
            <w:hideMark/>
          </w:tcPr>
          <w:p w14:paraId="65F565ED" w14:textId="77777777" w:rsidR="00F109C0" w:rsidRPr="0067491B" w:rsidRDefault="00F109C0" w:rsidP="004344FE">
            <w:pPr>
              <w:spacing w:before="120" w:line="252" w:lineRule="auto"/>
              <w:jc w:val="both"/>
              <w:rPr>
                <w:rFonts w:ascii="Arial" w:hAnsi="Arial" w:cs="Arial"/>
                <w:b/>
                <w:bCs/>
                <w:sz w:val="18"/>
                <w:szCs w:val="18"/>
              </w:rPr>
            </w:pPr>
            <w:r w:rsidRPr="0067491B">
              <w:rPr>
                <w:rFonts w:ascii="Arial" w:hAnsi="Arial" w:cs="Arial"/>
                <w:b/>
                <w:bCs/>
                <w:sz w:val="18"/>
                <w:szCs w:val="18"/>
              </w:rPr>
              <w:t>Pequeños humedales (por 1 m</w:t>
            </w:r>
            <w:r w:rsidRPr="0067491B">
              <w:rPr>
                <w:rFonts w:ascii="Arial" w:hAnsi="Arial" w:cs="Arial"/>
                <w:b/>
                <w:bCs/>
                <w:sz w:val="18"/>
                <w:szCs w:val="18"/>
                <w:vertAlign w:val="superscript"/>
              </w:rPr>
              <w:t>2</w:t>
            </w:r>
            <w:r w:rsidRPr="0067491B">
              <w:rPr>
                <w:rFonts w:ascii="Arial" w:hAnsi="Arial" w:cs="Arial"/>
                <w:b/>
                <w:bCs/>
                <w:sz w:val="18"/>
                <w:szCs w:val="18"/>
              </w:rPr>
              <w:t>)</w:t>
            </w:r>
          </w:p>
        </w:tc>
        <w:tc>
          <w:tcPr>
            <w:tcW w:w="1649"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hideMark/>
          </w:tcPr>
          <w:p w14:paraId="12542D83"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No procede</w:t>
            </w:r>
          </w:p>
        </w:tc>
        <w:tc>
          <w:tcPr>
            <w:tcW w:w="1369"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14:paraId="4262AA18"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1,5</w:t>
            </w:r>
          </w:p>
        </w:tc>
        <w:tc>
          <w:tcPr>
            <w:tcW w:w="1937"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14:paraId="5E243AB3"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1,5 m</w:t>
            </w:r>
            <w:r w:rsidRPr="0067491B">
              <w:rPr>
                <w:rFonts w:ascii="Arial" w:hAnsi="Arial" w:cs="Arial"/>
                <w:sz w:val="18"/>
                <w:szCs w:val="18"/>
                <w:vertAlign w:val="superscript"/>
              </w:rPr>
              <w:t>2</w:t>
            </w:r>
          </w:p>
        </w:tc>
      </w:tr>
      <w:tr w:rsidR="00F109C0" w:rsidRPr="0067491B" w14:paraId="7700E6DF" w14:textId="77777777" w:rsidTr="004344FE">
        <w:trPr>
          <w:trHeight w:val="187"/>
          <w:jc w:val="center"/>
        </w:trPr>
        <w:tc>
          <w:tcPr>
            <w:tcW w:w="5246" w:type="dxa"/>
            <w:tcBorders>
              <w:top w:val="nil"/>
              <w:left w:val="single" w:sz="8" w:space="0" w:color="C9C9C9"/>
              <w:bottom w:val="single" w:sz="8" w:space="0" w:color="C9C9C9"/>
              <w:right w:val="single" w:sz="8" w:space="0" w:color="C9C9C9"/>
            </w:tcBorders>
            <w:noWrap/>
            <w:tcMar>
              <w:top w:w="0" w:type="dxa"/>
              <w:left w:w="108" w:type="dxa"/>
              <w:bottom w:w="0" w:type="dxa"/>
              <w:right w:w="108" w:type="dxa"/>
            </w:tcMar>
            <w:hideMark/>
          </w:tcPr>
          <w:p w14:paraId="4F4E4F2F" w14:textId="77777777" w:rsidR="00F109C0" w:rsidRPr="0067491B" w:rsidRDefault="00F109C0" w:rsidP="004344FE">
            <w:pPr>
              <w:spacing w:before="120" w:line="252" w:lineRule="auto"/>
              <w:jc w:val="both"/>
              <w:rPr>
                <w:rFonts w:ascii="Arial" w:hAnsi="Arial" w:cs="Arial"/>
                <w:b/>
                <w:bCs/>
                <w:sz w:val="18"/>
                <w:szCs w:val="18"/>
              </w:rPr>
            </w:pPr>
            <w:r w:rsidRPr="0067491B">
              <w:rPr>
                <w:rFonts w:ascii="Arial" w:hAnsi="Arial" w:cs="Arial"/>
                <w:b/>
                <w:bCs/>
                <w:sz w:val="18"/>
                <w:szCs w:val="18"/>
              </w:rPr>
              <w:t>Islas o enclaves (islas de vegetación natural o roca) y majanos (por 1 m</w:t>
            </w:r>
            <w:r w:rsidRPr="0067491B">
              <w:rPr>
                <w:rFonts w:ascii="Arial" w:hAnsi="Arial" w:cs="Arial"/>
                <w:b/>
                <w:bCs/>
                <w:sz w:val="18"/>
                <w:szCs w:val="18"/>
                <w:vertAlign w:val="superscript"/>
              </w:rPr>
              <w:t>2</w:t>
            </w:r>
            <w:r w:rsidRPr="0067491B">
              <w:rPr>
                <w:rFonts w:ascii="Arial" w:hAnsi="Arial" w:cs="Arial"/>
                <w:b/>
                <w:bCs/>
                <w:sz w:val="18"/>
                <w:szCs w:val="18"/>
              </w:rPr>
              <w:t>)</w:t>
            </w:r>
          </w:p>
        </w:tc>
        <w:tc>
          <w:tcPr>
            <w:tcW w:w="1649" w:type="dxa"/>
            <w:tcBorders>
              <w:top w:val="nil"/>
              <w:left w:val="nil"/>
              <w:bottom w:val="single" w:sz="8" w:space="0" w:color="C9C9C9"/>
              <w:right w:val="single" w:sz="8" w:space="0" w:color="C9C9C9"/>
            </w:tcBorders>
            <w:tcMar>
              <w:top w:w="0" w:type="dxa"/>
              <w:left w:w="108" w:type="dxa"/>
              <w:bottom w:w="0" w:type="dxa"/>
              <w:right w:w="108" w:type="dxa"/>
            </w:tcMar>
            <w:hideMark/>
          </w:tcPr>
          <w:p w14:paraId="0A40AB06"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No procede</w:t>
            </w:r>
          </w:p>
        </w:tc>
        <w:tc>
          <w:tcPr>
            <w:tcW w:w="1369"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6DEDBCB3"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1</w:t>
            </w:r>
          </w:p>
        </w:tc>
        <w:tc>
          <w:tcPr>
            <w:tcW w:w="1937"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546D0FB8"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1 m</w:t>
            </w:r>
            <w:r w:rsidRPr="0067491B">
              <w:rPr>
                <w:rFonts w:ascii="Arial" w:hAnsi="Arial" w:cs="Arial"/>
                <w:sz w:val="18"/>
                <w:szCs w:val="18"/>
                <w:vertAlign w:val="superscript"/>
              </w:rPr>
              <w:t>2</w:t>
            </w:r>
          </w:p>
        </w:tc>
      </w:tr>
      <w:tr w:rsidR="00F109C0" w:rsidRPr="0067491B" w14:paraId="4099AF55" w14:textId="77777777" w:rsidTr="004344FE">
        <w:trPr>
          <w:trHeight w:val="187"/>
          <w:jc w:val="center"/>
        </w:trPr>
        <w:tc>
          <w:tcPr>
            <w:tcW w:w="5246" w:type="dxa"/>
            <w:tcBorders>
              <w:top w:val="nil"/>
              <w:left w:val="single" w:sz="8" w:space="0" w:color="C9C9C9"/>
              <w:bottom w:val="single" w:sz="8" w:space="0" w:color="C9C9C9"/>
              <w:right w:val="single" w:sz="8" w:space="0" w:color="C9C9C9"/>
            </w:tcBorders>
            <w:shd w:val="clear" w:color="auto" w:fill="EDEDED"/>
            <w:noWrap/>
            <w:tcMar>
              <w:top w:w="0" w:type="dxa"/>
              <w:left w:w="108" w:type="dxa"/>
              <w:bottom w:w="0" w:type="dxa"/>
              <w:right w:w="108" w:type="dxa"/>
            </w:tcMar>
            <w:hideMark/>
          </w:tcPr>
          <w:p w14:paraId="78A601D4" w14:textId="77777777" w:rsidR="00F109C0" w:rsidRPr="0067491B" w:rsidRDefault="00F109C0" w:rsidP="004344FE">
            <w:pPr>
              <w:spacing w:before="120" w:after="120"/>
              <w:jc w:val="both"/>
              <w:rPr>
                <w:rFonts w:ascii="Arial" w:hAnsi="Arial" w:cs="Arial"/>
                <w:b/>
                <w:bCs/>
                <w:color w:val="FF0000"/>
                <w:sz w:val="18"/>
                <w:szCs w:val="18"/>
              </w:rPr>
            </w:pPr>
            <w:r w:rsidRPr="0067491B">
              <w:rPr>
                <w:rFonts w:ascii="Arial" w:hAnsi="Arial" w:cs="Arial"/>
                <w:b/>
                <w:bCs/>
                <w:color w:val="FF0000"/>
                <w:sz w:val="18"/>
                <w:szCs w:val="18"/>
              </w:rPr>
              <w:lastRenderedPageBreak/>
              <w:t>Islas de biodiversidad (por 1 m</w:t>
            </w:r>
            <w:r w:rsidRPr="0067491B">
              <w:rPr>
                <w:rFonts w:ascii="Arial" w:hAnsi="Arial" w:cs="Arial"/>
                <w:b/>
                <w:bCs/>
                <w:color w:val="FF0000"/>
                <w:sz w:val="18"/>
                <w:szCs w:val="18"/>
                <w:vertAlign w:val="superscript"/>
              </w:rPr>
              <w:t>2</w:t>
            </w:r>
            <w:r w:rsidRPr="0067491B">
              <w:rPr>
                <w:rFonts w:ascii="Arial" w:hAnsi="Arial" w:cs="Arial"/>
                <w:b/>
                <w:bCs/>
                <w:color w:val="FF0000"/>
                <w:sz w:val="18"/>
                <w:szCs w:val="18"/>
              </w:rPr>
              <w:t>)</w:t>
            </w:r>
          </w:p>
        </w:tc>
        <w:tc>
          <w:tcPr>
            <w:tcW w:w="1649"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hideMark/>
          </w:tcPr>
          <w:p w14:paraId="13A115EF" w14:textId="77777777" w:rsidR="00F109C0" w:rsidRPr="0067491B" w:rsidRDefault="00F109C0" w:rsidP="004344FE">
            <w:pPr>
              <w:spacing w:before="120" w:after="120"/>
              <w:jc w:val="both"/>
              <w:rPr>
                <w:rFonts w:ascii="Arial" w:hAnsi="Arial" w:cs="Arial"/>
                <w:color w:val="FF0000"/>
                <w:sz w:val="18"/>
                <w:szCs w:val="18"/>
              </w:rPr>
            </w:pPr>
            <w:r w:rsidRPr="0067491B">
              <w:rPr>
                <w:rFonts w:ascii="Arial" w:hAnsi="Arial" w:cs="Arial"/>
                <w:color w:val="FF0000"/>
                <w:sz w:val="18"/>
                <w:szCs w:val="18"/>
              </w:rPr>
              <w:t>No procede</w:t>
            </w:r>
          </w:p>
        </w:tc>
        <w:tc>
          <w:tcPr>
            <w:tcW w:w="1369"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14:paraId="25D3254D" w14:textId="77777777" w:rsidR="00F109C0" w:rsidRPr="0067491B" w:rsidRDefault="00F109C0" w:rsidP="004344FE">
            <w:pPr>
              <w:spacing w:before="120" w:after="120"/>
              <w:jc w:val="both"/>
              <w:rPr>
                <w:rFonts w:ascii="Arial" w:hAnsi="Arial" w:cs="Arial"/>
                <w:color w:val="FF0000"/>
                <w:sz w:val="18"/>
                <w:szCs w:val="18"/>
              </w:rPr>
            </w:pPr>
            <w:r w:rsidRPr="0067491B">
              <w:rPr>
                <w:rFonts w:ascii="Arial" w:hAnsi="Arial" w:cs="Arial"/>
                <w:color w:val="FF0000"/>
                <w:sz w:val="18"/>
                <w:szCs w:val="18"/>
              </w:rPr>
              <w:t>1,5</w:t>
            </w:r>
          </w:p>
        </w:tc>
        <w:tc>
          <w:tcPr>
            <w:tcW w:w="1937"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14:paraId="304ACCA5" w14:textId="77777777" w:rsidR="00F109C0" w:rsidRPr="0067491B" w:rsidRDefault="00F109C0" w:rsidP="004344FE">
            <w:pPr>
              <w:spacing w:before="120" w:after="120"/>
              <w:jc w:val="both"/>
              <w:rPr>
                <w:rFonts w:ascii="Arial" w:hAnsi="Arial" w:cs="Arial"/>
                <w:color w:val="FF0000"/>
                <w:sz w:val="18"/>
                <w:szCs w:val="18"/>
              </w:rPr>
            </w:pPr>
            <w:r w:rsidRPr="0067491B">
              <w:rPr>
                <w:rFonts w:ascii="Arial" w:hAnsi="Arial" w:cs="Arial"/>
                <w:color w:val="FF0000"/>
                <w:sz w:val="18"/>
                <w:szCs w:val="18"/>
              </w:rPr>
              <w:t>1,5 m</w:t>
            </w:r>
            <w:r w:rsidRPr="0067491B">
              <w:rPr>
                <w:rFonts w:ascii="Arial" w:hAnsi="Arial" w:cs="Arial"/>
                <w:color w:val="FF0000"/>
                <w:sz w:val="18"/>
                <w:szCs w:val="18"/>
                <w:vertAlign w:val="superscript"/>
              </w:rPr>
              <w:t>2</w:t>
            </w:r>
          </w:p>
        </w:tc>
      </w:tr>
      <w:tr w:rsidR="00F109C0" w:rsidRPr="0067491B" w14:paraId="184ABF77" w14:textId="77777777" w:rsidTr="004344FE">
        <w:trPr>
          <w:trHeight w:val="197"/>
          <w:jc w:val="center"/>
        </w:trPr>
        <w:tc>
          <w:tcPr>
            <w:tcW w:w="5246" w:type="dxa"/>
            <w:tcBorders>
              <w:top w:val="nil"/>
              <w:left w:val="single" w:sz="8" w:space="0" w:color="C9C9C9"/>
              <w:bottom w:val="single" w:sz="8" w:space="0" w:color="C9C9C9"/>
              <w:right w:val="single" w:sz="8" w:space="0" w:color="C9C9C9"/>
            </w:tcBorders>
            <w:noWrap/>
            <w:tcMar>
              <w:top w:w="0" w:type="dxa"/>
              <w:left w:w="108" w:type="dxa"/>
              <w:bottom w:w="0" w:type="dxa"/>
              <w:right w:w="108" w:type="dxa"/>
            </w:tcMar>
            <w:hideMark/>
          </w:tcPr>
          <w:p w14:paraId="62E81E1A" w14:textId="77777777" w:rsidR="00F109C0" w:rsidRPr="0067491B" w:rsidRDefault="00F109C0" w:rsidP="004344FE">
            <w:pPr>
              <w:spacing w:before="120" w:line="252" w:lineRule="auto"/>
              <w:jc w:val="both"/>
              <w:rPr>
                <w:rFonts w:ascii="Arial" w:hAnsi="Arial" w:cs="Arial"/>
                <w:b/>
                <w:bCs/>
                <w:sz w:val="18"/>
                <w:szCs w:val="18"/>
              </w:rPr>
            </w:pPr>
            <w:r w:rsidRPr="0067491B">
              <w:rPr>
                <w:rFonts w:ascii="Arial" w:hAnsi="Arial" w:cs="Arial"/>
                <w:b/>
                <w:bCs/>
                <w:sz w:val="18"/>
                <w:szCs w:val="18"/>
              </w:rPr>
              <w:t>Muros de piedra (por 1m)</w:t>
            </w:r>
          </w:p>
        </w:tc>
        <w:tc>
          <w:tcPr>
            <w:tcW w:w="1649" w:type="dxa"/>
            <w:tcBorders>
              <w:top w:val="nil"/>
              <w:left w:val="nil"/>
              <w:bottom w:val="single" w:sz="8" w:space="0" w:color="C9C9C9"/>
              <w:right w:val="single" w:sz="8" w:space="0" w:color="C9C9C9"/>
            </w:tcBorders>
            <w:tcMar>
              <w:top w:w="0" w:type="dxa"/>
              <w:left w:w="108" w:type="dxa"/>
              <w:bottom w:w="0" w:type="dxa"/>
              <w:right w:w="108" w:type="dxa"/>
            </w:tcMar>
            <w:hideMark/>
          </w:tcPr>
          <w:p w14:paraId="7DD7BD8F"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1</w:t>
            </w:r>
          </w:p>
        </w:tc>
        <w:tc>
          <w:tcPr>
            <w:tcW w:w="1369"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5890094A"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1</w:t>
            </w:r>
          </w:p>
        </w:tc>
        <w:tc>
          <w:tcPr>
            <w:tcW w:w="1937"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28C13CEB" w14:textId="77777777" w:rsidR="00F109C0" w:rsidRPr="0067491B" w:rsidRDefault="00F109C0" w:rsidP="004344FE">
            <w:pPr>
              <w:spacing w:before="120" w:line="252" w:lineRule="auto"/>
              <w:jc w:val="both"/>
              <w:rPr>
                <w:rFonts w:ascii="Arial" w:hAnsi="Arial" w:cs="Arial"/>
                <w:sz w:val="18"/>
                <w:szCs w:val="18"/>
                <w:vertAlign w:val="superscript"/>
              </w:rPr>
            </w:pPr>
            <w:r w:rsidRPr="0067491B">
              <w:rPr>
                <w:rFonts w:ascii="Arial" w:hAnsi="Arial" w:cs="Arial"/>
                <w:sz w:val="18"/>
                <w:szCs w:val="18"/>
              </w:rPr>
              <w:t>1 m</w:t>
            </w:r>
            <w:r w:rsidRPr="0067491B">
              <w:rPr>
                <w:rFonts w:ascii="Arial" w:hAnsi="Arial" w:cs="Arial"/>
                <w:sz w:val="18"/>
                <w:szCs w:val="18"/>
                <w:vertAlign w:val="superscript"/>
              </w:rPr>
              <w:t>2</w:t>
            </w:r>
          </w:p>
        </w:tc>
      </w:tr>
      <w:tr w:rsidR="00F109C0" w:rsidRPr="0067491B" w14:paraId="1F3CA624" w14:textId="77777777" w:rsidTr="004344FE">
        <w:trPr>
          <w:trHeight w:val="187"/>
          <w:jc w:val="center"/>
        </w:trPr>
        <w:tc>
          <w:tcPr>
            <w:tcW w:w="5246" w:type="dxa"/>
            <w:tcBorders>
              <w:top w:val="nil"/>
              <w:left w:val="single" w:sz="8" w:space="0" w:color="C9C9C9"/>
              <w:bottom w:val="single" w:sz="8" w:space="0" w:color="C9C9C9"/>
              <w:right w:val="single" w:sz="8" w:space="0" w:color="C9C9C9"/>
            </w:tcBorders>
            <w:shd w:val="clear" w:color="auto" w:fill="EDEDED"/>
            <w:noWrap/>
            <w:tcMar>
              <w:top w:w="0" w:type="dxa"/>
              <w:left w:w="108" w:type="dxa"/>
              <w:bottom w:w="0" w:type="dxa"/>
              <w:right w:w="108" w:type="dxa"/>
            </w:tcMar>
            <w:hideMark/>
          </w:tcPr>
          <w:p w14:paraId="06A005A3" w14:textId="77777777" w:rsidR="00F109C0" w:rsidRPr="0067491B" w:rsidRDefault="00F109C0" w:rsidP="004344FE">
            <w:pPr>
              <w:spacing w:before="120" w:line="252" w:lineRule="auto"/>
              <w:jc w:val="both"/>
              <w:rPr>
                <w:rFonts w:ascii="Arial" w:hAnsi="Arial" w:cs="Arial"/>
                <w:b/>
                <w:bCs/>
                <w:sz w:val="18"/>
                <w:szCs w:val="18"/>
              </w:rPr>
            </w:pPr>
            <w:r w:rsidRPr="0067491B">
              <w:rPr>
                <w:rFonts w:ascii="Arial" w:hAnsi="Arial" w:cs="Arial"/>
                <w:b/>
                <w:bCs/>
                <w:sz w:val="18"/>
                <w:szCs w:val="18"/>
              </w:rPr>
              <w:t>Pequeñas construcciones de arquitectura tradicional (por 1 m</w:t>
            </w:r>
            <w:r w:rsidRPr="0067491B">
              <w:rPr>
                <w:rFonts w:ascii="Arial" w:hAnsi="Arial" w:cs="Arial"/>
                <w:b/>
                <w:bCs/>
                <w:sz w:val="18"/>
                <w:szCs w:val="18"/>
                <w:vertAlign w:val="superscript"/>
              </w:rPr>
              <w:t>2</w:t>
            </w:r>
            <w:r w:rsidRPr="0067491B">
              <w:rPr>
                <w:rFonts w:ascii="Arial" w:hAnsi="Arial" w:cs="Arial"/>
                <w:b/>
                <w:bCs/>
                <w:sz w:val="18"/>
                <w:szCs w:val="18"/>
              </w:rPr>
              <w:t>)</w:t>
            </w:r>
          </w:p>
        </w:tc>
        <w:tc>
          <w:tcPr>
            <w:tcW w:w="1649"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hideMark/>
          </w:tcPr>
          <w:p w14:paraId="4404E3AE"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No procede</w:t>
            </w:r>
          </w:p>
        </w:tc>
        <w:tc>
          <w:tcPr>
            <w:tcW w:w="1369"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14:paraId="0A9F5D29"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1</w:t>
            </w:r>
          </w:p>
        </w:tc>
        <w:tc>
          <w:tcPr>
            <w:tcW w:w="1937" w:type="dxa"/>
            <w:tcBorders>
              <w:top w:val="nil"/>
              <w:left w:val="nil"/>
              <w:bottom w:val="single" w:sz="8" w:space="0" w:color="C9C9C9"/>
              <w:right w:val="single" w:sz="8" w:space="0" w:color="C9C9C9"/>
            </w:tcBorders>
            <w:shd w:val="clear" w:color="auto" w:fill="EDEDED"/>
            <w:noWrap/>
            <w:tcMar>
              <w:top w:w="0" w:type="dxa"/>
              <w:left w:w="108" w:type="dxa"/>
              <w:bottom w:w="0" w:type="dxa"/>
              <w:right w:w="108" w:type="dxa"/>
            </w:tcMar>
            <w:hideMark/>
          </w:tcPr>
          <w:p w14:paraId="1EC5A44B" w14:textId="77777777" w:rsidR="00F109C0" w:rsidRPr="0067491B" w:rsidRDefault="00F109C0" w:rsidP="004344FE">
            <w:pPr>
              <w:spacing w:before="120" w:line="252" w:lineRule="auto"/>
              <w:jc w:val="both"/>
              <w:rPr>
                <w:rFonts w:ascii="Arial" w:hAnsi="Arial" w:cs="Arial"/>
                <w:sz w:val="18"/>
                <w:szCs w:val="18"/>
              </w:rPr>
            </w:pPr>
            <w:r w:rsidRPr="0067491B">
              <w:rPr>
                <w:rFonts w:ascii="Arial" w:hAnsi="Arial" w:cs="Arial"/>
                <w:sz w:val="18"/>
                <w:szCs w:val="18"/>
              </w:rPr>
              <w:t>1 m</w:t>
            </w:r>
            <w:r w:rsidRPr="0067491B">
              <w:rPr>
                <w:rFonts w:ascii="Arial" w:hAnsi="Arial" w:cs="Arial"/>
                <w:sz w:val="18"/>
                <w:szCs w:val="18"/>
                <w:vertAlign w:val="superscript"/>
              </w:rPr>
              <w:t>2</w:t>
            </w:r>
          </w:p>
        </w:tc>
      </w:tr>
      <w:tr w:rsidR="00812405" w:rsidRPr="0067491B" w14:paraId="7907AA6F" w14:textId="77777777" w:rsidTr="004344FE">
        <w:trPr>
          <w:trHeight w:val="187"/>
          <w:jc w:val="center"/>
        </w:trPr>
        <w:tc>
          <w:tcPr>
            <w:tcW w:w="5246" w:type="dxa"/>
            <w:tcBorders>
              <w:top w:val="nil"/>
              <w:left w:val="single" w:sz="8" w:space="0" w:color="C9C9C9"/>
              <w:bottom w:val="single" w:sz="8" w:space="0" w:color="C9C9C9"/>
              <w:right w:val="single" w:sz="8" w:space="0" w:color="C9C9C9"/>
            </w:tcBorders>
            <w:noWrap/>
            <w:tcMar>
              <w:top w:w="0" w:type="dxa"/>
              <w:left w:w="108" w:type="dxa"/>
              <w:bottom w:w="0" w:type="dxa"/>
              <w:right w:w="108" w:type="dxa"/>
            </w:tcMar>
            <w:hideMark/>
          </w:tcPr>
          <w:p w14:paraId="74BE8532" w14:textId="6D9D0D37" w:rsidR="00F109C0" w:rsidRPr="0067491B" w:rsidRDefault="00F109C0" w:rsidP="004344FE">
            <w:pPr>
              <w:spacing w:before="120" w:after="120"/>
              <w:jc w:val="both"/>
              <w:rPr>
                <w:rFonts w:ascii="Arial" w:hAnsi="Arial" w:cs="Arial"/>
                <w:b/>
                <w:bCs/>
                <w:color w:val="FF0000"/>
                <w:sz w:val="18"/>
                <w:szCs w:val="18"/>
              </w:rPr>
            </w:pPr>
            <w:bookmarkStart w:id="33" w:name="_Hlk141865804"/>
            <w:r w:rsidRPr="0067491B">
              <w:rPr>
                <w:rFonts w:ascii="Arial" w:hAnsi="Arial" w:cs="Arial"/>
                <w:b/>
                <w:bCs/>
                <w:color w:val="FF0000"/>
                <w:sz w:val="18"/>
                <w:szCs w:val="18"/>
              </w:rPr>
              <w:t>Zonas de no cosechado de cereal</w:t>
            </w:r>
            <w:r w:rsidR="00DE6192">
              <w:rPr>
                <w:rFonts w:ascii="Arial" w:hAnsi="Arial" w:cs="Arial"/>
                <w:b/>
                <w:bCs/>
                <w:color w:val="FF0000"/>
                <w:sz w:val="18"/>
                <w:szCs w:val="18"/>
              </w:rPr>
              <w:t>,</w:t>
            </w:r>
            <w:r w:rsidRPr="0067491B">
              <w:rPr>
                <w:rFonts w:ascii="Arial" w:hAnsi="Arial" w:cs="Arial"/>
                <w:b/>
                <w:bCs/>
                <w:color w:val="FF0000"/>
                <w:sz w:val="18"/>
                <w:szCs w:val="18"/>
              </w:rPr>
              <w:t xml:space="preserve"> oleaginosa</w:t>
            </w:r>
            <w:r w:rsidR="00F352CA">
              <w:rPr>
                <w:rFonts w:ascii="Arial" w:hAnsi="Arial" w:cs="Arial"/>
                <w:b/>
                <w:bCs/>
                <w:color w:val="FF0000"/>
                <w:sz w:val="18"/>
                <w:szCs w:val="18"/>
              </w:rPr>
              <w:t xml:space="preserve"> </w:t>
            </w:r>
            <w:r w:rsidR="00F352CA" w:rsidRPr="00F352CA">
              <w:rPr>
                <w:rFonts w:ascii="Arial" w:hAnsi="Arial" w:cs="Arial"/>
                <w:b/>
                <w:bCs/>
                <w:color w:val="FF0000"/>
                <w:sz w:val="18"/>
                <w:szCs w:val="18"/>
              </w:rPr>
              <w:t>y</w:t>
            </w:r>
            <w:r w:rsidR="00DE1C6A">
              <w:rPr>
                <w:rFonts w:ascii="Arial" w:hAnsi="Arial" w:cs="Arial"/>
                <w:b/>
                <w:bCs/>
                <w:color w:val="FF0000"/>
                <w:sz w:val="18"/>
                <w:szCs w:val="18"/>
              </w:rPr>
              <w:t xml:space="preserve"> </w:t>
            </w:r>
            <w:r w:rsidR="00F352CA" w:rsidRPr="00F352CA">
              <w:rPr>
                <w:rFonts w:ascii="Arial" w:hAnsi="Arial" w:cs="Arial"/>
                <w:b/>
                <w:bCs/>
                <w:color w:val="FF0000"/>
                <w:sz w:val="18"/>
                <w:szCs w:val="18"/>
              </w:rPr>
              <w:t>aromáticas</w:t>
            </w:r>
            <w:r w:rsidRPr="0067491B">
              <w:rPr>
                <w:rFonts w:ascii="Arial" w:hAnsi="Arial" w:cs="Arial"/>
                <w:b/>
                <w:bCs/>
                <w:color w:val="FF0000"/>
                <w:sz w:val="18"/>
                <w:szCs w:val="18"/>
              </w:rPr>
              <w:t xml:space="preserve"> (por 1m</w:t>
            </w:r>
            <w:r w:rsidRPr="0067491B">
              <w:rPr>
                <w:rFonts w:ascii="Arial" w:hAnsi="Arial" w:cs="Arial"/>
                <w:b/>
                <w:bCs/>
                <w:color w:val="FF0000"/>
                <w:sz w:val="18"/>
                <w:szCs w:val="18"/>
                <w:vertAlign w:val="superscript"/>
              </w:rPr>
              <w:t>2</w:t>
            </w:r>
            <w:r w:rsidRPr="0067491B">
              <w:rPr>
                <w:rFonts w:ascii="Arial" w:hAnsi="Arial" w:cs="Arial"/>
                <w:b/>
                <w:bCs/>
                <w:color w:val="FF0000"/>
                <w:sz w:val="18"/>
                <w:szCs w:val="18"/>
              </w:rPr>
              <w:t>)</w:t>
            </w:r>
            <w:bookmarkEnd w:id="33"/>
          </w:p>
        </w:tc>
        <w:tc>
          <w:tcPr>
            <w:tcW w:w="1649" w:type="dxa"/>
            <w:tcBorders>
              <w:top w:val="nil"/>
              <w:left w:val="nil"/>
              <w:bottom w:val="single" w:sz="8" w:space="0" w:color="C9C9C9"/>
              <w:right w:val="single" w:sz="8" w:space="0" w:color="C9C9C9"/>
            </w:tcBorders>
            <w:tcMar>
              <w:top w:w="0" w:type="dxa"/>
              <w:left w:w="108" w:type="dxa"/>
              <w:bottom w:w="0" w:type="dxa"/>
              <w:right w:w="108" w:type="dxa"/>
            </w:tcMar>
            <w:hideMark/>
          </w:tcPr>
          <w:p w14:paraId="4C08D25D" w14:textId="77777777" w:rsidR="00F109C0" w:rsidRPr="0067491B" w:rsidRDefault="00F109C0" w:rsidP="004344FE">
            <w:pPr>
              <w:spacing w:before="120" w:after="120"/>
              <w:jc w:val="both"/>
              <w:rPr>
                <w:rFonts w:ascii="Arial" w:hAnsi="Arial" w:cs="Arial"/>
                <w:color w:val="FF0000"/>
                <w:sz w:val="18"/>
                <w:szCs w:val="18"/>
              </w:rPr>
            </w:pPr>
            <w:r w:rsidRPr="0067491B">
              <w:rPr>
                <w:rFonts w:ascii="Arial" w:hAnsi="Arial" w:cs="Arial"/>
                <w:color w:val="FF0000"/>
                <w:sz w:val="18"/>
                <w:szCs w:val="18"/>
              </w:rPr>
              <w:t xml:space="preserve">No procede </w:t>
            </w:r>
          </w:p>
        </w:tc>
        <w:tc>
          <w:tcPr>
            <w:tcW w:w="1369"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097B15BA" w14:textId="77777777" w:rsidR="00F109C0" w:rsidRPr="0067491B" w:rsidRDefault="00F109C0" w:rsidP="004344FE">
            <w:pPr>
              <w:spacing w:before="120" w:after="120"/>
              <w:jc w:val="both"/>
              <w:rPr>
                <w:rFonts w:ascii="Arial" w:hAnsi="Arial" w:cs="Arial"/>
                <w:color w:val="FF0000"/>
                <w:sz w:val="18"/>
                <w:szCs w:val="18"/>
              </w:rPr>
            </w:pPr>
            <w:r w:rsidRPr="0067491B">
              <w:rPr>
                <w:rFonts w:ascii="Arial" w:hAnsi="Arial" w:cs="Arial"/>
                <w:color w:val="FF0000"/>
                <w:sz w:val="18"/>
                <w:szCs w:val="18"/>
              </w:rPr>
              <w:t>1</w:t>
            </w:r>
          </w:p>
        </w:tc>
        <w:tc>
          <w:tcPr>
            <w:tcW w:w="1937" w:type="dxa"/>
            <w:tcBorders>
              <w:top w:val="nil"/>
              <w:left w:val="nil"/>
              <w:bottom w:val="single" w:sz="8" w:space="0" w:color="C9C9C9"/>
              <w:right w:val="single" w:sz="8" w:space="0" w:color="C9C9C9"/>
            </w:tcBorders>
            <w:noWrap/>
            <w:tcMar>
              <w:top w:w="0" w:type="dxa"/>
              <w:left w:w="108" w:type="dxa"/>
              <w:bottom w:w="0" w:type="dxa"/>
              <w:right w:w="108" w:type="dxa"/>
            </w:tcMar>
            <w:hideMark/>
          </w:tcPr>
          <w:p w14:paraId="51FD2F2D" w14:textId="77777777" w:rsidR="00F109C0" w:rsidRPr="0067491B" w:rsidRDefault="00F109C0" w:rsidP="004344FE">
            <w:pPr>
              <w:spacing w:before="120" w:after="120"/>
              <w:jc w:val="both"/>
              <w:rPr>
                <w:rFonts w:ascii="Arial" w:hAnsi="Arial" w:cs="Arial"/>
                <w:color w:val="FF0000"/>
                <w:sz w:val="18"/>
                <w:szCs w:val="18"/>
                <w:vertAlign w:val="superscript"/>
              </w:rPr>
            </w:pPr>
            <w:r w:rsidRPr="0067491B">
              <w:rPr>
                <w:rFonts w:ascii="Arial" w:hAnsi="Arial" w:cs="Arial"/>
                <w:color w:val="FF0000"/>
                <w:sz w:val="18"/>
                <w:szCs w:val="18"/>
              </w:rPr>
              <w:t>1 m</w:t>
            </w:r>
            <w:r w:rsidRPr="0067491B">
              <w:rPr>
                <w:rFonts w:ascii="Arial" w:hAnsi="Arial" w:cs="Arial"/>
                <w:color w:val="FF0000"/>
                <w:sz w:val="18"/>
                <w:szCs w:val="18"/>
                <w:vertAlign w:val="superscript"/>
              </w:rPr>
              <w:t>2</w:t>
            </w:r>
          </w:p>
        </w:tc>
      </w:tr>
    </w:tbl>
    <w:p w14:paraId="7D5162B8" w14:textId="77777777" w:rsidR="009F0B19" w:rsidRPr="0067491B" w:rsidRDefault="009F0B19" w:rsidP="009F0B19">
      <w:pPr>
        <w:ind w:firstLine="709"/>
        <w:jc w:val="both"/>
        <w:rPr>
          <w:rFonts w:ascii="Arial" w:eastAsia="MS Mincho" w:hAnsi="Arial" w:cs="Arial"/>
          <w:sz w:val="24"/>
          <w:szCs w:val="24"/>
          <w:lang w:val="es-ES" w:eastAsia="de-DE"/>
        </w:rPr>
      </w:pPr>
    </w:p>
    <w:p w14:paraId="36452D7F" w14:textId="116C6697" w:rsidR="009F0B19" w:rsidRPr="0067491B" w:rsidRDefault="009F0B19" w:rsidP="009F0B19">
      <w:pPr>
        <w:ind w:firstLine="709"/>
        <w:jc w:val="both"/>
        <w:rPr>
          <w:rFonts w:ascii="Arial" w:eastAsia="MS Mincho" w:hAnsi="Arial" w:cs="Arial"/>
          <w:sz w:val="24"/>
          <w:szCs w:val="24"/>
          <w:lang w:val="es-ES" w:eastAsia="de-DE"/>
        </w:rPr>
      </w:pPr>
      <w:r w:rsidRPr="0067491B">
        <w:rPr>
          <w:rFonts w:ascii="Arial" w:eastAsia="MS Mincho" w:hAnsi="Arial" w:cs="Arial"/>
          <w:color w:val="FF0000"/>
          <w:sz w:val="24"/>
          <w:szCs w:val="24"/>
          <w:lang w:val="es-ES" w:eastAsia="de-DE"/>
        </w:rPr>
        <w:t>Las tierras de cultivo de superficies de humedales y turberas que no estén en producción podrán considerarse bajo la categoría de tierras en barbecho al efecto del cómputo del porcentaje destinado a superficies y elementos no productivos</w:t>
      </w:r>
      <w:r w:rsidRPr="0067491B">
        <w:rPr>
          <w:rFonts w:ascii="Arial" w:eastAsia="MS Mincho" w:hAnsi="Arial" w:cs="Arial"/>
          <w:sz w:val="24"/>
          <w:szCs w:val="24"/>
          <w:lang w:val="es-ES" w:eastAsia="de-DE"/>
        </w:rPr>
        <w:t>.</w:t>
      </w:r>
      <w:r w:rsidR="002F0FCE" w:rsidRPr="0067491B">
        <w:rPr>
          <w:rFonts w:ascii="Arial" w:eastAsia="MS Mincho" w:hAnsi="Arial" w:cs="Arial"/>
          <w:sz w:val="24"/>
          <w:szCs w:val="24"/>
          <w:lang w:val="es-ES" w:eastAsia="de-DE"/>
        </w:rPr>
        <w:t>»</w:t>
      </w:r>
    </w:p>
    <w:p w14:paraId="1AD14625" w14:textId="77777777" w:rsidR="002F0FCE" w:rsidRPr="0067491B" w:rsidRDefault="002F0FCE" w:rsidP="009F0B19">
      <w:pPr>
        <w:ind w:firstLine="709"/>
        <w:jc w:val="both"/>
        <w:rPr>
          <w:rFonts w:ascii="Arial" w:eastAsia="MS Mincho" w:hAnsi="Arial" w:cs="Arial"/>
          <w:sz w:val="24"/>
          <w:szCs w:val="24"/>
          <w:lang w:val="es-ES" w:eastAsia="de-DE"/>
        </w:rPr>
      </w:pPr>
    </w:p>
    <w:p w14:paraId="10105C6C" w14:textId="62A5DDBB" w:rsidR="00812405" w:rsidRPr="0067491B" w:rsidRDefault="00DF259D" w:rsidP="009F0B1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En el listado de cultivos fijadores de nitrógeno del apartado 1, </w:t>
      </w:r>
      <w:r w:rsidR="009F0B19" w:rsidRPr="0067491B">
        <w:rPr>
          <w:rFonts w:ascii="Arial" w:eastAsia="MS Mincho" w:hAnsi="Arial" w:cs="Arial"/>
          <w:sz w:val="24"/>
          <w:szCs w:val="24"/>
          <w:lang w:val="es-ES" w:eastAsia="de-DE"/>
        </w:rPr>
        <w:t>se añaden l</w:t>
      </w:r>
      <w:r w:rsidR="000C4E76" w:rsidRPr="0067491B">
        <w:rPr>
          <w:rFonts w:ascii="Arial" w:eastAsia="MS Mincho" w:hAnsi="Arial" w:cs="Arial"/>
          <w:sz w:val="24"/>
          <w:szCs w:val="24"/>
          <w:lang w:val="es-ES" w:eastAsia="de-DE"/>
        </w:rPr>
        <w:t>as</w:t>
      </w:r>
      <w:r w:rsidR="009F0B19" w:rsidRPr="0067491B">
        <w:rPr>
          <w:rFonts w:ascii="Arial" w:eastAsia="MS Mincho" w:hAnsi="Arial" w:cs="Arial"/>
          <w:sz w:val="24"/>
          <w:szCs w:val="24"/>
          <w:lang w:val="es-ES" w:eastAsia="de-DE"/>
        </w:rPr>
        <w:t xml:space="preserve"> siguientes e</w:t>
      </w:r>
      <w:r w:rsidR="000C4E76" w:rsidRPr="0067491B">
        <w:rPr>
          <w:rFonts w:ascii="Arial" w:eastAsia="MS Mincho" w:hAnsi="Arial" w:cs="Arial"/>
          <w:sz w:val="24"/>
          <w:szCs w:val="24"/>
          <w:lang w:val="es-ES" w:eastAsia="de-DE"/>
        </w:rPr>
        <w:t>species</w:t>
      </w:r>
      <w:r w:rsidR="009F0B19" w:rsidRPr="0067491B">
        <w:rPr>
          <w:rFonts w:ascii="Arial" w:eastAsia="MS Mincho" w:hAnsi="Arial" w:cs="Arial"/>
          <w:sz w:val="24"/>
          <w:szCs w:val="24"/>
          <w:lang w:val="es-ES" w:eastAsia="de-DE"/>
        </w:rPr>
        <w:t>:</w:t>
      </w:r>
    </w:p>
    <w:p w14:paraId="16EF3655" w14:textId="31CFE852" w:rsidR="009F0B19" w:rsidRPr="0067491B" w:rsidRDefault="009F0B19" w:rsidP="009F0B1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 </w:t>
      </w:r>
    </w:p>
    <w:p w14:paraId="3553E799" w14:textId="77777777" w:rsidR="0076381F" w:rsidRPr="006339FA" w:rsidRDefault="0076381F" w:rsidP="0076381F">
      <w:pPr>
        <w:ind w:firstLine="709"/>
        <w:jc w:val="both"/>
        <w:rPr>
          <w:rFonts w:ascii="Arial" w:eastAsia="MS Mincho" w:hAnsi="Arial" w:cs="Arial"/>
          <w:color w:val="FF0000"/>
          <w:sz w:val="24"/>
          <w:szCs w:val="24"/>
          <w:lang w:val="it-IT" w:eastAsia="de-DE"/>
        </w:rPr>
      </w:pPr>
      <w:r w:rsidRPr="006339FA">
        <w:rPr>
          <w:rFonts w:ascii="Arial" w:eastAsia="MS Mincho" w:hAnsi="Arial" w:cs="Arial"/>
          <w:sz w:val="24"/>
          <w:szCs w:val="24"/>
          <w:lang w:val="it-IT" w:eastAsia="de-DE"/>
        </w:rPr>
        <w:t>«</w:t>
      </w:r>
      <w:r w:rsidRPr="006339FA">
        <w:rPr>
          <w:rFonts w:ascii="Arial" w:eastAsia="MS Mincho" w:hAnsi="Arial" w:cs="Arial"/>
          <w:color w:val="FF0000"/>
          <w:sz w:val="24"/>
          <w:szCs w:val="24"/>
          <w:lang w:val="it-IT" w:eastAsia="de-DE"/>
        </w:rPr>
        <w:t>-</w:t>
      </w:r>
      <w:r w:rsidRPr="006339FA">
        <w:rPr>
          <w:rFonts w:ascii="Arial" w:eastAsia="MS Mincho" w:hAnsi="Arial" w:cs="Arial"/>
          <w:color w:val="FF0000"/>
          <w:sz w:val="24"/>
          <w:szCs w:val="24"/>
          <w:lang w:val="it-IT" w:eastAsia="de-DE"/>
        </w:rPr>
        <w:tab/>
        <w:t>Alverja húngara (</w:t>
      </w:r>
      <w:r w:rsidRPr="006339FA">
        <w:rPr>
          <w:rFonts w:ascii="Arial" w:eastAsia="MS Mincho" w:hAnsi="Arial" w:cs="Arial"/>
          <w:i/>
          <w:iCs/>
          <w:color w:val="FF0000"/>
          <w:sz w:val="24"/>
          <w:szCs w:val="24"/>
          <w:lang w:val="it-IT" w:eastAsia="de-DE"/>
        </w:rPr>
        <w:t>Vicia pannonica</w:t>
      </w:r>
      <w:r w:rsidRPr="006339FA">
        <w:rPr>
          <w:rFonts w:ascii="Arial" w:eastAsia="MS Mincho" w:hAnsi="Arial" w:cs="Arial"/>
          <w:color w:val="FF0000"/>
          <w:sz w:val="24"/>
          <w:szCs w:val="24"/>
          <w:lang w:val="it-IT" w:eastAsia="de-DE"/>
        </w:rPr>
        <w:t xml:space="preserve"> L.)</w:t>
      </w:r>
    </w:p>
    <w:p w14:paraId="6EE8B08C" w14:textId="77777777" w:rsidR="0076381F" w:rsidRPr="00735BDB" w:rsidRDefault="0076381F" w:rsidP="0076381F">
      <w:pPr>
        <w:ind w:firstLine="709"/>
        <w:jc w:val="both"/>
        <w:rPr>
          <w:rFonts w:ascii="Arial" w:eastAsia="MS Mincho" w:hAnsi="Arial" w:cs="Arial"/>
          <w:color w:val="FF0000"/>
          <w:sz w:val="24"/>
          <w:szCs w:val="24"/>
          <w:lang w:val="es-ES" w:eastAsia="de-DE"/>
        </w:rPr>
      </w:pPr>
      <w:r w:rsidRPr="00735BDB">
        <w:rPr>
          <w:rFonts w:ascii="Arial" w:eastAsia="MS Mincho" w:hAnsi="Arial" w:cs="Arial"/>
          <w:color w:val="FF0000"/>
          <w:sz w:val="24"/>
          <w:szCs w:val="24"/>
          <w:lang w:val="es-ES" w:eastAsia="de-DE"/>
        </w:rPr>
        <w:t>-</w:t>
      </w:r>
      <w:r w:rsidRPr="00735BDB">
        <w:rPr>
          <w:rFonts w:ascii="Arial" w:eastAsia="MS Mincho" w:hAnsi="Arial" w:cs="Arial"/>
          <w:color w:val="FF0000"/>
          <w:sz w:val="24"/>
          <w:szCs w:val="24"/>
          <w:lang w:val="es-ES" w:eastAsia="de-DE"/>
        </w:rPr>
        <w:tab/>
      </w:r>
      <w:proofErr w:type="spellStart"/>
      <w:r w:rsidRPr="00735BDB">
        <w:rPr>
          <w:rFonts w:ascii="Arial" w:eastAsia="MS Mincho" w:hAnsi="Arial" w:cs="Arial"/>
          <w:color w:val="FF0000"/>
          <w:sz w:val="24"/>
          <w:szCs w:val="24"/>
          <w:lang w:val="es-ES" w:eastAsia="de-DE"/>
        </w:rPr>
        <w:t>Serradella</w:t>
      </w:r>
      <w:proofErr w:type="spellEnd"/>
      <w:r w:rsidRPr="00735BDB">
        <w:rPr>
          <w:rFonts w:ascii="Arial" w:eastAsia="MS Mincho" w:hAnsi="Arial" w:cs="Arial"/>
          <w:color w:val="FF0000"/>
          <w:sz w:val="24"/>
          <w:szCs w:val="24"/>
          <w:lang w:val="es-ES" w:eastAsia="de-DE"/>
        </w:rPr>
        <w:t xml:space="preserve"> (</w:t>
      </w:r>
      <w:proofErr w:type="spellStart"/>
      <w:r w:rsidRPr="00735BDB">
        <w:rPr>
          <w:rFonts w:ascii="Arial" w:eastAsia="MS Mincho" w:hAnsi="Arial" w:cs="Arial"/>
          <w:i/>
          <w:iCs/>
          <w:color w:val="FF0000"/>
          <w:sz w:val="24"/>
          <w:szCs w:val="24"/>
          <w:lang w:val="es-ES" w:eastAsia="de-DE"/>
        </w:rPr>
        <w:t>Ornithopus</w:t>
      </w:r>
      <w:proofErr w:type="spellEnd"/>
      <w:r w:rsidRPr="00735BDB">
        <w:rPr>
          <w:rFonts w:ascii="Arial" w:eastAsia="MS Mincho" w:hAnsi="Arial" w:cs="Arial"/>
          <w:i/>
          <w:iCs/>
          <w:color w:val="FF0000"/>
          <w:sz w:val="24"/>
          <w:szCs w:val="24"/>
          <w:lang w:val="es-ES" w:eastAsia="de-DE"/>
        </w:rPr>
        <w:t xml:space="preserve"> </w:t>
      </w:r>
      <w:proofErr w:type="spellStart"/>
      <w:r w:rsidRPr="00735BDB">
        <w:rPr>
          <w:rFonts w:ascii="Arial" w:eastAsia="MS Mincho" w:hAnsi="Arial" w:cs="Arial"/>
          <w:i/>
          <w:iCs/>
          <w:color w:val="FF0000"/>
          <w:sz w:val="24"/>
          <w:szCs w:val="24"/>
          <w:lang w:val="es-ES" w:eastAsia="de-DE"/>
        </w:rPr>
        <w:t>sativus</w:t>
      </w:r>
      <w:proofErr w:type="spellEnd"/>
      <w:r w:rsidRPr="00735BDB">
        <w:rPr>
          <w:rFonts w:ascii="Arial" w:eastAsia="MS Mincho" w:hAnsi="Arial" w:cs="Arial"/>
          <w:color w:val="FF0000"/>
          <w:sz w:val="24"/>
          <w:szCs w:val="24"/>
          <w:lang w:val="es-ES" w:eastAsia="de-DE"/>
        </w:rPr>
        <w:t xml:space="preserve"> </w:t>
      </w:r>
      <w:proofErr w:type="spellStart"/>
      <w:r w:rsidRPr="00735BDB">
        <w:rPr>
          <w:rFonts w:ascii="Arial" w:eastAsia="MS Mincho" w:hAnsi="Arial" w:cs="Arial"/>
          <w:color w:val="FF0000"/>
          <w:sz w:val="24"/>
          <w:szCs w:val="24"/>
          <w:lang w:val="es-ES" w:eastAsia="de-DE"/>
        </w:rPr>
        <w:t>Brot</w:t>
      </w:r>
      <w:proofErr w:type="spellEnd"/>
      <w:r w:rsidRPr="00735BDB">
        <w:rPr>
          <w:rFonts w:ascii="Arial" w:eastAsia="MS Mincho" w:hAnsi="Arial" w:cs="Arial"/>
          <w:color w:val="FF0000"/>
          <w:sz w:val="24"/>
          <w:szCs w:val="24"/>
          <w:lang w:val="es-ES" w:eastAsia="de-DE"/>
        </w:rPr>
        <w:t>.)</w:t>
      </w:r>
    </w:p>
    <w:p w14:paraId="6FC9CE23" w14:textId="77777777" w:rsidR="0076381F" w:rsidRPr="0067491B" w:rsidRDefault="0076381F" w:rsidP="0076381F">
      <w:pPr>
        <w:ind w:firstLine="709"/>
        <w:jc w:val="both"/>
        <w:rPr>
          <w:rFonts w:ascii="Arial" w:eastAsia="MS Mincho" w:hAnsi="Arial" w:cs="Arial"/>
          <w:color w:val="FF0000"/>
          <w:sz w:val="24"/>
          <w:szCs w:val="24"/>
          <w:lang w:val="es-ES" w:eastAsia="de-DE"/>
        </w:rPr>
      </w:pPr>
      <w:r w:rsidRPr="00735BDB">
        <w:rPr>
          <w:rFonts w:ascii="Arial" w:eastAsia="MS Mincho" w:hAnsi="Arial" w:cs="Arial"/>
          <w:color w:val="FF0000"/>
          <w:sz w:val="24"/>
          <w:szCs w:val="24"/>
          <w:lang w:val="es-ES" w:eastAsia="de-DE"/>
        </w:rPr>
        <w:t>-</w:t>
      </w:r>
      <w:r w:rsidRPr="00735BDB">
        <w:rPr>
          <w:rFonts w:ascii="Arial" w:eastAsia="MS Mincho" w:hAnsi="Arial" w:cs="Arial"/>
          <w:color w:val="FF0000"/>
          <w:sz w:val="24"/>
          <w:szCs w:val="24"/>
          <w:lang w:val="es-ES" w:eastAsia="de-DE"/>
        </w:rPr>
        <w:tab/>
        <w:t>Meliloto amarillo (</w:t>
      </w:r>
      <w:proofErr w:type="spellStart"/>
      <w:r w:rsidRPr="00735BDB">
        <w:rPr>
          <w:rFonts w:ascii="Arial" w:eastAsia="MS Mincho" w:hAnsi="Arial" w:cs="Arial"/>
          <w:i/>
          <w:iCs/>
          <w:color w:val="FF0000"/>
          <w:sz w:val="24"/>
          <w:szCs w:val="24"/>
          <w:lang w:val="es-ES" w:eastAsia="de-DE"/>
        </w:rPr>
        <w:t>Melilotus</w:t>
      </w:r>
      <w:proofErr w:type="spellEnd"/>
      <w:r w:rsidRPr="00735BDB">
        <w:rPr>
          <w:rFonts w:ascii="Arial" w:eastAsia="MS Mincho" w:hAnsi="Arial" w:cs="Arial"/>
          <w:i/>
          <w:iCs/>
          <w:color w:val="FF0000"/>
          <w:sz w:val="24"/>
          <w:szCs w:val="24"/>
          <w:lang w:val="es-ES" w:eastAsia="de-DE"/>
        </w:rPr>
        <w:t xml:space="preserve"> </w:t>
      </w:r>
      <w:proofErr w:type="spellStart"/>
      <w:r w:rsidRPr="00735BDB">
        <w:rPr>
          <w:rFonts w:ascii="Arial" w:eastAsia="MS Mincho" w:hAnsi="Arial" w:cs="Arial"/>
          <w:i/>
          <w:iCs/>
          <w:color w:val="FF0000"/>
          <w:sz w:val="24"/>
          <w:szCs w:val="24"/>
          <w:lang w:val="es-ES" w:eastAsia="de-DE"/>
        </w:rPr>
        <w:t>officinalis</w:t>
      </w:r>
      <w:proofErr w:type="spellEnd"/>
      <w:r w:rsidRPr="0067491B">
        <w:rPr>
          <w:rFonts w:ascii="Arial" w:eastAsia="MS Mincho" w:hAnsi="Arial" w:cs="Arial"/>
          <w:color w:val="FF0000"/>
          <w:sz w:val="24"/>
          <w:szCs w:val="24"/>
          <w:lang w:val="es-ES" w:eastAsia="de-DE"/>
        </w:rPr>
        <w:t xml:space="preserve"> (L.) </w:t>
      </w:r>
      <w:proofErr w:type="spellStart"/>
      <w:r w:rsidRPr="0067491B">
        <w:rPr>
          <w:rFonts w:ascii="Arial" w:eastAsia="MS Mincho" w:hAnsi="Arial" w:cs="Arial"/>
          <w:color w:val="FF0000"/>
          <w:sz w:val="24"/>
          <w:szCs w:val="24"/>
          <w:lang w:val="es-ES" w:eastAsia="de-DE"/>
        </w:rPr>
        <w:t>Pall</w:t>
      </w:r>
      <w:proofErr w:type="spellEnd"/>
      <w:r w:rsidRPr="0067491B">
        <w:rPr>
          <w:rFonts w:ascii="Arial" w:eastAsia="MS Mincho" w:hAnsi="Arial" w:cs="Arial"/>
          <w:color w:val="FF0000"/>
          <w:sz w:val="24"/>
          <w:szCs w:val="24"/>
          <w:lang w:val="es-ES" w:eastAsia="de-DE"/>
        </w:rPr>
        <w:t>.)</w:t>
      </w:r>
      <w:r w:rsidRPr="0067491B">
        <w:rPr>
          <w:rFonts w:ascii="Arial" w:eastAsia="MS Mincho" w:hAnsi="Arial" w:cs="Arial"/>
          <w:sz w:val="24"/>
          <w:szCs w:val="24"/>
          <w:lang w:val="es-ES" w:eastAsia="de-DE"/>
        </w:rPr>
        <w:t>»</w:t>
      </w:r>
    </w:p>
    <w:p w14:paraId="617D0A86" w14:textId="77777777" w:rsidR="000C4E76" w:rsidRPr="0067491B" w:rsidRDefault="000C4E76" w:rsidP="009F0B19">
      <w:pPr>
        <w:ind w:firstLine="709"/>
        <w:jc w:val="both"/>
        <w:rPr>
          <w:rFonts w:ascii="Arial" w:eastAsia="MS Mincho" w:hAnsi="Arial" w:cs="Arial"/>
          <w:sz w:val="24"/>
          <w:szCs w:val="24"/>
          <w:lang w:val="es-ES" w:eastAsia="de-DE"/>
        </w:rPr>
      </w:pPr>
    </w:p>
    <w:p w14:paraId="4BACC1CB" w14:textId="738843B8" w:rsidR="009F0B19" w:rsidRPr="0067491B" w:rsidRDefault="000C4E76" w:rsidP="009F0B1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w:t>
      </w:r>
      <w:r w:rsidR="009F0B19" w:rsidRPr="0067491B">
        <w:rPr>
          <w:rFonts w:ascii="Arial" w:eastAsia="MS Mincho" w:hAnsi="Arial" w:cs="Arial"/>
          <w:sz w:val="24"/>
          <w:szCs w:val="24"/>
          <w:lang w:val="es-ES" w:eastAsia="de-DE"/>
        </w:rPr>
        <w:t xml:space="preserve">l </w:t>
      </w:r>
      <w:r w:rsidR="001E15A2" w:rsidRPr="0067491B">
        <w:rPr>
          <w:rFonts w:ascii="Arial" w:eastAsia="MS Mincho" w:hAnsi="Arial" w:cs="Arial"/>
          <w:sz w:val="24"/>
          <w:szCs w:val="24"/>
          <w:lang w:val="es-ES" w:eastAsia="de-DE"/>
        </w:rPr>
        <w:t>primer guion</w:t>
      </w:r>
      <w:r w:rsidR="009F0B19" w:rsidRPr="0067491B">
        <w:rPr>
          <w:rFonts w:ascii="Arial" w:eastAsia="MS Mincho" w:hAnsi="Arial" w:cs="Arial"/>
          <w:sz w:val="24"/>
          <w:szCs w:val="24"/>
          <w:lang w:val="es-ES" w:eastAsia="de-DE"/>
        </w:rPr>
        <w:t xml:space="preserve"> del </w:t>
      </w:r>
      <w:r w:rsidR="005813A5" w:rsidRPr="0067491B">
        <w:rPr>
          <w:rFonts w:ascii="Arial" w:eastAsia="MS Mincho" w:hAnsi="Arial" w:cs="Arial"/>
          <w:sz w:val="24"/>
          <w:szCs w:val="24"/>
          <w:lang w:val="es-ES" w:eastAsia="de-DE"/>
        </w:rPr>
        <w:t>apartado</w:t>
      </w:r>
      <w:r w:rsidR="009F0B19" w:rsidRPr="0067491B">
        <w:rPr>
          <w:rFonts w:ascii="Arial" w:eastAsia="MS Mincho" w:hAnsi="Arial" w:cs="Arial"/>
          <w:sz w:val="24"/>
          <w:szCs w:val="24"/>
          <w:lang w:val="es-ES" w:eastAsia="de-DE"/>
        </w:rPr>
        <w:t xml:space="preserve"> 2, queda redactado de la siguiente manera:</w:t>
      </w:r>
    </w:p>
    <w:p w14:paraId="1DA763B7" w14:textId="77777777" w:rsidR="000C4E76" w:rsidRPr="0067491B" w:rsidRDefault="000C4E76" w:rsidP="009F0B19">
      <w:pPr>
        <w:ind w:firstLine="709"/>
        <w:jc w:val="both"/>
        <w:rPr>
          <w:rFonts w:ascii="Arial" w:eastAsia="MS Mincho" w:hAnsi="Arial" w:cs="Arial"/>
          <w:sz w:val="24"/>
          <w:szCs w:val="24"/>
          <w:lang w:val="es-ES" w:eastAsia="de-DE"/>
        </w:rPr>
      </w:pPr>
    </w:p>
    <w:p w14:paraId="3D935C24" w14:textId="6DFF4495" w:rsidR="009F0B19" w:rsidRPr="0067491B" w:rsidRDefault="001E15A2" w:rsidP="009F0B1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w:t>
      </w:r>
      <w:r w:rsidR="009F0B19" w:rsidRPr="0067491B">
        <w:rPr>
          <w:rFonts w:ascii="Arial" w:eastAsia="MS Mincho" w:hAnsi="Arial" w:cs="Arial"/>
          <w:sz w:val="24"/>
          <w:szCs w:val="24"/>
          <w:lang w:val="es-ES" w:eastAsia="de-DE"/>
        </w:rPr>
        <w:t xml:space="preserve">- No se podrá efectuar una alteración de las particularidades topográficas o elementos del paisaje, salvo en el caso de contar con autorización expresa de la autoridad competente. </w:t>
      </w:r>
    </w:p>
    <w:p w14:paraId="6F961337" w14:textId="77777777" w:rsidR="005813A5" w:rsidRPr="0067491B" w:rsidRDefault="005813A5" w:rsidP="009F0B19">
      <w:pPr>
        <w:ind w:firstLine="709"/>
        <w:jc w:val="both"/>
        <w:rPr>
          <w:rFonts w:ascii="Arial" w:eastAsia="MS Mincho" w:hAnsi="Arial" w:cs="Arial"/>
          <w:sz w:val="24"/>
          <w:szCs w:val="24"/>
          <w:lang w:val="es-ES" w:eastAsia="de-DE"/>
        </w:rPr>
      </w:pPr>
    </w:p>
    <w:p w14:paraId="5942B149" w14:textId="22FB970D" w:rsidR="009F0B19" w:rsidRPr="0067491B" w:rsidRDefault="009F0B19" w:rsidP="009F0B1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Se consideran particularidades topográficas o elementos del paisaje aquellas características del terreno tales como setos, árboles aislados, en hilera y en grupos, lindes, charcas, lagunas, estanques y abrevaderos naturales, islas y enclaves de vegetación natural o roca, </w:t>
      </w:r>
      <w:r w:rsidRPr="0067491B">
        <w:rPr>
          <w:rFonts w:ascii="Arial" w:eastAsia="MS Mincho" w:hAnsi="Arial" w:cs="Arial"/>
          <w:color w:val="FF0000"/>
          <w:sz w:val="24"/>
          <w:szCs w:val="24"/>
          <w:lang w:val="es-ES" w:eastAsia="de-DE"/>
        </w:rPr>
        <w:t xml:space="preserve">pequeños humedales, </w:t>
      </w:r>
      <w:r w:rsidRPr="0067491B">
        <w:rPr>
          <w:rFonts w:ascii="Arial" w:eastAsia="MS Mincho" w:hAnsi="Arial" w:cs="Arial"/>
          <w:sz w:val="24"/>
          <w:szCs w:val="24"/>
          <w:lang w:val="es-ES" w:eastAsia="de-DE"/>
        </w:rPr>
        <w:t>terrazas de retención y, cuando la comunidad autónoma así lo determine, majanos, pequeñas construcciones tales como muretes de piedra seca, antiguos palomares u otros elementos de arquitectura tradicional que puedan servir de cobijo para la flora y la fauna, a excepción de aquellas construcciones que pudieran entrañar algún riesgo sanitario para la cabaña ganadera o para la fauna silvestre.</w:t>
      </w:r>
    </w:p>
    <w:p w14:paraId="7B4310DE" w14:textId="77777777" w:rsidR="005813A5" w:rsidRPr="0067491B" w:rsidRDefault="005813A5" w:rsidP="009F0B19">
      <w:pPr>
        <w:ind w:firstLine="709"/>
        <w:jc w:val="both"/>
        <w:rPr>
          <w:rFonts w:ascii="Arial" w:eastAsia="MS Mincho" w:hAnsi="Arial" w:cs="Arial"/>
          <w:sz w:val="24"/>
          <w:szCs w:val="24"/>
          <w:lang w:val="es-ES" w:eastAsia="de-DE"/>
        </w:rPr>
      </w:pPr>
    </w:p>
    <w:p w14:paraId="13DC3D53" w14:textId="134DBA45" w:rsidR="005813A5" w:rsidRPr="0067491B" w:rsidRDefault="005813A5" w:rsidP="009F0B1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En este sentido se consideran:»</w:t>
      </w:r>
    </w:p>
    <w:p w14:paraId="02305A55" w14:textId="77777777" w:rsidR="001E15A2" w:rsidRPr="0067491B" w:rsidRDefault="001E15A2" w:rsidP="009F0B19">
      <w:pPr>
        <w:ind w:firstLine="709"/>
        <w:jc w:val="both"/>
        <w:rPr>
          <w:rFonts w:ascii="Arial" w:eastAsia="MS Mincho" w:hAnsi="Arial" w:cs="Arial"/>
          <w:sz w:val="24"/>
          <w:szCs w:val="24"/>
          <w:lang w:val="es-ES" w:eastAsia="de-DE"/>
        </w:rPr>
      </w:pPr>
    </w:p>
    <w:p w14:paraId="6E98200C" w14:textId="4C16B898" w:rsidR="009F0B19" w:rsidRPr="0067491B" w:rsidRDefault="0045530B" w:rsidP="009F0B1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E</w:t>
      </w:r>
      <w:r w:rsidR="009F0B19" w:rsidRPr="0067491B">
        <w:rPr>
          <w:rFonts w:ascii="Arial" w:eastAsia="MS Mincho" w:hAnsi="Arial" w:cs="Arial"/>
          <w:sz w:val="24"/>
          <w:szCs w:val="24"/>
          <w:lang w:val="es-ES" w:eastAsia="de-DE"/>
        </w:rPr>
        <w:t xml:space="preserve">l </w:t>
      </w:r>
      <w:r w:rsidRPr="0067491B">
        <w:rPr>
          <w:rFonts w:ascii="Arial" w:eastAsia="MS Mincho" w:hAnsi="Arial" w:cs="Arial"/>
          <w:sz w:val="24"/>
          <w:szCs w:val="24"/>
          <w:lang w:val="es-ES" w:eastAsia="de-DE"/>
        </w:rPr>
        <w:t>apartado 3</w:t>
      </w:r>
      <w:r w:rsidR="009F0B19" w:rsidRPr="0067491B">
        <w:rPr>
          <w:rFonts w:ascii="Arial" w:eastAsia="MS Mincho" w:hAnsi="Arial" w:cs="Arial"/>
          <w:sz w:val="24"/>
          <w:szCs w:val="24"/>
          <w:lang w:val="es-ES" w:eastAsia="de-DE"/>
        </w:rPr>
        <w:t xml:space="preserve"> queda redactado como sigue:</w:t>
      </w:r>
    </w:p>
    <w:p w14:paraId="46393771" w14:textId="77777777" w:rsidR="0045530B" w:rsidRPr="0067491B" w:rsidRDefault="0045530B" w:rsidP="009F0B19">
      <w:pPr>
        <w:ind w:firstLine="709"/>
        <w:jc w:val="both"/>
        <w:rPr>
          <w:rFonts w:ascii="Arial" w:eastAsia="MS Mincho" w:hAnsi="Arial" w:cs="Arial"/>
          <w:sz w:val="24"/>
          <w:szCs w:val="24"/>
          <w:lang w:val="es-ES" w:eastAsia="de-DE"/>
        </w:rPr>
      </w:pPr>
    </w:p>
    <w:p w14:paraId="550228A7" w14:textId="77777777" w:rsidR="0045530B" w:rsidRPr="0067491B" w:rsidRDefault="0045530B" w:rsidP="009F0B1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«3. Prohibición de cortar y podar setos y árboles no cultivados durante la temporada de cría y reproducción de las aves.</w:t>
      </w:r>
    </w:p>
    <w:p w14:paraId="485E723D" w14:textId="77777777" w:rsidR="0045530B" w:rsidRPr="0067491B" w:rsidRDefault="0045530B" w:rsidP="009F0B19">
      <w:pPr>
        <w:ind w:firstLine="709"/>
        <w:jc w:val="both"/>
        <w:rPr>
          <w:rFonts w:ascii="Arial" w:eastAsia="MS Mincho" w:hAnsi="Arial" w:cs="Arial"/>
          <w:sz w:val="24"/>
          <w:szCs w:val="24"/>
          <w:lang w:val="es-ES" w:eastAsia="de-DE"/>
        </w:rPr>
      </w:pPr>
    </w:p>
    <w:p w14:paraId="5D126717" w14:textId="719565B8" w:rsidR="009F0B19" w:rsidRDefault="009F0B19" w:rsidP="009F0B19">
      <w:pPr>
        <w:ind w:firstLine="709"/>
        <w:jc w:val="both"/>
        <w:rPr>
          <w:rFonts w:ascii="Arial" w:eastAsia="MS Mincho" w:hAnsi="Arial" w:cs="Arial"/>
          <w:sz w:val="24"/>
          <w:szCs w:val="24"/>
          <w:lang w:val="es-ES" w:eastAsia="de-DE"/>
        </w:rPr>
      </w:pPr>
      <w:r w:rsidRPr="0067491B">
        <w:rPr>
          <w:rFonts w:ascii="Arial" w:eastAsia="MS Mincho" w:hAnsi="Arial" w:cs="Arial"/>
          <w:sz w:val="24"/>
          <w:szCs w:val="24"/>
          <w:lang w:val="es-ES" w:eastAsia="de-DE"/>
        </w:rPr>
        <w:t xml:space="preserve">No se podrán realizar operaciones de corta y poda de los setos y árboles no cultivados durante la época de cría y reproducción de las aves, salvo autorización expresa de la autoridad medioambiental. Se tomará como referencia el periodo </w:t>
      </w:r>
      <w:r w:rsidRPr="0067491B">
        <w:rPr>
          <w:rFonts w:ascii="Arial" w:eastAsia="MS Mincho" w:hAnsi="Arial" w:cs="Arial"/>
          <w:sz w:val="24"/>
          <w:szCs w:val="24"/>
          <w:lang w:val="es-ES" w:eastAsia="de-DE"/>
        </w:rPr>
        <w:lastRenderedPageBreak/>
        <w:t>comprendido entre los meses de marzo a agosto, pudiendo ser modificado de forma justificada por las comunidades autónomas.</w:t>
      </w:r>
      <w:r w:rsidR="0045530B" w:rsidRPr="0067491B">
        <w:rPr>
          <w:rFonts w:ascii="Arial" w:eastAsia="MS Mincho" w:hAnsi="Arial" w:cs="Arial"/>
          <w:sz w:val="24"/>
          <w:szCs w:val="24"/>
          <w:lang w:val="es-ES" w:eastAsia="de-DE"/>
        </w:rPr>
        <w:t>»</w:t>
      </w:r>
    </w:p>
    <w:p w14:paraId="71D41F1F" w14:textId="77777777" w:rsidR="00021FE6" w:rsidRDefault="00021FE6" w:rsidP="009F0B19">
      <w:pPr>
        <w:ind w:firstLine="709"/>
        <w:jc w:val="both"/>
        <w:rPr>
          <w:rFonts w:ascii="Arial" w:eastAsia="MS Mincho" w:hAnsi="Arial" w:cs="Arial"/>
          <w:sz w:val="24"/>
          <w:szCs w:val="24"/>
          <w:lang w:val="es-ES" w:eastAsia="de-DE"/>
        </w:rPr>
      </w:pPr>
    </w:p>
    <w:p w14:paraId="1011C461" w14:textId="3ED81F10" w:rsidR="00021FE6" w:rsidRPr="004E3EFD" w:rsidRDefault="00021FE6" w:rsidP="00021FE6">
      <w:pPr>
        <w:ind w:firstLine="709"/>
        <w:jc w:val="both"/>
        <w:rPr>
          <w:rFonts w:ascii="Arial" w:eastAsia="MS Mincho" w:hAnsi="Arial" w:cs="Arial"/>
          <w:i/>
          <w:iCs/>
          <w:sz w:val="24"/>
          <w:szCs w:val="24"/>
          <w:lang w:val="es-ES" w:eastAsia="de-DE"/>
        </w:rPr>
      </w:pPr>
      <w:r w:rsidRPr="00663186">
        <w:rPr>
          <w:rFonts w:ascii="Arial" w:eastAsia="MS Mincho" w:hAnsi="Arial" w:cs="Arial"/>
          <w:b/>
          <w:bCs/>
          <w:sz w:val="24"/>
          <w:szCs w:val="24"/>
          <w:lang w:val="es-ES" w:eastAsia="de-DE"/>
        </w:rPr>
        <w:t xml:space="preserve">Artículo </w:t>
      </w:r>
      <w:r>
        <w:rPr>
          <w:rFonts w:ascii="Arial" w:eastAsia="MS Mincho" w:hAnsi="Arial" w:cs="Arial"/>
          <w:b/>
          <w:bCs/>
          <w:sz w:val="24"/>
          <w:szCs w:val="24"/>
          <w:lang w:val="es-ES" w:eastAsia="de-DE"/>
        </w:rPr>
        <w:t>quinto</w:t>
      </w:r>
      <w:r w:rsidRPr="00663186">
        <w:rPr>
          <w:rFonts w:ascii="Arial" w:eastAsia="MS Mincho" w:hAnsi="Arial" w:cs="Arial"/>
          <w:sz w:val="24"/>
          <w:szCs w:val="24"/>
          <w:lang w:val="es-ES" w:eastAsia="de-DE"/>
        </w:rPr>
        <w:t xml:space="preserve">. </w:t>
      </w:r>
      <w:r w:rsidRPr="00663186">
        <w:rPr>
          <w:rFonts w:ascii="Arial" w:eastAsia="MS Mincho" w:hAnsi="Arial" w:cs="Arial"/>
          <w:i/>
          <w:iCs/>
          <w:sz w:val="24"/>
          <w:szCs w:val="24"/>
          <w:lang w:val="es-ES" w:eastAsia="de-DE"/>
        </w:rPr>
        <w:t>Modificación del</w:t>
      </w:r>
      <w:r w:rsidRPr="00663186">
        <w:rPr>
          <w:rFonts w:ascii="Arial" w:eastAsia="MS Mincho" w:hAnsi="Arial" w:cs="Arial"/>
          <w:sz w:val="24"/>
          <w:szCs w:val="24"/>
          <w:lang w:val="es-ES" w:eastAsia="de-DE"/>
        </w:rPr>
        <w:t xml:space="preserve"> </w:t>
      </w:r>
      <w:r w:rsidRPr="00663186">
        <w:rPr>
          <w:rFonts w:ascii="Arial" w:eastAsia="MS Mincho" w:hAnsi="Arial" w:cs="Arial"/>
          <w:i/>
          <w:iCs/>
          <w:sz w:val="24"/>
          <w:szCs w:val="24"/>
          <w:lang w:val="es-ES" w:eastAsia="de-DE"/>
        </w:rPr>
        <w:t>Real Decreto 1054/2022, de 27 de diciembre, por el que se establece y regula el Sistema de información de explotaciones agrícolas y ganaderas y de la producción agraria, así como el Registro autonómico de explotaciones agrícolas y el Cuaderno digital de explotación agrícola.</w:t>
      </w:r>
    </w:p>
    <w:p w14:paraId="14A7736A" w14:textId="77777777" w:rsidR="00021FE6" w:rsidRDefault="00021FE6" w:rsidP="00021FE6">
      <w:pPr>
        <w:ind w:firstLine="709"/>
        <w:jc w:val="both"/>
        <w:rPr>
          <w:rFonts w:ascii="Arial" w:eastAsia="MS Mincho" w:hAnsi="Arial" w:cs="Arial"/>
          <w:sz w:val="24"/>
          <w:szCs w:val="24"/>
          <w:lang w:val="es-ES" w:eastAsia="de-DE"/>
        </w:rPr>
      </w:pPr>
    </w:p>
    <w:p w14:paraId="7703697E" w14:textId="77777777" w:rsidR="00021FE6" w:rsidRDefault="00021FE6" w:rsidP="00021FE6">
      <w:pPr>
        <w:ind w:firstLine="709"/>
        <w:jc w:val="both"/>
        <w:rPr>
          <w:rFonts w:ascii="Arial" w:eastAsia="MS Mincho" w:hAnsi="Arial" w:cs="Arial"/>
          <w:sz w:val="24"/>
          <w:szCs w:val="24"/>
          <w:lang w:val="es-ES" w:eastAsia="de-DE"/>
        </w:rPr>
      </w:pPr>
      <w:r w:rsidRPr="009F0B19">
        <w:rPr>
          <w:rFonts w:ascii="Arial" w:eastAsia="MS Mincho" w:hAnsi="Arial" w:cs="Arial"/>
          <w:sz w:val="24"/>
          <w:szCs w:val="24"/>
          <w:lang w:val="es-ES" w:eastAsia="de-DE"/>
        </w:rPr>
        <w:t xml:space="preserve">El </w:t>
      </w:r>
      <w:r w:rsidRPr="006567D1">
        <w:rPr>
          <w:rFonts w:ascii="Arial" w:eastAsia="MS Mincho" w:hAnsi="Arial" w:cs="Arial"/>
          <w:sz w:val="24"/>
          <w:szCs w:val="24"/>
          <w:lang w:val="es-ES" w:eastAsia="de-DE"/>
        </w:rPr>
        <w:t>Real Decreto 1054/2022, de 27 de diciembre, por el que se establece y regula el Sistema de información de explotaciones agrícolas y ganaderas y de la producción agraria, así como el Registro autonómico de explotaciones agrícolas y el Cuaderno digital de explotación agrícola</w:t>
      </w:r>
      <w:r w:rsidRPr="009F0B19">
        <w:rPr>
          <w:rFonts w:ascii="Arial" w:eastAsia="MS Mincho" w:hAnsi="Arial" w:cs="Arial"/>
          <w:sz w:val="24"/>
          <w:szCs w:val="24"/>
          <w:lang w:val="es-ES" w:eastAsia="de-DE"/>
        </w:rPr>
        <w:t>, queda modificado como sigue:</w:t>
      </w:r>
    </w:p>
    <w:p w14:paraId="58F30B9F" w14:textId="77777777" w:rsidR="00021FE6" w:rsidRDefault="00021FE6" w:rsidP="00021FE6">
      <w:pPr>
        <w:ind w:firstLine="709"/>
        <w:jc w:val="both"/>
        <w:rPr>
          <w:rFonts w:ascii="Arial" w:eastAsia="MS Mincho" w:hAnsi="Arial" w:cs="Arial"/>
          <w:sz w:val="24"/>
          <w:szCs w:val="24"/>
          <w:lang w:val="es-ES" w:eastAsia="de-DE"/>
        </w:rPr>
      </w:pPr>
    </w:p>
    <w:p w14:paraId="7F11AE8C" w14:textId="77777777" w:rsidR="00021FE6" w:rsidRDefault="00021FE6" w:rsidP="00021FE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Uno. Se incorpora un nuevo apartado 3 en el artículo 9 con el siguiente contenido:</w:t>
      </w:r>
    </w:p>
    <w:p w14:paraId="64621E41" w14:textId="77777777" w:rsidR="00021FE6" w:rsidRDefault="00021FE6" w:rsidP="00021FE6">
      <w:pPr>
        <w:ind w:firstLine="709"/>
        <w:jc w:val="both"/>
        <w:rPr>
          <w:rFonts w:ascii="Arial" w:eastAsia="MS Mincho" w:hAnsi="Arial" w:cs="Arial"/>
          <w:sz w:val="24"/>
          <w:szCs w:val="24"/>
          <w:lang w:val="es-ES" w:eastAsia="de-DE"/>
        </w:rPr>
      </w:pPr>
    </w:p>
    <w:p w14:paraId="125FF89F" w14:textId="28E56ADD" w:rsidR="00C1182A" w:rsidRPr="00293A3E" w:rsidRDefault="00021FE6" w:rsidP="00C1182A">
      <w:pPr>
        <w:ind w:firstLine="709"/>
        <w:jc w:val="both"/>
        <w:rPr>
          <w:rFonts w:ascii="Arial" w:eastAsia="MS Mincho" w:hAnsi="Arial" w:cs="Arial"/>
          <w:color w:val="FF0000"/>
          <w:sz w:val="24"/>
          <w:szCs w:val="24"/>
          <w:lang w:val="es-ES" w:eastAsia="de-DE"/>
        </w:rPr>
      </w:pPr>
      <w:r>
        <w:rPr>
          <w:rFonts w:ascii="Arial" w:eastAsia="MS Mincho" w:hAnsi="Arial" w:cs="Arial"/>
          <w:sz w:val="24"/>
          <w:szCs w:val="24"/>
          <w:lang w:val="es-ES" w:eastAsia="de-DE"/>
        </w:rPr>
        <w:t>«</w:t>
      </w:r>
      <w:r w:rsidRPr="00293A3E">
        <w:rPr>
          <w:rFonts w:ascii="Arial" w:eastAsia="MS Mincho" w:hAnsi="Arial" w:cs="Arial"/>
          <w:color w:val="FF0000"/>
          <w:sz w:val="24"/>
          <w:szCs w:val="24"/>
          <w:lang w:val="es-ES" w:eastAsia="de-DE"/>
        </w:rPr>
        <w:t xml:space="preserve">3. </w:t>
      </w:r>
      <w:r w:rsidR="00C1182A" w:rsidRPr="00293A3E">
        <w:rPr>
          <w:rFonts w:ascii="Arial" w:eastAsia="MS Mincho" w:hAnsi="Arial" w:cs="Arial"/>
          <w:color w:val="FF0000"/>
          <w:sz w:val="24"/>
          <w:szCs w:val="24"/>
          <w:lang w:val="es-ES" w:eastAsia="de-DE"/>
        </w:rPr>
        <w:t xml:space="preserve">Quedan exceptuados de la obligación recogida en el apartado 1, aquellas explotaciones agrarias que cumplan alguna de las siguientes condiciones: </w:t>
      </w:r>
    </w:p>
    <w:p w14:paraId="06D196A0" w14:textId="77777777" w:rsidR="00C1182A" w:rsidRPr="00293A3E" w:rsidRDefault="00C1182A" w:rsidP="00C1182A">
      <w:pPr>
        <w:ind w:firstLine="709"/>
        <w:jc w:val="both"/>
        <w:rPr>
          <w:rFonts w:ascii="Arial" w:eastAsia="MS Mincho" w:hAnsi="Arial" w:cs="Arial"/>
          <w:color w:val="FF0000"/>
          <w:sz w:val="24"/>
          <w:szCs w:val="24"/>
          <w:lang w:val="es-ES" w:eastAsia="de-DE"/>
        </w:rPr>
      </w:pPr>
    </w:p>
    <w:p w14:paraId="318C27B5" w14:textId="77777777" w:rsidR="00C1182A" w:rsidRPr="00683B10" w:rsidRDefault="00C1182A" w:rsidP="00C1182A">
      <w:pPr>
        <w:ind w:firstLine="709"/>
        <w:jc w:val="both"/>
        <w:rPr>
          <w:rFonts w:ascii="Arial" w:eastAsia="MS Mincho" w:hAnsi="Arial" w:cs="Arial"/>
          <w:color w:val="FF0000"/>
          <w:sz w:val="24"/>
          <w:szCs w:val="24"/>
          <w:lang w:val="es-ES" w:eastAsia="de-DE"/>
        </w:rPr>
      </w:pPr>
      <w:r w:rsidRPr="00293A3E">
        <w:rPr>
          <w:rFonts w:ascii="Arial" w:eastAsia="MS Mincho" w:hAnsi="Arial" w:cs="Arial"/>
          <w:color w:val="FF0000"/>
          <w:sz w:val="24"/>
          <w:szCs w:val="24"/>
          <w:lang w:val="es-ES" w:eastAsia="de-DE"/>
        </w:rPr>
        <w:t xml:space="preserve">a) </w:t>
      </w:r>
      <w:r w:rsidRPr="00293A3E">
        <w:rPr>
          <w:rFonts w:ascii="Arial" w:hAnsi="Arial" w:cs="Arial"/>
          <w:color w:val="FF0000"/>
          <w:sz w:val="24"/>
          <w:szCs w:val="24"/>
          <w:lang w:eastAsia="de-DE"/>
        </w:rPr>
        <w:t xml:space="preserve">Sobre el total de su superficie de cultivos permanentes y tierras de cultivo, excluidos los pastos temporales, </w:t>
      </w:r>
      <w:r w:rsidRPr="00683B10">
        <w:rPr>
          <w:rFonts w:ascii="Arial" w:eastAsia="MS Mincho" w:hAnsi="Arial" w:cs="Arial"/>
          <w:color w:val="FF0000"/>
          <w:sz w:val="24"/>
          <w:szCs w:val="24"/>
          <w:lang w:val="es-ES" w:eastAsia="de-DE"/>
        </w:rPr>
        <w:t xml:space="preserve">cuenten con una superficie menor o igual a 5 hectáreas, siempre y cuando tengan una superficie de regadío menor o igual a 1 hectárea; </w:t>
      </w:r>
    </w:p>
    <w:p w14:paraId="68DC0B57" w14:textId="77777777" w:rsidR="00C1182A" w:rsidRPr="00683B10" w:rsidRDefault="00C1182A" w:rsidP="00C1182A">
      <w:pPr>
        <w:ind w:firstLine="709"/>
        <w:jc w:val="both"/>
        <w:rPr>
          <w:rFonts w:ascii="Arial" w:eastAsia="MS Mincho" w:hAnsi="Arial" w:cs="Arial"/>
          <w:color w:val="FF0000"/>
          <w:sz w:val="24"/>
          <w:szCs w:val="24"/>
          <w:lang w:val="es-ES" w:eastAsia="de-DE"/>
        </w:rPr>
      </w:pPr>
    </w:p>
    <w:p w14:paraId="4C681B10" w14:textId="77777777" w:rsidR="00C1182A" w:rsidRPr="00683B10" w:rsidRDefault="00C1182A" w:rsidP="00C1182A">
      <w:pPr>
        <w:ind w:firstLine="709"/>
        <w:jc w:val="both"/>
        <w:rPr>
          <w:rFonts w:ascii="Arial" w:eastAsia="MS Mincho" w:hAnsi="Arial" w:cs="Arial"/>
          <w:color w:val="FF0000"/>
          <w:sz w:val="24"/>
          <w:szCs w:val="24"/>
          <w:lang w:val="es-ES" w:eastAsia="de-DE"/>
        </w:rPr>
      </w:pPr>
      <w:r w:rsidRPr="00683B10">
        <w:rPr>
          <w:rFonts w:ascii="Arial" w:eastAsia="MS Mincho" w:hAnsi="Arial" w:cs="Arial"/>
          <w:color w:val="FF0000"/>
          <w:sz w:val="24"/>
          <w:szCs w:val="24"/>
          <w:lang w:val="es-ES" w:eastAsia="de-DE"/>
        </w:rPr>
        <w:t xml:space="preserve">b) Dispongan únicamente de superficie de pastos, tanto temporales como permanentes, y no apliquen fertilizantes en dichas superficies. </w:t>
      </w:r>
    </w:p>
    <w:p w14:paraId="50E31E3C" w14:textId="77777777" w:rsidR="00C1182A" w:rsidRPr="00683B10" w:rsidRDefault="00C1182A" w:rsidP="00C1182A">
      <w:pPr>
        <w:ind w:firstLine="709"/>
        <w:jc w:val="both"/>
        <w:rPr>
          <w:rFonts w:ascii="Arial" w:eastAsia="MS Mincho" w:hAnsi="Arial" w:cs="Arial"/>
          <w:color w:val="FF0000"/>
          <w:sz w:val="24"/>
          <w:szCs w:val="24"/>
          <w:lang w:val="es-ES" w:eastAsia="de-DE"/>
        </w:rPr>
      </w:pPr>
    </w:p>
    <w:p w14:paraId="340BD371" w14:textId="77777777" w:rsidR="00C1182A" w:rsidRDefault="00C1182A" w:rsidP="00C1182A">
      <w:pPr>
        <w:ind w:firstLine="709"/>
        <w:jc w:val="both"/>
        <w:rPr>
          <w:rFonts w:ascii="Arial" w:hAnsi="Arial" w:cs="Arial"/>
          <w:color w:val="FF0000"/>
          <w:sz w:val="24"/>
          <w:szCs w:val="24"/>
          <w:lang w:val="es-ES" w:eastAsia="de-DE"/>
        </w:rPr>
      </w:pPr>
      <w:r>
        <w:rPr>
          <w:rFonts w:ascii="Arial" w:hAnsi="Arial" w:cs="Arial"/>
          <w:color w:val="FF0000"/>
          <w:sz w:val="24"/>
          <w:szCs w:val="24"/>
          <w:lang w:eastAsia="de-DE"/>
        </w:rPr>
        <w:t>Las explotaciones exceptuadas conforme al apartado a) que cuenten con superficies de:</w:t>
      </w:r>
    </w:p>
    <w:p w14:paraId="44BB6241" w14:textId="77777777" w:rsidR="00C1182A" w:rsidRDefault="00C1182A" w:rsidP="00C1182A">
      <w:pPr>
        <w:ind w:firstLine="709"/>
        <w:jc w:val="both"/>
        <w:rPr>
          <w:rFonts w:ascii="Arial" w:hAnsi="Arial" w:cs="Arial"/>
          <w:color w:val="FF0000"/>
          <w:sz w:val="24"/>
          <w:szCs w:val="24"/>
          <w:lang w:eastAsia="de-DE"/>
        </w:rPr>
      </w:pPr>
    </w:p>
    <w:p w14:paraId="37A772CA" w14:textId="02DCE551" w:rsidR="00C1182A" w:rsidRDefault="00C1182A" w:rsidP="00C1182A">
      <w:pPr>
        <w:pStyle w:val="Prrafodelista"/>
        <w:ind w:left="709"/>
        <w:jc w:val="both"/>
        <w:rPr>
          <w:rFonts w:ascii="Arial" w:eastAsia="Times New Roman" w:hAnsi="Arial" w:cs="Arial"/>
          <w:color w:val="FF0000"/>
          <w:lang w:eastAsia="de-DE"/>
        </w:rPr>
      </w:pPr>
      <w:r>
        <w:rPr>
          <w:rFonts w:ascii="Arial" w:eastAsia="Times New Roman" w:hAnsi="Arial" w:cs="Arial"/>
          <w:color w:val="FF0000"/>
          <w:lang w:eastAsia="de-DE"/>
        </w:rPr>
        <w:t>- Pastos, tanto temporales como permanentes, en los que se apliquen fertilizantes, o</w:t>
      </w:r>
    </w:p>
    <w:p w14:paraId="50FE8BAA" w14:textId="77777777" w:rsidR="00C1182A" w:rsidRDefault="00C1182A" w:rsidP="00C1182A">
      <w:pPr>
        <w:pStyle w:val="Prrafodelista"/>
        <w:ind w:left="709"/>
        <w:jc w:val="both"/>
        <w:rPr>
          <w:rFonts w:ascii="Arial" w:eastAsia="Times New Roman" w:hAnsi="Arial" w:cs="Arial"/>
          <w:color w:val="FF0000"/>
          <w:lang w:eastAsia="de-DE"/>
        </w:rPr>
      </w:pPr>
    </w:p>
    <w:p w14:paraId="2DEB8627" w14:textId="6F55FE02" w:rsidR="00C1182A" w:rsidRPr="00EC0CC8" w:rsidRDefault="00C1182A" w:rsidP="00C1182A">
      <w:pPr>
        <w:pStyle w:val="Prrafodelista"/>
        <w:ind w:left="709"/>
        <w:jc w:val="both"/>
        <w:rPr>
          <w:rFonts w:ascii="Arial" w:eastAsia="Times New Roman" w:hAnsi="Arial" w:cs="Arial"/>
          <w:color w:val="FF0000"/>
          <w:lang w:eastAsia="de-DE"/>
        </w:rPr>
      </w:pPr>
      <w:r>
        <w:rPr>
          <w:rFonts w:ascii="Arial" w:eastAsia="Times New Roman" w:hAnsi="Arial" w:cs="Arial"/>
          <w:color w:val="FF0000"/>
          <w:lang w:eastAsia="de-DE"/>
        </w:rPr>
        <w:t>- I</w:t>
      </w:r>
      <w:r w:rsidRPr="00EC0CC8">
        <w:rPr>
          <w:rFonts w:ascii="Arial" w:eastAsia="Times New Roman" w:hAnsi="Arial" w:cs="Arial"/>
          <w:color w:val="FF0000"/>
          <w:lang w:eastAsia="de-DE"/>
        </w:rPr>
        <w:t>nvernadero</w:t>
      </w:r>
    </w:p>
    <w:p w14:paraId="3F8646AE" w14:textId="77777777" w:rsidR="00C1182A" w:rsidRPr="00EC0CC8" w:rsidRDefault="00C1182A" w:rsidP="00C1182A">
      <w:pPr>
        <w:pStyle w:val="Prrafodelista"/>
        <w:ind w:left="0" w:firstLine="709"/>
        <w:jc w:val="both"/>
        <w:rPr>
          <w:rFonts w:ascii="Arial" w:eastAsiaTheme="minorHAnsi" w:hAnsi="Arial" w:cs="Arial"/>
          <w:color w:val="FF0000"/>
          <w:lang w:eastAsia="de-DE"/>
        </w:rPr>
      </w:pPr>
    </w:p>
    <w:p w14:paraId="1D526A1D" w14:textId="46E6E8A9" w:rsidR="00C1182A" w:rsidRDefault="00C1182A" w:rsidP="00C1182A">
      <w:pPr>
        <w:ind w:firstLine="708"/>
        <w:jc w:val="both"/>
        <w:rPr>
          <w:rFonts w:ascii="Arial" w:hAnsi="Arial" w:cs="Arial"/>
          <w:color w:val="FF0000"/>
          <w:sz w:val="24"/>
          <w:szCs w:val="24"/>
          <w:lang w:eastAsia="de-DE"/>
        </w:rPr>
      </w:pPr>
      <w:r>
        <w:rPr>
          <w:rFonts w:ascii="Arial" w:hAnsi="Arial" w:cs="Arial"/>
          <w:color w:val="FF0000"/>
          <w:sz w:val="24"/>
          <w:szCs w:val="24"/>
          <w:lang w:eastAsia="de-DE"/>
        </w:rPr>
        <w:t>d</w:t>
      </w:r>
      <w:r w:rsidRPr="00EC0CC8">
        <w:rPr>
          <w:rFonts w:ascii="Arial" w:hAnsi="Arial" w:cs="Arial"/>
          <w:color w:val="FF0000"/>
          <w:sz w:val="24"/>
          <w:szCs w:val="24"/>
          <w:lang w:eastAsia="de-DE"/>
        </w:rPr>
        <w:t>eberán anotar exclusivamente en el cuaderno digital de explotación la información relativa a esas superficies</w:t>
      </w:r>
      <w:r>
        <w:rPr>
          <w:rFonts w:ascii="Arial" w:hAnsi="Arial" w:cs="Arial"/>
          <w:color w:val="FF0000"/>
          <w:sz w:val="24"/>
          <w:szCs w:val="24"/>
          <w:lang w:eastAsia="de-DE"/>
        </w:rPr>
        <w:t>.</w:t>
      </w:r>
    </w:p>
    <w:p w14:paraId="7DBD9966" w14:textId="77777777" w:rsidR="00C1182A" w:rsidRPr="00293A3E" w:rsidRDefault="00C1182A" w:rsidP="00C1182A">
      <w:pPr>
        <w:ind w:firstLine="709"/>
        <w:jc w:val="both"/>
        <w:rPr>
          <w:rFonts w:ascii="Arial" w:eastAsia="MS Mincho" w:hAnsi="Arial" w:cs="Arial"/>
          <w:color w:val="FF0000"/>
          <w:sz w:val="24"/>
          <w:szCs w:val="24"/>
          <w:lang w:val="es-ES" w:eastAsia="de-DE"/>
        </w:rPr>
      </w:pPr>
    </w:p>
    <w:p w14:paraId="5456521D" w14:textId="6DB2C71A" w:rsidR="00021FE6" w:rsidRDefault="00C1182A" w:rsidP="00C1182A">
      <w:pPr>
        <w:ind w:firstLine="709"/>
        <w:jc w:val="both"/>
        <w:rPr>
          <w:rFonts w:ascii="Arial" w:eastAsia="MS Mincho" w:hAnsi="Arial" w:cs="Arial"/>
          <w:sz w:val="24"/>
          <w:szCs w:val="24"/>
          <w:lang w:val="es-ES" w:eastAsia="de-DE"/>
        </w:rPr>
      </w:pPr>
      <w:r w:rsidRPr="00293A3E">
        <w:rPr>
          <w:rFonts w:ascii="Arial" w:eastAsia="MS Mincho" w:hAnsi="Arial" w:cs="Arial"/>
          <w:color w:val="FF0000"/>
          <w:sz w:val="24"/>
          <w:szCs w:val="24"/>
          <w:lang w:val="es-ES" w:eastAsia="de-DE"/>
        </w:rPr>
        <w:t>Las explotaciones exceptuadas deberán mantener los registros en papel que determine la normativa relativa a la PAC, a la nutrición sostenible de los suelos agrarios y al uso sostenible de productos fitosanitarios, a disposición de la autoridad competente, pudiendo utilizar voluntariamente el cuaderno digital a partir del 1 de enero de 2024 en lugar de los registros en papel</w:t>
      </w:r>
      <w:r w:rsidR="00021FE6" w:rsidRPr="00293A3E">
        <w:rPr>
          <w:rFonts w:ascii="Arial" w:eastAsia="MS Mincho" w:hAnsi="Arial" w:cs="Arial"/>
          <w:sz w:val="24"/>
          <w:szCs w:val="24"/>
          <w:lang w:val="es-ES" w:eastAsia="de-DE"/>
        </w:rPr>
        <w:t>.»</w:t>
      </w:r>
    </w:p>
    <w:p w14:paraId="0E98F7CF" w14:textId="77777777" w:rsidR="00021FE6" w:rsidRDefault="00021FE6" w:rsidP="00021FE6">
      <w:pPr>
        <w:ind w:firstLine="709"/>
        <w:jc w:val="both"/>
        <w:rPr>
          <w:rFonts w:ascii="Arial" w:eastAsia="MS Mincho" w:hAnsi="Arial" w:cs="Arial"/>
          <w:sz w:val="24"/>
          <w:szCs w:val="24"/>
          <w:lang w:val="es-ES" w:eastAsia="de-DE"/>
        </w:rPr>
      </w:pPr>
    </w:p>
    <w:p w14:paraId="1D676870" w14:textId="77777777" w:rsidR="00021FE6" w:rsidRDefault="00021FE6" w:rsidP="00021FE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Dos. Se incorpora una nueva d</w:t>
      </w:r>
      <w:r w:rsidRPr="00844532">
        <w:rPr>
          <w:rFonts w:ascii="Arial" w:eastAsia="MS Mincho" w:hAnsi="Arial" w:cs="Arial"/>
          <w:sz w:val="24"/>
          <w:szCs w:val="24"/>
          <w:lang w:val="es-ES" w:eastAsia="de-DE"/>
        </w:rPr>
        <w:t xml:space="preserve">isposición adicional </w:t>
      </w:r>
      <w:r>
        <w:rPr>
          <w:rFonts w:ascii="Arial" w:eastAsia="MS Mincho" w:hAnsi="Arial" w:cs="Arial"/>
          <w:sz w:val="24"/>
          <w:szCs w:val="24"/>
          <w:lang w:val="es-ES" w:eastAsia="de-DE"/>
        </w:rPr>
        <w:t>sexta con el siguiente contenido:</w:t>
      </w:r>
    </w:p>
    <w:p w14:paraId="231E58EC" w14:textId="77777777" w:rsidR="00021FE6" w:rsidRDefault="00021FE6" w:rsidP="00021FE6">
      <w:pPr>
        <w:ind w:firstLine="709"/>
        <w:jc w:val="both"/>
        <w:rPr>
          <w:rFonts w:ascii="Arial" w:eastAsia="MS Mincho" w:hAnsi="Arial" w:cs="Arial"/>
          <w:sz w:val="24"/>
          <w:szCs w:val="24"/>
          <w:lang w:val="es-ES" w:eastAsia="de-DE"/>
        </w:rPr>
      </w:pPr>
    </w:p>
    <w:p w14:paraId="5E460D1B" w14:textId="77777777" w:rsidR="00021FE6" w:rsidRPr="008027E4" w:rsidRDefault="00021FE6" w:rsidP="00021FE6">
      <w:pPr>
        <w:ind w:firstLine="709"/>
        <w:jc w:val="both"/>
        <w:rPr>
          <w:rFonts w:ascii="Arial" w:eastAsia="MS Mincho" w:hAnsi="Arial" w:cs="Arial"/>
          <w:color w:val="FF0000"/>
          <w:sz w:val="24"/>
          <w:szCs w:val="24"/>
          <w:lang w:val="es-ES" w:eastAsia="de-DE"/>
        </w:rPr>
      </w:pPr>
      <w:r>
        <w:rPr>
          <w:rFonts w:ascii="Arial" w:eastAsia="MS Mincho" w:hAnsi="Arial" w:cs="Arial"/>
          <w:sz w:val="24"/>
          <w:szCs w:val="24"/>
          <w:lang w:val="es-ES" w:eastAsia="de-DE"/>
        </w:rPr>
        <w:t>«</w:t>
      </w:r>
      <w:r w:rsidRPr="008027E4">
        <w:rPr>
          <w:rFonts w:ascii="Arial" w:eastAsia="MS Mincho" w:hAnsi="Arial" w:cs="Arial"/>
          <w:color w:val="FF0000"/>
          <w:sz w:val="24"/>
          <w:szCs w:val="24"/>
          <w:lang w:val="es-ES" w:eastAsia="de-DE"/>
        </w:rPr>
        <w:t xml:space="preserve">Disposición adicional sexta. </w:t>
      </w:r>
      <w:r w:rsidRPr="008027E4">
        <w:rPr>
          <w:rFonts w:ascii="Arial" w:eastAsia="MS Mincho" w:hAnsi="Arial" w:cs="Arial"/>
          <w:i/>
          <w:iCs/>
          <w:color w:val="FF0000"/>
          <w:sz w:val="24"/>
          <w:szCs w:val="24"/>
          <w:lang w:val="es-ES" w:eastAsia="de-DE"/>
        </w:rPr>
        <w:t>Incidencia técnica</w:t>
      </w:r>
      <w:r w:rsidRPr="008027E4">
        <w:rPr>
          <w:rFonts w:ascii="Arial" w:eastAsia="MS Mincho" w:hAnsi="Arial" w:cs="Arial"/>
          <w:color w:val="FF0000"/>
          <w:sz w:val="24"/>
          <w:szCs w:val="24"/>
          <w:lang w:val="es-ES" w:eastAsia="de-DE"/>
        </w:rPr>
        <w:t>.</w:t>
      </w:r>
    </w:p>
    <w:p w14:paraId="4071A790" w14:textId="77777777" w:rsidR="00021FE6" w:rsidRPr="008027E4" w:rsidRDefault="00021FE6" w:rsidP="00021FE6">
      <w:pPr>
        <w:ind w:firstLine="709"/>
        <w:jc w:val="both"/>
        <w:rPr>
          <w:rFonts w:ascii="Arial" w:eastAsia="MS Mincho" w:hAnsi="Arial" w:cs="Arial"/>
          <w:color w:val="FF0000"/>
          <w:sz w:val="24"/>
          <w:szCs w:val="24"/>
          <w:lang w:val="es-ES" w:eastAsia="de-DE"/>
        </w:rPr>
      </w:pPr>
    </w:p>
    <w:p w14:paraId="63362896" w14:textId="77777777" w:rsidR="00021FE6" w:rsidRDefault="00021FE6" w:rsidP="00021FE6">
      <w:pPr>
        <w:ind w:firstLine="709"/>
        <w:jc w:val="both"/>
        <w:rPr>
          <w:rFonts w:ascii="Arial" w:eastAsia="MS Mincho" w:hAnsi="Arial" w:cs="Arial"/>
          <w:sz w:val="24"/>
          <w:szCs w:val="24"/>
          <w:lang w:val="es-ES" w:eastAsia="de-DE"/>
        </w:rPr>
      </w:pPr>
      <w:r w:rsidRPr="008027E4">
        <w:rPr>
          <w:rFonts w:ascii="Arial" w:eastAsia="MS Mincho" w:hAnsi="Arial" w:cs="Arial"/>
          <w:color w:val="FF0000"/>
          <w:sz w:val="24"/>
          <w:szCs w:val="24"/>
          <w:lang w:val="es-ES" w:eastAsia="de-DE"/>
        </w:rPr>
        <w:t>En las situaciones en las que una incidencia técnica haya imposibilitado el funcionamiento ordinario del sistema o aplicación que corresponda, y hasta que se solucione el problema, la Administración competente podrá determinar una ampliación de los plazos no vencidos, debiendo publicar en su sede electrónica tanto la incidencia técnica acontecida como la ampliación concreta del plazo no vencido, de acuerdo con el artículo 32.4 de la Ley 39/2015, de 1 de octubre</w:t>
      </w:r>
      <w:r w:rsidRPr="008027E4">
        <w:rPr>
          <w:rFonts w:ascii="Arial" w:eastAsia="MS Mincho" w:hAnsi="Arial" w:cs="Arial"/>
          <w:sz w:val="24"/>
          <w:szCs w:val="24"/>
          <w:lang w:val="es-ES" w:eastAsia="de-DE"/>
        </w:rPr>
        <w:t>.</w:t>
      </w:r>
      <w:r>
        <w:rPr>
          <w:rFonts w:ascii="Arial" w:eastAsia="MS Mincho" w:hAnsi="Arial" w:cs="Arial"/>
          <w:sz w:val="24"/>
          <w:szCs w:val="24"/>
          <w:lang w:val="es-ES" w:eastAsia="de-DE"/>
        </w:rPr>
        <w:t>»</w:t>
      </w:r>
    </w:p>
    <w:p w14:paraId="2FBFE433" w14:textId="77777777" w:rsidR="00021FE6" w:rsidRDefault="00021FE6" w:rsidP="00021FE6">
      <w:pPr>
        <w:ind w:firstLine="709"/>
        <w:jc w:val="both"/>
        <w:rPr>
          <w:rFonts w:ascii="Arial" w:eastAsia="MS Mincho" w:hAnsi="Arial" w:cs="Arial"/>
          <w:sz w:val="24"/>
          <w:szCs w:val="24"/>
          <w:lang w:val="es-ES" w:eastAsia="de-DE"/>
        </w:rPr>
      </w:pPr>
    </w:p>
    <w:p w14:paraId="6FA24CF8" w14:textId="77777777" w:rsidR="00021FE6" w:rsidRDefault="00021FE6" w:rsidP="00021FE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Tres. La disposición transitoria única se substituye por la siguiente:</w:t>
      </w:r>
    </w:p>
    <w:p w14:paraId="406FBB22" w14:textId="77777777" w:rsidR="00021FE6" w:rsidRDefault="00021FE6" w:rsidP="00021FE6">
      <w:pPr>
        <w:ind w:firstLine="709"/>
        <w:jc w:val="both"/>
        <w:rPr>
          <w:rFonts w:ascii="Arial" w:eastAsia="MS Mincho" w:hAnsi="Arial" w:cs="Arial"/>
          <w:sz w:val="24"/>
          <w:szCs w:val="24"/>
          <w:lang w:val="es-ES" w:eastAsia="de-DE"/>
        </w:rPr>
      </w:pPr>
    </w:p>
    <w:p w14:paraId="196AD6B4" w14:textId="77777777" w:rsidR="00021FE6" w:rsidRDefault="00021FE6" w:rsidP="00021FE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5F2DFB">
        <w:rPr>
          <w:rFonts w:ascii="Arial" w:eastAsia="MS Mincho" w:hAnsi="Arial" w:cs="Arial"/>
          <w:sz w:val="24"/>
          <w:szCs w:val="24"/>
          <w:lang w:val="es-ES" w:eastAsia="de-DE"/>
        </w:rPr>
        <w:t xml:space="preserve">Disposición transitoria única. </w:t>
      </w:r>
      <w:r w:rsidRPr="005F2DFB">
        <w:rPr>
          <w:rFonts w:ascii="Arial" w:eastAsia="MS Mincho" w:hAnsi="Arial" w:cs="Arial"/>
          <w:i/>
          <w:iCs/>
          <w:sz w:val="24"/>
          <w:szCs w:val="24"/>
          <w:lang w:val="es-ES" w:eastAsia="de-DE"/>
        </w:rPr>
        <w:t>Adaptación del plazo de adecuación del CUE para las campañas 2023 y 2024</w:t>
      </w:r>
      <w:r w:rsidRPr="005F2DFB">
        <w:rPr>
          <w:rFonts w:ascii="Arial" w:eastAsia="MS Mincho" w:hAnsi="Arial" w:cs="Arial"/>
          <w:sz w:val="24"/>
          <w:szCs w:val="24"/>
          <w:lang w:val="es-ES" w:eastAsia="de-DE"/>
        </w:rPr>
        <w:t>.</w:t>
      </w:r>
    </w:p>
    <w:p w14:paraId="32BB7894" w14:textId="77777777" w:rsidR="00021FE6" w:rsidRPr="005F2DFB" w:rsidRDefault="00021FE6" w:rsidP="00021FE6">
      <w:pPr>
        <w:ind w:firstLine="709"/>
        <w:jc w:val="both"/>
        <w:rPr>
          <w:rFonts w:ascii="Arial" w:eastAsia="MS Mincho" w:hAnsi="Arial" w:cs="Arial"/>
          <w:sz w:val="24"/>
          <w:szCs w:val="24"/>
          <w:lang w:val="es-ES" w:eastAsia="de-DE"/>
        </w:rPr>
      </w:pPr>
    </w:p>
    <w:p w14:paraId="5D0DA0A7" w14:textId="77777777" w:rsidR="00021FE6" w:rsidRPr="005F2DFB" w:rsidRDefault="00021FE6" w:rsidP="00021FE6">
      <w:pPr>
        <w:ind w:firstLine="709"/>
        <w:jc w:val="both"/>
        <w:rPr>
          <w:rFonts w:ascii="Arial" w:eastAsia="MS Mincho" w:hAnsi="Arial" w:cs="Arial"/>
          <w:sz w:val="24"/>
          <w:szCs w:val="24"/>
          <w:lang w:val="es-ES" w:eastAsia="de-DE"/>
        </w:rPr>
      </w:pPr>
      <w:r w:rsidRPr="005F2DFB">
        <w:rPr>
          <w:rFonts w:ascii="Arial" w:eastAsia="MS Mincho" w:hAnsi="Arial" w:cs="Arial"/>
          <w:sz w:val="24"/>
          <w:szCs w:val="24"/>
          <w:lang w:val="es-ES" w:eastAsia="de-DE"/>
        </w:rPr>
        <w:t xml:space="preserve">No </w:t>
      </w:r>
      <w:proofErr w:type="gramStart"/>
      <w:r w:rsidRPr="005F2DFB">
        <w:rPr>
          <w:rFonts w:ascii="Arial" w:eastAsia="MS Mincho" w:hAnsi="Arial" w:cs="Arial"/>
          <w:sz w:val="24"/>
          <w:szCs w:val="24"/>
          <w:lang w:val="es-ES" w:eastAsia="de-DE"/>
        </w:rPr>
        <w:t>obstante</w:t>
      </w:r>
      <w:proofErr w:type="gramEnd"/>
      <w:r w:rsidRPr="005F2DFB">
        <w:rPr>
          <w:rFonts w:ascii="Arial" w:eastAsia="MS Mincho" w:hAnsi="Arial" w:cs="Arial"/>
          <w:sz w:val="24"/>
          <w:szCs w:val="24"/>
          <w:lang w:val="es-ES" w:eastAsia="de-DE"/>
        </w:rPr>
        <w:t xml:space="preserve"> lo dispuesto en el artículo 6.5, para los años 2023, 2024 </w:t>
      </w:r>
      <w:r w:rsidRPr="0070757A">
        <w:rPr>
          <w:rFonts w:ascii="Arial" w:eastAsia="MS Mincho" w:hAnsi="Arial" w:cs="Arial"/>
          <w:color w:val="FF0000"/>
          <w:sz w:val="24"/>
          <w:szCs w:val="24"/>
          <w:lang w:val="es-ES" w:eastAsia="de-DE"/>
        </w:rPr>
        <w:t>y 2025</w:t>
      </w:r>
      <w:r w:rsidRPr="005F2DFB">
        <w:rPr>
          <w:rFonts w:ascii="Arial" w:eastAsia="MS Mincho" w:hAnsi="Arial" w:cs="Arial"/>
          <w:sz w:val="24"/>
          <w:szCs w:val="24"/>
          <w:lang w:val="es-ES" w:eastAsia="de-DE"/>
        </w:rPr>
        <w:t>, la información del REA contenida en el sistema informático central del Ministerio de Agricultura, Pesca y Alimentación, a través de la Secretaría General de Agricultura y Alimentación, se actualizará dos veces al año, en los plazos y con el contenido establecido mediante orden del Ministerio de Agricultura, Pesca y Alimentación.</w:t>
      </w:r>
    </w:p>
    <w:p w14:paraId="6ED90D2B" w14:textId="77777777" w:rsidR="00021FE6" w:rsidRDefault="00021FE6" w:rsidP="00021FE6">
      <w:pPr>
        <w:ind w:firstLine="709"/>
        <w:jc w:val="both"/>
        <w:rPr>
          <w:rFonts w:ascii="Arial" w:eastAsia="MS Mincho" w:hAnsi="Arial" w:cs="Arial"/>
          <w:sz w:val="24"/>
          <w:szCs w:val="24"/>
          <w:lang w:val="es-ES" w:eastAsia="de-DE"/>
        </w:rPr>
      </w:pPr>
    </w:p>
    <w:p w14:paraId="17DB170C" w14:textId="77777777" w:rsidR="00021FE6" w:rsidRPr="00F81630" w:rsidRDefault="00021FE6" w:rsidP="00021FE6">
      <w:pPr>
        <w:ind w:firstLine="709"/>
        <w:jc w:val="both"/>
        <w:rPr>
          <w:rFonts w:ascii="Arial" w:eastAsia="MS Mincho" w:hAnsi="Arial" w:cs="Arial"/>
          <w:sz w:val="24"/>
          <w:szCs w:val="24"/>
          <w:lang w:val="es-ES" w:eastAsia="de-DE"/>
        </w:rPr>
      </w:pPr>
      <w:r w:rsidRPr="005F2DFB">
        <w:rPr>
          <w:rFonts w:ascii="Arial" w:eastAsia="MS Mincho" w:hAnsi="Arial" w:cs="Arial"/>
          <w:sz w:val="24"/>
          <w:szCs w:val="24"/>
          <w:lang w:val="es-ES" w:eastAsia="de-DE"/>
        </w:rPr>
        <w:t xml:space="preserve">No </w:t>
      </w:r>
      <w:proofErr w:type="gramStart"/>
      <w:r w:rsidRPr="005F2DFB">
        <w:rPr>
          <w:rFonts w:ascii="Arial" w:eastAsia="MS Mincho" w:hAnsi="Arial" w:cs="Arial"/>
          <w:sz w:val="24"/>
          <w:szCs w:val="24"/>
          <w:lang w:val="es-ES" w:eastAsia="de-DE"/>
        </w:rPr>
        <w:t>obstante</w:t>
      </w:r>
      <w:proofErr w:type="gramEnd"/>
      <w:r w:rsidRPr="005F2DFB">
        <w:rPr>
          <w:rFonts w:ascii="Arial" w:eastAsia="MS Mincho" w:hAnsi="Arial" w:cs="Arial"/>
          <w:sz w:val="24"/>
          <w:szCs w:val="24"/>
          <w:lang w:val="es-ES" w:eastAsia="de-DE"/>
        </w:rPr>
        <w:t xml:space="preserve"> lo dispuesto en el artículo 9.2, para los años 2024 </w:t>
      </w:r>
      <w:r w:rsidRPr="0070757A">
        <w:rPr>
          <w:rFonts w:ascii="Arial" w:eastAsia="MS Mincho" w:hAnsi="Arial" w:cs="Arial"/>
          <w:color w:val="FF0000"/>
          <w:sz w:val="24"/>
          <w:szCs w:val="24"/>
          <w:lang w:val="es-ES" w:eastAsia="de-DE"/>
        </w:rPr>
        <w:t xml:space="preserve">y 2025 </w:t>
      </w:r>
      <w:r w:rsidRPr="005F2DFB">
        <w:rPr>
          <w:rFonts w:ascii="Arial" w:eastAsia="MS Mincho" w:hAnsi="Arial" w:cs="Arial"/>
          <w:sz w:val="24"/>
          <w:szCs w:val="24"/>
          <w:lang w:val="es-ES" w:eastAsia="de-DE"/>
        </w:rPr>
        <w:t>la información del CUE contenida en el sistema informático central del Ministerio de Agricultura, Pesca y Alimentación se actualizará dos veces al año, en los plazos y con el contenido establecido mediante orden del Ministerio de Agricultura, Pesca y Alimentación.</w:t>
      </w:r>
    </w:p>
    <w:p w14:paraId="4B0FD48A" w14:textId="77777777" w:rsidR="00021FE6" w:rsidRDefault="00021FE6" w:rsidP="00021FE6">
      <w:pPr>
        <w:ind w:firstLine="709"/>
        <w:jc w:val="both"/>
        <w:rPr>
          <w:rFonts w:ascii="Arial" w:eastAsia="MS Mincho" w:hAnsi="Arial" w:cs="Arial"/>
          <w:sz w:val="24"/>
          <w:szCs w:val="24"/>
          <w:lang w:val="es-ES" w:eastAsia="de-DE"/>
        </w:rPr>
      </w:pPr>
    </w:p>
    <w:p w14:paraId="3959A047" w14:textId="77777777" w:rsidR="00021FE6" w:rsidRDefault="00021FE6" w:rsidP="00021FE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Cuatro. La disposición</w:t>
      </w:r>
      <w:r w:rsidRPr="006310EC">
        <w:rPr>
          <w:rFonts w:ascii="Arial" w:eastAsia="MS Mincho" w:hAnsi="Arial" w:cs="Arial"/>
          <w:sz w:val="24"/>
          <w:szCs w:val="24"/>
          <w:lang w:val="es-ES" w:eastAsia="de-DE"/>
        </w:rPr>
        <w:t xml:space="preserve"> final octava</w:t>
      </w:r>
      <w:r>
        <w:rPr>
          <w:rFonts w:ascii="Arial" w:eastAsia="MS Mincho" w:hAnsi="Arial" w:cs="Arial"/>
          <w:sz w:val="24"/>
          <w:szCs w:val="24"/>
          <w:lang w:val="es-ES" w:eastAsia="de-DE"/>
        </w:rPr>
        <w:t xml:space="preserve"> queda redactada como sigue:</w:t>
      </w:r>
    </w:p>
    <w:p w14:paraId="3E669E15" w14:textId="77777777" w:rsidR="00021FE6" w:rsidRDefault="00021FE6" w:rsidP="00021FE6">
      <w:pPr>
        <w:ind w:firstLine="709"/>
        <w:jc w:val="both"/>
        <w:rPr>
          <w:rFonts w:ascii="Arial" w:eastAsia="MS Mincho" w:hAnsi="Arial" w:cs="Arial"/>
          <w:sz w:val="24"/>
          <w:szCs w:val="24"/>
          <w:lang w:val="es-ES" w:eastAsia="de-DE"/>
        </w:rPr>
      </w:pPr>
    </w:p>
    <w:p w14:paraId="01CB60C0" w14:textId="77777777" w:rsidR="00021FE6" w:rsidRDefault="00021FE6" w:rsidP="00021FE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6310EC">
        <w:rPr>
          <w:rFonts w:ascii="Arial" w:eastAsia="MS Mincho" w:hAnsi="Arial" w:cs="Arial"/>
          <w:sz w:val="24"/>
          <w:szCs w:val="24"/>
          <w:lang w:val="es-ES" w:eastAsia="de-DE"/>
        </w:rPr>
        <w:t xml:space="preserve">Disposición final octava. </w:t>
      </w:r>
      <w:r w:rsidRPr="006310EC">
        <w:rPr>
          <w:rFonts w:ascii="Arial" w:eastAsia="MS Mincho" w:hAnsi="Arial" w:cs="Arial"/>
          <w:i/>
          <w:iCs/>
          <w:sz w:val="24"/>
          <w:szCs w:val="24"/>
          <w:lang w:val="es-ES" w:eastAsia="de-DE"/>
        </w:rPr>
        <w:t>Entrada en vigor</w:t>
      </w:r>
      <w:r w:rsidRPr="006310EC">
        <w:rPr>
          <w:rFonts w:ascii="Arial" w:eastAsia="MS Mincho" w:hAnsi="Arial" w:cs="Arial"/>
          <w:sz w:val="24"/>
          <w:szCs w:val="24"/>
          <w:lang w:val="es-ES" w:eastAsia="de-DE"/>
        </w:rPr>
        <w:t>.</w:t>
      </w:r>
    </w:p>
    <w:p w14:paraId="724B6669" w14:textId="77777777" w:rsidR="00021FE6" w:rsidRPr="006310EC" w:rsidRDefault="00021FE6" w:rsidP="00021FE6">
      <w:pPr>
        <w:ind w:firstLine="709"/>
        <w:jc w:val="both"/>
        <w:rPr>
          <w:rFonts w:ascii="Arial" w:eastAsia="MS Mincho" w:hAnsi="Arial" w:cs="Arial"/>
          <w:sz w:val="24"/>
          <w:szCs w:val="24"/>
          <w:lang w:val="es-ES" w:eastAsia="de-DE"/>
        </w:rPr>
      </w:pPr>
    </w:p>
    <w:p w14:paraId="51A4C0FB" w14:textId="77777777" w:rsidR="00021FE6" w:rsidRDefault="00021FE6" w:rsidP="00021FE6">
      <w:pPr>
        <w:ind w:firstLine="709"/>
        <w:jc w:val="both"/>
        <w:rPr>
          <w:rFonts w:ascii="Arial" w:eastAsia="MS Mincho" w:hAnsi="Arial" w:cs="Arial"/>
          <w:sz w:val="24"/>
          <w:szCs w:val="24"/>
          <w:lang w:val="es-ES" w:eastAsia="de-DE"/>
        </w:rPr>
      </w:pPr>
      <w:r w:rsidRPr="006310EC">
        <w:rPr>
          <w:rFonts w:ascii="Arial" w:eastAsia="MS Mincho" w:hAnsi="Arial" w:cs="Arial"/>
          <w:sz w:val="24"/>
          <w:szCs w:val="24"/>
          <w:lang w:val="es-ES" w:eastAsia="de-DE"/>
        </w:rPr>
        <w:t xml:space="preserve">El presente real decreto entrará en vigor el día 1 de julio de 2023, con las siguientes salvedades: </w:t>
      </w:r>
    </w:p>
    <w:p w14:paraId="388C5140" w14:textId="77777777" w:rsidR="00021FE6" w:rsidRPr="006310EC" w:rsidRDefault="00021FE6" w:rsidP="00021FE6">
      <w:pPr>
        <w:ind w:firstLine="709"/>
        <w:jc w:val="both"/>
        <w:rPr>
          <w:rFonts w:ascii="Arial" w:eastAsia="MS Mincho" w:hAnsi="Arial" w:cs="Arial"/>
          <w:sz w:val="24"/>
          <w:szCs w:val="24"/>
          <w:lang w:val="es-ES" w:eastAsia="de-DE"/>
        </w:rPr>
      </w:pPr>
    </w:p>
    <w:p w14:paraId="7A15C596" w14:textId="77777777" w:rsidR="00021FE6" w:rsidRPr="006310EC" w:rsidRDefault="00021FE6" w:rsidP="00021FE6">
      <w:pPr>
        <w:ind w:firstLine="709"/>
        <w:jc w:val="both"/>
        <w:rPr>
          <w:rFonts w:ascii="Arial" w:eastAsia="MS Mincho" w:hAnsi="Arial" w:cs="Arial"/>
          <w:sz w:val="24"/>
          <w:szCs w:val="24"/>
          <w:lang w:val="es-ES" w:eastAsia="de-DE"/>
        </w:rPr>
      </w:pPr>
      <w:r w:rsidRPr="006310EC">
        <w:rPr>
          <w:rFonts w:ascii="Arial" w:eastAsia="MS Mincho" w:hAnsi="Arial" w:cs="Arial"/>
          <w:sz w:val="24"/>
          <w:szCs w:val="24"/>
          <w:lang w:val="es-ES" w:eastAsia="de-DE"/>
        </w:rPr>
        <w:t>1. El artículo 9 entrará en vigor de forma progresiva:</w:t>
      </w:r>
    </w:p>
    <w:p w14:paraId="3049F451" w14:textId="77777777" w:rsidR="00021FE6" w:rsidRDefault="00021FE6" w:rsidP="00021FE6">
      <w:pPr>
        <w:ind w:firstLine="709"/>
        <w:jc w:val="both"/>
        <w:rPr>
          <w:rFonts w:ascii="Arial" w:eastAsia="MS Mincho" w:hAnsi="Arial" w:cs="Arial"/>
          <w:sz w:val="24"/>
          <w:szCs w:val="24"/>
          <w:lang w:val="es-ES" w:eastAsia="de-DE"/>
        </w:rPr>
      </w:pPr>
    </w:p>
    <w:p w14:paraId="202EA5C3" w14:textId="77777777" w:rsidR="00021FE6" w:rsidRPr="003A5B82" w:rsidRDefault="00021FE6" w:rsidP="00021FE6">
      <w:pPr>
        <w:ind w:firstLine="709"/>
        <w:jc w:val="both"/>
        <w:rPr>
          <w:rFonts w:ascii="Arial" w:eastAsia="MS Mincho" w:hAnsi="Arial" w:cs="Arial"/>
          <w:color w:val="FF0000"/>
          <w:sz w:val="24"/>
          <w:szCs w:val="24"/>
          <w:lang w:val="es-ES" w:eastAsia="de-DE"/>
        </w:rPr>
      </w:pPr>
      <w:r w:rsidRPr="003A5B82">
        <w:rPr>
          <w:rFonts w:ascii="Arial" w:eastAsia="MS Mincho" w:hAnsi="Arial" w:cs="Arial"/>
          <w:color w:val="FF0000"/>
          <w:sz w:val="24"/>
          <w:szCs w:val="24"/>
          <w:lang w:val="es-ES" w:eastAsia="de-DE"/>
        </w:rPr>
        <w:t xml:space="preserve">a) A partir del 1 de septiembre de 2024 deberán utilizar obligatoriamente un cuaderno digital de explotación los titulares de las explotaciones agrícolas que: </w:t>
      </w:r>
    </w:p>
    <w:p w14:paraId="3899F79E" w14:textId="77777777" w:rsidR="00021FE6" w:rsidRPr="003A5B82" w:rsidRDefault="00021FE6" w:rsidP="00021FE6">
      <w:pPr>
        <w:ind w:firstLine="709"/>
        <w:jc w:val="both"/>
        <w:rPr>
          <w:rFonts w:ascii="Arial" w:eastAsia="MS Mincho" w:hAnsi="Arial" w:cs="Arial"/>
          <w:color w:val="FF0000"/>
          <w:sz w:val="24"/>
          <w:szCs w:val="24"/>
          <w:lang w:val="es-ES" w:eastAsia="de-DE"/>
        </w:rPr>
      </w:pPr>
    </w:p>
    <w:p w14:paraId="05BD30B5" w14:textId="77777777" w:rsidR="00021FE6" w:rsidRPr="003A5B82" w:rsidRDefault="00021FE6" w:rsidP="00021FE6">
      <w:pPr>
        <w:ind w:firstLine="709"/>
        <w:jc w:val="both"/>
        <w:rPr>
          <w:rFonts w:ascii="Arial" w:eastAsia="MS Mincho" w:hAnsi="Arial" w:cs="Arial"/>
          <w:color w:val="FF0000"/>
          <w:sz w:val="24"/>
          <w:szCs w:val="24"/>
          <w:lang w:val="es-ES" w:eastAsia="de-DE"/>
        </w:rPr>
      </w:pPr>
      <w:r w:rsidRPr="003A5B82">
        <w:rPr>
          <w:rFonts w:ascii="Arial" w:eastAsia="MS Mincho" w:hAnsi="Arial" w:cs="Arial"/>
          <w:color w:val="FF0000"/>
          <w:sz w:val="24"/>
          <w:szCs w:val="24"/>
          <w:lang w:val="es-ES" w:eastAsia="de-DE"/>
        </w:rPr>
        <w:t>i) Sumando su superficie de</w:t>
      </w:r>
      <w:r>
        <w:rPr>
          <w:rFonts w:ascii="Arial" w:eastAsia="MS Mincho" w:hAnsi="Arial" w:cs="Arial"/>
          <w:color w:val="FF0000"/>
          <w:sz w:val="24"/>
          <w:szCs w:val="24"/>
          <w:lang w:val="es-ES" w:eastAsia="de-DE"/>
        </w:rPr>
        <w:t xml:space="preserve"> cultivos permanentes y</w:t>
      </w:r>
      <w:r w:rsidRPr="003A5B82">
        <w:rPr>
          <w:rFonts w:ascii="Arial" w:eastAsia="MS Mincho" w:hAnsi="Arial" w:cs="Arial"/>
          <w:color w:val="FF0000"/>
          <w:sz w:val="24"/>
          <w:szCs w:val="24"/>
          <w:lang w:val="es-ES" w:eastAsia="de-DE"/>
        </w:rPr>
        <w:t xml:space="preserve"> tierras de cultivo, excluidos los pastos temporales, sea superior a 30 hectáreas; o</w:t>
      </w:r>
    </w:p>
    <w:p w14:paraId="46024E18" w14:textId="77777777" w:rsidR="00021FE6" w:rsidRPr="003A5B82" w:rsidRDefault="00021FE6" w:rsidP="00021FE6">
      <w:pPr>
        <w:ind w:firstLine="709"/>
        <w:jc w:val="both"/>
        <w:rPr>
          <w:rFonts w:ascii="Arial" w:eastAsia="MS Mincho" w:hAnsi="Arial" w:cs="Arial"/>
          <w:color w:val="FF0000"/>
          <w:sz w:val="24"/>
          <w:szCs w:val="24"/>
          <w:lang w:val="es-ES" w:eastAsia="de-DE"/>
        </w:rPr>
      </w:pPr>
    </w:p>
    <w:p w14:paraId="617ACD5A" w14:textId="77777777" w:rsidR="00021FE6" w:rsidRPr="003A5B82" w:rsidRDefault="00021FE6" w:rsidP="00021FE6">
      <w:pPr>
        <w:ind w:firstLine="709"/>
        <w:jc w:val="both"/>
        <w:rPr>
          <w:rFonts w:ascii="Arial" w:eastAsia="MS Mincho" w:hAnsi="Arial" w:cs="Arial"/>
          <w:color w:val="FF0000"/>
          <w:sz w:val="24"/>
          <w:szCs w:val="24"/>
          <w:lang w:val="es-ES" w:eastAsia="de-DE"/>
        </w:rPr>
      </w:pPr>
      <w:proofErr w:type="spellStart"/>
      <w:r w:rsidRPr="003A5B82">
        <w:rPr>
          <w:rFonts w:ascii="Arial" w:eastAsia="MS Mincho" w:hAnsi="Arial" w:cs="Arial"/>
          <w:color w:val="FF0000"/>
          <w:sz w:val="24"/>
          <w:szCs w:val="24"/>
          <w:lang w:val="es-ES" w:eastAsia="de-DE"/>
        </w:rPr>
        <w:t>ii</w:t>
      </w:r>
      <w:proofErr w:type="spellEnd"/>
      <w:r w:rsidRPr="003A5B82">
        <w:rPr>
          <w:rFonts w:ascii="Arial" w:eastAsia="MS Mincho" w:hAnsi="Arial" w:cs="Arial"/>
          <w:color w:val="FF0000"/>
          <w:sz w:val="24"/>
          <w:szCs w:val="24"/>
          <w:lang w:val="es-ES" w:eastAsia="de-DE"/>
        </w:rPr>
        <w:t xml:space="preserve">) Sobre el total de su superficie de </w:t>
      </w:r>
      <w:r>
        <w:rPr>
          <w:rFonts w:ascii="Arial" w:eastAsia="MS Mincho" w:hAnsi="Arial" w:cs="Arial"/>
          <w:color w:val="FF0000"/>
          <w:sz w:val="24"/>
          <w:szCs w:val="24"/>
          <w:lang w:val="es-ES" w:eastAsia="de-DE"/>
        </w:rPr>
        <w:t xml:space="preserve">cultivos permanentes y </w:t>
      </w:r>
      <w:r w:rsidRPr="003A5B82">
        <w:rPr>
          <w:rFonts w:ascii="Arial" w:eastAsia="MS Mincho" w:hAnsi="Arial" w:cs="Arial"/>
          <w:color w:val="FF0000"/>
          <w:sz w:val="24"/>
          <w:szCs w:val="24"/>
          <w:lang w:val="es-ES" w:eastAsia="de-DE"/>
        </w:rPr>
        <w:t>tierras de cultivos</w:t>
      </w:r>
      <w:r>
        <w:rPr>
          <w:rFonts w:ascii="Arial" w:eastAsia="MS Mincho" w:hAnsi="Arial" w:cs="Arial"/>
          <w:color w:val="FF0000"/>
          <w:sz w:val="24"/>
          <w:szCs w:val="24"/>
          <w:lang w:val="es-ES" w:eastAsia="de-DE"/>
        </w:rPr>
        <w:t xml:space="preserve">, </w:t>
      </w:r>
      <w:r w:rsidRPr="003A5B82">
        <w:rPr>
          <w:rFonts w:ascii="Arial" w:eastAsia="MS Mincho" w:hAnsi="Arial" w:cs="Arial"/>
          <w:color w:val="FF0000"/>
          <w:sz w:val="24"/>
          <w:szCs w:val="24"/>
          <w:lang w:val="es-ES" w:eastAsia="de-DE"/>
        </w:rPr>
        <w:t>excluidos los pastos temporales tengan más 5 hectáreas de regadío o</w:t>
      </w:r>
    </w:p>
    <w:p w14:paraId="3F24DF58" w14:textId="77777777" w:rsidR="00021FE6" w:rsidRPr="003A5B82" w:rsidRDefault="00021FE6" w:rsidP="00021FE6">
      <w:pPr>
        <w:ind w:firstLine="709"/>
        <w:jc w:val="both"/>
        <w:rPr>
          <w:rFonts w:ascii="Arial" w:eastAsia="MS Mincho" w:hAnsi="Arial" w:cs="Arial"/>
          <w:color w:val="FF0000"/>
          <w:sz w:val="24"/>
          <w:szCs w:val="24"/>
          <w:lang w:val="es-ES" w:eastAsia="de-DE"/>
        </w:rPr>
      </w:pPr>
    </w:p>
    <w:p w14:paraId="04991128" w14:textId="77777777" w:rsidR="00021FE6" w:rsidRPr="003A5B82" w:rsidRDefault="00021FE6" w:rsidP="00021FE6">
      <w:pPr>
        <w:ind w:firstLine="709"/>
        <w:jc w:val="both"/>
        <w:rPr>
          <w:rFonts w:ascii="Arial" w:eastAsia="MS Mincho" w:hAnsi="Arial" w:cs="Arial"/>
          <w:color w:val="FF0000"/>
          <w:sz w:val="24"/>
          <w:szCs w:val="24"/>
          <w:lang w:val="es-ES" w:eastAsia="de-DE"/>
        </w:rPr>
      </w:pPr>
      <w:proofErr w:type="spellStart"/>
      <w:r w:rsidRPr="003A5B82">
        <w:rPr>
          <w:rFonts w:ascii="Arial" w:eastAsia="MS Mincho" w:hAnsi="Arial" w:cs="Arial"/>
          <w:color w:val="FF0000"/>
          <w:sz w:val="24"/>
          <w:szCs w:val="24"/>
          <w:lang w:val="es-ES" w:eastAsia="de-DE"/>
        </w:rPr>
        <w:t>iii</w:t>
      </w:r>
      <w:proofErr w:type="spellEnd"/>
      <w:r w:rsidRPr="003A5B82">
        <w:rPr>
          <w:rFonts w:ascii="Arial" w:eastAsia="MS Mincho" w:hAnsi="Arial" w:cs="Arial"/>
          <w:color w:val="FF0000"/>
          <w:sz w:val="24"/>
          <w:szCs w:val="24"/>
          <w:lang w:val="es-ES" w:eastAsia="de-DE"/>
        </w:rPr>
        <w:t>) Dispongan de alguna parcela de invernadero</w:t>
      </w:r>
      <w:r>
        <w:rPr>
          <w:rFonts w:ascii="Arial" w:eastAsia="MS Mincho" w:hAnsi="Arial" w:cs="Arial"/>
          <w:color w:val="FF0000"/>
          <w:sz w:val="24"/>
          <w:szCs w:val="24"/>
          <w:lang w:val="es-ES" w:eastAsia="de-DE"/>
        </w:rPr>
        <w:t>.</w:t>
      </w:r>
    </w:p>
    <w:p w14:paraId="7F33EB5E" w14:textId="77777777" w:rsidR="00021FE6" w:rsidRPr="003A5B82" w:rsidRDefault="00021FE6" w:rsidP="00021FE6">
      <w:pPr>
        <w:ind w:firstLine="709"/>
        <w:jc w:val="both"/>
        <w:rPr>
          <w:rFonts w:ascii="Arial" w:eastAsia="MS Mincho" w:hAnsi="Arial" w:cs="Arial"/>
          <w:color w:val="FF0000"/>
          <w:sz w:val="24"/>
          <w:szCs w:val="24"/>
          <w:lang w:val="es-ES" w:eastAsia="de-DE"/>
        </w:rPr>
      </w:pPr>
    </w:p>
    <w:p w14:paraId="05D96C10" w14:textId="77777777" w:rsidR="00021FE6" w:rsidRPr="003A5B82" w:rsidRDefault="00021FE6" w:rsidP="00021FE6">
      <w:pPr>
        <w:ind w:firstLine="709"/>
        <w:jc w:val="both"/>
        <w:rPr>
          <w:rFonts w:ascii="Arial" w:eastAsia="MS Mincho" w:hAnsi="Arial" w:cs="Arial"/>
          <w:color w:val="FF0000"/>
          <w:sz w:val="24"/>
          <w:szCs w:val="24"/>
          <w:lang w:val="es-ES" w:eastAsia="de-DE"/>
        </w:rPr>
      </w:pPr>
      <w:r w:rsidRPr="003A5B82">
        <w:rPr>
          <w:rFonts w:ascii="Arial" w:eastAsia="MS Mincho" w:hAnsi="Arial" w:cs="Arial"/>
          <w:color w:val="FF0000"/>
          <w:sz w:val="24"/>
          <w:szCs w:val="24"/>
          <w:lang w:val="es-ES" w:eastAsia="de-DE"/>
        </w:rPr>
        <w:t xml:space="preserve">b) A partir del 1 de septiembre de 2025 deberán utilizar obligatoriamente un cuaderno digital de explotación el resto de los titulares de las explotaciones agrícolas distintos de los contemplados en el apartado a) y que no estén exceptuados conforme al artículo 9.3 del presente real decreto. </w:t>
      </w:r>
    </w:p>
    <w:p w14:paraId="01135F7C" w14:textId="77777777" w:rsidR="00021FE6" w:rsidRPr="003A5B82" w:rsidRDefault="00021FE6" w:rsidP="00021FE6">
      <w:pPr>
        <w:ind w:firstLine="709"/>
        <w:jc w:val="both"/>
        <w:rPr>
          <w:rFonts w:ascii="Arial" w:eastAsia="MS Mincho" w:hAnsi="Arial" w:cs="Arial"/>
          <w:color w:val="FF0000"/>
          <w:sz w:val="24"/>
          <w:szCs w:val="24"/>
          <w:lang w:val="es-ES" w:eastAsia="de-DE"/>
        </w:rPr>
      </w:pPr>
    </w:p>
    <w:p w14:paraId="5F42B7F7" w14:textId="77777777" w:rsidR="00021FE6" w:rsidRPr="003A5B82" w:rsidRDefault="00021FE6" w:rsidP="00021FE6">
      <w:pPr>
        <w:ind w:firstLine="709"/>
        <w:jc w:val="both"/>
        <w:rPr>
          <w:rFonts w:ascii="Arial" w:eastAsia="MS Mincho" w:hAnsi="Arial" w:cs="Arial"/>
          <w:color w:val="FF0000"/>
          <w:sz w:val="24"/>
          <w:szCs w:val="24"/>
          <w:lang w:val="es-ES" w:eastAsia="de-DE"/>
        </w:rPr>
      </w:pPr>
      <w:r w:rsidRPr="003A5B82">
        <w:rPr>
          <w:rFonts w:ascii="Arial" w:eastAsia="MS Mincho" w:hAnsi="Arial" w:cs="Arial"/>
          <w:color w:val="FF0000"/>
          <w:sz w:val="24"/>
          <w:szCs w:val="24"/>
          <w:lang w:val="es-ES" w:eastAsia="de-DE"/>
        </w:rPr>
        <w:t xml:space="preserve">2. Las explotaciones </w:t>
      </w:r>
      <w:r>
        <w:rPr>
          <w:rFonts w:ascii="Arial" w:eastAsia="MS Mincho" w:hAnsi="Arial" w:cs="Arial"/>
          <w:color w:val="FF0000"/>
          <w:sz w:val="24"/>
          <w:szCs w:val="24"/>
          <w:lang w:val="es-ES" w:eastAsia="de-DE"/>
        </w:rPr>
        <w:t>deberán</w:t>
      </w:r>
      <w:r w:rsidRPr="003A5B82">
        <w:rPr>
          <w:rFonts w:ascii="Arial" w:eastAsia="MS Mincho" w:hAnsi="Arial" w:cs="Arial"/>
          <w:color w:val="FF0000"/>
          <w:sz w:val="24"/>
          <w:szCs w:val="24"/>
          <w:lang w:val="es-ES" w:eastAsia="de-DE"/>
        </w:rPr>
        <w:t xml:space="preserve"> mantener los registros en papel que determine la normativa relativa a la PAC, a la nutrición sostenible de los suelos agrarios y al uso sostenible de productos fitosanitarios, a disposición de la autoridad competente</w:t>
      </w:r>
      <w:r>
        <w:rPr>
          <w:rFonts w:ascii="Arial" w:eastAsia="MS Mincho" w:hAnsi="Arial" w:cs="Arial"/>
          <w:color w:val="FF0000"/>
          <w:sz w:val="24"/>
          <w:szCs w:val="24"/>
          <w:lang w:val="es-ES" w:eastAsia="de-DE"/>
        </w:rPr>
        <w:t xml:space="preserve"> </w:t>
      </w:r>
      <w:r w:rsidRPr="003A5B82">
        <w:rPr>
          <w:rFonts w:ascii="Arial" w:eastAsia="MS Mincho" w:hAnsi="Arial" w:cs="Arial"/>
          <w:color w:val="FF0000"/>
          <w:sz w:val="24"/>
          <w:szCs w:val="24"/>
          <w:lang w:val="es-ES" w:eastAsia="de-DE"/>
        </w:rPr>
        <w:t>hasta las fechas de obligado cumplimiento</w:t>
      </w:r>
      <w:r>
        <w:rPr>
          <w:rFonts w:ascii="Arial" w:eastAsia="MS Mincho" w:hAnsi="Arial" w:cs="Arial"/>
          <w:color w:val="FF0000"/>
          <w:sz w:val="24"/>
          <w:szCs w:val="24"/>
          <w:lang w:val="es-ES" w:eastAsia="de-DE"/>
        </w:rPr>
        <w:t xml:space="preserve">, pudiendo </w:t>
      </w:r>
      <w:r w:rsidRPr="003A5B82">
        <w:rPr>
          <w:rFonts w:ascii="Arial" w:eastAsia="MS Mincho" w:hAnsi="Arial" w:cs="Arial"/>
          <w:color w:val="FF0000"/>
          <w:sz w:val="24"/>
          <w:szCs w:val="24"/>
          <w:lang w:val="es-ES" w:eastAsia="de-DE"/>
        </w:rPr>
        <w:t xml:space="preserve">utilizar voluntariamente el cuaderno digital a partir del 1 de enero de 2024 </w:t>
      </w:r>
      <w:r>
        <w:rPr>
          <w:rFonts w:ascii="Arial" w:eastAsia="MS Mincho" w:hAnsi="Arial" w:cs="Arial"/>
          <w:color w:val="FF0000"/>
          <w:sz w:val="24"/>
          <w:szCs w:val="24"/>
          <w:lang w:val="es-ES" w:eastAsia="de-DE"/>
        </w:rPr>
        <w:t>en lugar de los registros en papel.</w:t>
      </w:r>
    </w:p>
    <w:p w14:paraId="1D98671C" w14:textId="77777777" w:rsidR="00021FE6" w:rsidRPr="003A5B82" w:rsidRDefault="00021FE6" w:rsidP="00021FE6">
      <w:pPr>
        <w:ind w:firstLine="709"/>
        <w:jc w:val="both"/>
        <w:rPr>
          <w:rFonts w:ascii="Arial" w:eastAsia="MS Mincho" w:hAnsi="Arial" w:cs="Arial"/>
          <w:color w:val="FF0000"/>
          <w:sz w:val="24"/>
          <w:szCs w:val="24"/>
          <w:lang w:val="es-ES" w:eastAsia="de-DE"/>
        </w:rPr>
      </w:pPr>
    </w:p>
    <w:p w14:paraId="7AB85D15" w14:textId="77777777" w:rsidR="00021FE6" w:rsidRDefault="00021FE6" w:rsidP="00021FE6">
      <w:pPr>
        <w:ind w:firstLine="709"/>
        <w:jc w:val="both"/>
        <w:rPr>
          <w:rFonts w:ascii="Arial" w:eastAsia="MS Mincho" w:hAnsi="Arial" w:cs="Arial"/>
          <w:sz w:val="24"/>
          <w:szCs w:val="24"/>
          <w:lang w:val="es-ES" w:eastAsia="de-DE"/>
        </w:rPr>
      </w:pPr>
      <w:r w:rsidRPr="003A5B82">
        <w:rPr>
          <w:rFonts w:ascii="Arial" w:eastAsia="MS Mincho" w:hAnsi="Arial" w:cs="Arial"/>
          <w:color w:val="FF0000"/>
          <w:sz w:val="24"/>
          <w:szCs w:val="24"/>
          <w:lang w:val="es-ES" w:eastAsia="de-DE"/>
        </w:rPr>
        <w:t>3</w:t>
      </w:r>
      <w:r w:rsidRPr="006310EC">
        <w:rPr>
          <w:rFonts w:ascii="Arial" w:eastAsia="MS Mincho" w:hAnsi="Arial" w:cs="Arial"/>
          <w:sz w:val="24"/>
          <w:szCs w:val="24"/>
          <w:lang w:val="es-ES" w:eastAsia="de-DE"/>
        </w:rPr>
        <w:t>. Asimismo, el artículo 10.1 referido a la herramienta de sostenibilidad agraria para nutrientes a la que se hace referencia en el artículo 15.4.g) del Reglamento (UE) 2021/2115 del Parlamento Europeo y del Consejo, de 2 de diciembre de 2021, entrará en vigor el 1 de enero de 2024.</w:t>
      </w:r>
      <w:r>
        <w:rPr>
          <w:rFonts w:ascii="Arial" w:eastAsia="MS Mincho" w:hAnsi="Arial" w:cs="Arial"/>
          <w:sz w:val="24"/>
          <w:szCs w:val="24"/>
          <w:lang w:val="es-ES" w:eastAsia="de-DE"/>
        </w:rPr>
        <w:t>»</w:t>
      </w:r>
    </w:p>
    <w:p w14:paraId="0DD7EC83" w14:textId="77777777" w:rsidR="00021FE6" w:rsidRDefault="00021FE6" w:rsidP="00021FE6">
      <w:pPr>
        <w:ind w:firstLine="709"/>
        <w:jc w:val="both"/>
        <w:rPr>
          <w:rFonts w:ascii="Arial" w:eastAsia="MS Mincho" w:hAnsi="Arial" w:cs="Arial"/>
          <w:sz w:val="24"/>
          <w:szCs w:val="24"/>
          <w:lang w:val="es-ES" w:eastAsia="de-DE"/>
        </w:rPr>
      </w:pPr>
    </w:p>
    <w:p w14:paraId="2F991710" w14:textId="77777777" w:rsidR="00021FE6" w:rsidRDefault="00021FE6" w:rsidP="00021FE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Cinco. Se incorpora una nueva disposición final novena con el siguiente contenido:</w:t>
      </w:r>
    </w:p>
    <w:p w14:paraId="1F168081" w14:textId="77777777" w:rsidR="00021FE6" w:rsidRDefault="00021FE6" w:rsidP="00021FE6">
      <w:pPr>
        <w:ind w:firstLine="709"/>
        <w:jc w:val="both"/>
        <w:rPr>
          <w:rFonts w:ascii="Arial" w:eastAsia="MS Mincho" w:hAnsi="Arial" w:cs="Arial"/>
          <w:sz w:val="24"/>
          <w:szCs w:val="24"/>
          <w:lang w:val="es-ES" w:eastAsia="de-DE"/>
        </w:rPr>
      </w:pPr>
    </w:p>
    <w:p w14:paraId="3D4C977A" w14:textId="77777777" w:rsidR="00021FE6" w:rsidRPr="003A5B82" w:rsidRDefault="00021FE6" w:rsidP="00021FE6">
      <w:pPr>
        <w:ind w:firstLine="709"/>
        <w:jc w:val="both"/>
        <w:rPr>
          <w:rFonts w:ascii="Arial" w:eastAsia="MS Mincho" w:hAnsi="Arial" w:cs="Arial"/>
          <w:color w:val="FF0000"/>
          <w:sz w:val="24"/>
          <w:szCs w:val="24"/>
          <w:lang w:val="es-ES" w:eastAsia="de-DE"/>
        </w:rPr>
      </w:pPr>
      <w:r>
        <w:rPr>
          <w:rFonts w:ascii="Arial" w:eastAsia="MS Mincho" w:hAnsi="Arial" w:cs="Arial"/>
          <w:sz w:val="24"/>
          <w:szCs w:val="24"/>
          <w:lang w:val="es-ES" w:eastAsia="de-DE"/>
        </w:rPr>
        <w:t>«</w:t>
      </w:r>
      <w:r w:rsidRPr="003A5B82">
        <w:rPr>
          <w:rFonts w:ascii="Arial" w:eastAsia="MS Mincho" w:hAnsi="Arial" w:cs="Arial"/>
          <w:color w:val="FF0000"/>
          <w:sz w:val="24"/>
          <w:szCs w:val="24"/>
          <w:lang w:val="es-ES" w:eastAsia="de-DE"/>
        </w:rPr>
        <w:t xml:space="preserve">Disposición final novena. </w:t>
      </w:r>
      <w:r w:rsidRPr="003A5B82">
        <w:rPr>
          <w:rFonts w:ascii="Arial" w:eastAsia="MS Mincho" w:hAnsi="Arial" w:cs="Arial"/>
          <w:i/>
          <w:iCs/>
          <w:color w:val="FF0000"/>
          <w:sz w:val="24"/>
          <w:szCs w:val="24"/>
          <w:lang w:val="es-ES" w:eastAsia="de-DE"/>
        </w:rPr>
        <w:t>Aplicación de la eficacia de las obligaciones contenidas en el artículo 9</w:t>
      </w:r>
      <w:r w:rsidRPr="003A5B82">
        <w:rPr>
          <w:rFonts w:ascii="Arial" w:eastAsia="MS Mincho" w:hAnsi="Arial" w:cs="Arial"/>
          <w:color w:val="FF0000"/>
          <w:sz w:val="24"/>
          <w:szCs w:val="24"/>
          <w:lang w:val="es-ES" w:eastAsia="de-DE"/>
        </w:rPr>
        <w:t>.</w:t>
      </w:r>
    </w:p>
    <w:p w14:paraId="3E5BE927" w14:textId="77777777" w:rsidR="00021FE6" w:rsidRPr="003A5B82" w:rsidRDefault="00021FE6" w:rsidP="00021FE6">
      <w:pPr>
        <w:ind w:firstLine="709"/>
        <w:jc w:val="both"/>
        <w:rPr>
          <w:rFonts w:ascii="Arial" w:eastAsia="MS Mincho" w:hAnsi="Arial" w:cs="Arial"/>
          <w:color w:val="FF0000"/>
          <w:sz w:val="24"/>
          <w:szCs w:val="24"/>
          <w:lang w:val="es-ES" w:eastAsia="de-DE"/>
        </w:rPr>
      </w:pPr>
    </w:p>
    <w:p w14:paraId="670C6218" w14:textId="77777777" w:rsidR="00021FE6" w:rsidRDefault="00021FE6" w:rsidP="00021FE6">
      <w:pPr>
        <w:ind w:firstLine="709"/>
        <w:jc w:val="both"/>
        <w:rPr>
          <w:rFonts w:ascii="Arial" w:eastAsia="MS Mincho" w:hAnsi="Arial" w:cs="Arial"/>
          <w:sz w:val="24"/>
          <w:szCs w:val="24"/>
          <w:lang w:val="es-ES" w:eastAsia="de-DE"/>
        </w:rPr>
      </w:pPr>
      <w:r w:rsidRPr="003A5B82">
        <w:rPr>
          <w:rFonts w:ascii="Arial" w:eastAsia="MS Mincho" w:hAnsi="Arial" w:cs="Arial"/>
          <w:color w:val="FF0000"/>
          <w:sz w:val="24"/>
          <w:szCs w:val="24"/>
          <w:lang w:val="es-ES" w:eastAsia="de-DE"/>
        </w:rPr>
        <w:t>La modificación contenida en la disposición final octava de este real decreto tendrá efectos retroactivos, de modo que sólo se exigirá el cumplimiento de las obligaciones contenidas en el mismo a partir de las nuevas fechas, sin que quepa imponer sanción, penalización o cualquier otra consecuencia jurídica negativa en caso de incumplimientos previos a las fechas contenidas en esta modificación</w:t>
      </w:r>
      <w:r w:rsidRPr="00C61C31">
        <w:rPr>
          <w:rFonts w:ascii="Arial" w:eastAsia="MS Mincho" w:hAnsi="Arial" w:cs="Arial"/>
          <w:sz w:val="24"/>
          <w:szCs w:val="24"/>
          <w:lang w:val="es-ES" w:eastAsia="de-DE"/>
        </w:rPr>
        <w:t>.</w:t>
      </w:r>
      <w:r>
        <w:rPr>
          <w:rFonts w:ascii="Arial" w:eastAsia="MS Mincho" w:hAnsi="Arial" w:cs="Arial"/>
          <w:sz w:val="24"/>
          <w:szCs w:val="24"/>
          <w:lang w:val="es-ES" w:eastAsia="de-DE"/>
        </w:rPr>
        <w:t>»</w:t>
      </w:r>
    </w:p>
    <w:p w14:paraId="611C2642" w14:textId="77777777" w:rsidR="00021FE6" w:rsidRDefault="00021FE6" w:rsidP="00021FE6">
      <w:pPr>
        <w:ind w:firstLine="709"/>
        <w:jc w:val="both"/>
        <w:rPr>
          <w:rFonts w:ascii="Arial" w:eastAsia="MS Mincho" w:hAnsi="Arial" w:cs="Arial"/>
          <w:sz w:val="24"/>
          <w:szCs w:val="24"/>
          <w:lang w:val="es-ES" w:eastAsia="de-DE"/>
        </w:rPr>
      </w:pPr>
    </w:p>
    <w:p w14:paraId="4C155DBC" w14:textId="77777777" w:rsidR="00586B2B" w:rsidRDefault="00586B2B" w:rsidP="009F0B19">
      <w:pPr>
        <w:ind w:firstLine="709"/>
        <w:jc w:val="both"/>
        <w:rPr>
          <w:rFonts w:ascii="Arial" w:eastAsia="MS Mincho" w:hAnsi="Arial" w:cs="Arial"/>
          <w:sz w:val="24"/>
          <w:szCs w:val="24"/>
          <w:lang w:val="es-ES" w:eastAsia="de-DE"/>
        </w:rPr>
      </w:pPr>
    </w:p>
    <w:p w14:paraId="7F43423D" w14:textId="77777777" w:rsidR="00586B2B" w:rsidRPr="00396887" w:rsidRDefault="00586B2B" w:rsidP="00586B2B">
      <w:pPr>
        <w:jc w:val="both"/>
        <w:outlineLvl w:val="0"/>
        <w:rPr>
          <w:rFonts w:ascii="Arial" w:eastAsia="MS Mincho" w:hAnsi="Arial" w:cs="Arial"/>
          <w:b/>
          <w:sz w:val="24"/>
          <w:szCs w:val="24"/>
          <w:lang w:val="es-ES" w:eastAsia="de-DE"/>
        </w:rPr>
      </w:pPr>
      <w:r w:rsidRPr="00396887">
        <w:rPr>
          <w:rFonts w:ascii="Arial" w:eastAsia="MS Mincho" w:hAnsi="Arial" w:cs="Arial"/>
          <w:b/>
          <w:sz w:val="24"/>
          <w:szCs w:val="24"/>
          <w:lang w:val="es-ES" w:eastAsia="de-DE"/>
        </w:rPr>
        <w:t>Disposición final única.</w:t>
      </w:r>
      <w:r w:rsidRPr="00396887">
        <w:rPr>
          <w:rFonts w:ascii="Arial" w:eastAsia="MS Mincho" w:hAnsi="Arial" w:cs="Arial"/>
          <w:sz w:val="24"/>
          <w:szCs w:val="24"/>
          <w:lang w:val="es-ES" w:eastAsia="de-DE"/>
        </w:rPr>
        <w:t xml:space="preserve"> </w:t>
      </w:r>
      <w:r w:rsidRPr="00396887">
        <w:rPr>
          <w:rFonts w:ascii="Arial" w:eastAsia="MS Mincho" w:hAnsi="Arial" w:cs="Arial"/>
          <w:i/>
          <w:sz w:val="24"/>
          <w:szCs w:val="24"/>
          <w:lang w:val="es-ES" w:eastAsia="de-DE"/>
        </w:rPr>
        <w:t>Entrada en vigor</w:t>
      </w:r>
      <w:r w:rsidRPr="00396887">
        <w:rPr>
          <w:rFonts w:ascii="Arial" w:eastAsia="MS Mincho" w:hAnsi="Arial" w:cs="Arial"/>
          <w:b/>
          <w:sz w:val="24"/>
          <w:szCs w:val="24"/>
          <w:lang w:val="es-ES" w:eastAsia="de-DE"/>
        </w:rPr>
        <w:t>.</w:t>
      </w:r>
    </w:p>
    <w:p w14:paraId="5251264E" w14:textId="77777777" w:rsidR="00586B2B" w:rsidRPr="00396887" w:rsidRDefault="00586B2B" w:rsidP="00586B2B">
      <w:pPr>
        <w:ind w:firstLine="709"/>
        <w:jc w:val="both"/>
        <w:rPr>
          <w:rFonts w:ascii="Arial" w:eastAsia="MS Mincho" w:hAnsi="Arial" w:cs="Arial"/>
          <w:sz w:val="24"/>
          <w:szCs w:val="24"/>
          <w:lang w:val="es-ES" w:eastAsia="de-DE"/>
        </w:rPr>
      </w:pPr>
    </w:p>
    <w:p w14:paraId="0E3759D4" w14:textId="77777777" w:rsidR="00586B2B" w:rsidRDefault="00586B2B" w:rsidP="00586B2B">
      <w:pPr>
        <w:ind w:firstLine="709"/>
        <w:jc w:val="both"/>
        <w:rPr>
          <w:rFonts w:ascii="Arial" w:hAnsi="Arial" w:cs="Arial"/>
          <w:sz w:val="24"/>
          <w:szCs w:val="24"/>
          <w:lang w:val="es-ES" w:eastAsia="de-DE"/>
        </w:rPr>
      </w:pPr>
      <w:r w:rsidRPr="00396887">
        <w:rPr>
          <w:rFonts w:ascii="Arial" w:eastAsia="MS Mincho" w:hAnsi="Arial" w:cs="Arial"/>
          <w:sz w:val="24"/>
          <w:szCs w:val="24"/>
          <w:lang w:val="es-ES" w:eastAsia="de-DE"/>
        </w:rPr>
        <w:t>El presente real decreto entrar</w:t>
      </w:r>
      <w:r>
        <w:rPr>
          <w:rFonts w:ascii="Arial" w:eastAsia="MS Mincho" w:hAnsi="Arial" w:cs="Arial"/>
          <w:sz w:val="24"/>
          <w:szCs w:val="24"/>
          <w:lang w:val="es-ES" w:eastAsia="de-DE"/>
        </w:rPr>
        <w:t xml:space="preserve">á en vigor el </w:t>
      </w:r>
      <w:r w:rsidRPr="001A632B">
        <w:rPr>
          <w:rFonts w:ascii="Arial" w:eastAsia="MS Mincho" w:hAnsi="Arial" w:cs="Arial"/>
          <w:sz w:val="24"/>
          <w:szCs w:val="24"/>
          <w:lang w:val="es-ES" w:eastAsia="de-DE"/>
        </w:rPr>
        <w:t xml:space="preserve">día siguiente al de su publicación en </w:t>
      </w:r>
      <w:r>
        <w:rPr>
          <w:rFonts w:ascii="Arial" w:eastAsia="MS Mincho" w:hAnsi="Arial" w:cs="Arial"/>
          <w:sz w:val="24"/>
          <w:szCs w:val="24"/>
          <w:lang w:val="es-ES" w:eastAsia="de-DE"/>
        </w:rPr>
        <w:t>el “Boletín Oficial del Estado”.</w:t>
      </w:r>
      <w:r w:rsidRPr="00396887">
        <w:rPr>
          <w:rFonts w:ascii="Arial" w:hAnsi="Arial" w:cs="Arial"/>
          <w:sz w:val="24"/>
          <w:szCs w:val="24"/>
          <w:lang w:val="es-ES" w:eastAsia="de-DE"/>
        </w:rPr>
        <w:t xml:space="preserve"> </w:t>
      </w:r>
    </w:p>
    <w:p w14:paraId="7C7DC52C" w14:textId="77777777" w:rsidR="00586B2B" w:rsidRPr="00396887" w:rsidRDefault="00586B2B" w:rsidP="00586B2B">
      <w:pPr>
        <w:ind w:firstLine="709"/>
        <w:jc w:val="both"/>
        <w:rPr>
          <w:rFonts w:ascii="Arial" w:eastAsia="MS Mincho" w:hAnsi="Arial" w:cs="Arial"/>
          <w:sz w:val="24"/>
          <w:szCs w:val="24"/>
          <w:lang w:val="es-ES" w:eastAsia="de-DE"/>
        </w:rPr>
      </w:pPr>
    </w:p>
    <w:p w14:paraId="00021ACE" w14:textId="77777777" w:rsidR="00586B2B" w:rsidRPr="001B4949" w:rsidRDefault="00586B2B" w:rsidP="00586B2B">
      <w:pPr>
        <w:jc w:val="center"/>
        <w:rPr>
          <w:rFonts w:ascii="Arial" w:hAnsi="Arial" w:cs="Arial"/>
          <w:sz w:val="24"/>
          <w:szCs w:val="24"/>
        </w:rPr>
      </w:pPr>
      <w:r w:rsidRPr="001B4949">
        <w:rPr>
          <w:rFonts w:ascii="Arial" w:hAnsi="Arial" w:cs="Arial"/>
          <w:sz w:val="24"/>
          <w:szCs w:val="24"/>
        </w:rPr>
        <w:t>ELÉVESE AL CONSEJO DE MINISTROS</w:t>
      </w:r>
    </w:p>
    <w:p w14:paraId="6BCB0103" w14:textId="77777777" w:rsidR="00586B2B" w:rsidRPr="001B4949" w:rsidRDefault="00586B2B" w:rsidP="00586B2B">
      <w:pPr>
        <w:jc w:val="center"/>
        <w:rPr>
          <w:rFonts w:ascii="Arial" w:hAnsi="Arial" w:cs="Arial"/>
          <w:sz w:val="24"/>
          <w:szCs w:val="24"/>
        </w:rPr>
      </w:pPr>
      <w:proofErr w:type="gramStart"/>
      <w:r w:rsidRPr="001B4949">
        <w:rPr>
          <w:rFonts w:ascii="Arial" w:hAnsi="Arial" w:cs="Arial"/>
          <w:sz w:val="24"/>
          <w:szCs w:val="24"/>
        </w:rPr>
        <w:t xml:space="preserve">Madrid,   </w:t>
      </w:r>
      <w:proofErr w:type="gramEnd"/>
      <w:r w:rsidRPr="001B4949">
        <w:rPr>
          <w:rFonts w:ascii="Arial" w:hAnsi="Arial" w:cs="Arial"/>
          <w:sz w:val="24"/>
          <w:szCs w:val="24"/>
        </w:rPr>
        <w:t xml:space="preserve">  </w:t>
      </w:r>
      <w:r w:rsidRPr="00D733EF">
        <w:rPr>
          <w:rFonts w:ascii="Arial" w:hAnsi="Arial" w:cs="Arial"/>
          <w:sz w:val="24"/>
          <w:szCs w:val="24"/>
        </w:rPr>
        <w:t xml:space="preserve">de         </w:t>
      </w:r>
      <w:proofErr w:type="spellStart"/>
      <w:r w:rsidRPr="00D733EF">
        <w:rPr>
          <w:rFonts w:ascii="Arial" w:hAnsi="Arial" w:cs="Arial"/>
          <w:sz w:val="24"/>
          <w:szCs w:val="24"/>
        </w:rPr>
        <w:t>de</w:t>
      </w:r>
      <w:proofErr w:type="spellEnd"/>
      <w:r w:rsidRPr="00D733EF">
        <w:rPr>
          <w:rFonts w:ascii="Arial" w:hAnsi="Arial" w:cs="Arial"/>
          <w:sz w:val="24"/>
          <w:szCs w:val="24"/>
        </w:rPr>
        <w:t xml:space="preserve"> 2023</w:t>
      </w:r>
    </w:p>
    <w:p w14:paraId="65F2C86D" w14:textId="77777777" w:rsidR="00586B2B" w:rsidRPr="001B4949" w:rsidRDefault="00586B2B" w:rsidP="00586B2B">
      <w:pPr>
        <w:jc w:val="center"/>
        <w:rPr>
          <w:rFonts w:ascii="Arial" w:hAnsi="Arial" w:cs="Arial"/>
          <w:sz w:val="24"/>
          <w:szCs w:val="24"/>
        </w:rPr>
      </w:pPr>
    </w:p>
    <w:p w14:paraId="2DFFDA6F" w14:textId="77777777" w:rsidR="00586B2B" w:rsidRPr="00D733EF" w:rsidRDefault="00586B2B" w:rsidP="00586B2B">
      <w:pPr>
        <w:jc w:val="center"/>
        <w:rPr>
          <w:rFonts w:ascii="Arial" w:hAnsi="Arial" w:cs="Arial"/>
          <w:sz w:val="24"/>
          <w:szCs w:val="24"/>
        </w:rPr>
      </w:pPr>
      <w:r w:rsidRPr="001B4949">
        <w:rPr>
          <w:rFonts w:ascii="Arial" w:hAnsi="Arial" w:cs="Arial"/>
          <w:sz w:val="24"/>
          <w:szCs w:val="24"/>
        </w:rPr>
        <w:t xml:space="preserve">EL </w:t>
      </w:r>
      <w:r w:rsidRPr="00D733EF">
        <w:rPr>
          <w:rFonts w:ascii="Arial" w:hAnsi="Arial" w:cs="Arial"/>
          <w:sz w:val="24"/>
          <w:szCs w:val="24"/>
        </w:rPr>
        <w:t>MINISTRO DE AGRICULTURA, PESCA</w:t>
      </w:r>
    </w:p>
    <w:p w14:paraId="4B6BB030" w14:textId="77777777" w:rsidR="00586B2B" w:rsidRPr="007D511E" w:rsidRDefault="00586B2B" w:rsidP="00586B2B">
      <w:pPr>
        <w:jc w:val="center"/>
        <w:rPr>
          <w:rFonts w:ascii="Arial" w:hAnsi="Arial" w:cs="Arial"/>
        </w:rPr>
      </w:pPr>
      <w:r w:rsidRPr="00D733EF">
        <w:rPr>
          <w:rFonts w:ascii="Arial" w:hAnsi="Arial" w:cs="Arial"/>
          <w:sz w:val="24"/>
          <w:szCs w:val="24"/>
        </w:rPr>
        <w:t>Y ALIMENTACIÓN,</w:t>
      </w:r>
    </w:p>
    <w:p w14:paraId="0325A9EF" w14:textId="77777777" w:rsidR="00586B2B" w:rsidRPr="009F0B19" w:rsidRDefault="00586B2B" w:rsidP="009F0B19">
      <w:pPr>
        <w:ind w:firstLine="709"/>
        <w:jc w:val="both"/>
        <w:rPr>
          <w:rFonts w:ascii="Arial" w:eastAsia="MS Mincho" w:hAnsi="Arial" w:cs="Arial"/>
          <w:sz w:val="24"/>
          <w:szCs w:val="24"/>
          <w:lang w:val="es-ES" w:eastAsia="de-DE"/>
        </w:rPr>
      </w:pPr>
    </w:p>
    <w:p w14:paraId="14978186" w14:textId="77777777" w:rsidR="004E3EFD" w:rsidRDefault="004E3EFD" w:rsidP="0083510A">
      <w:pPr>
        <w:ind w:firstLine="709"/>
        <w:jc w:val="both"/>
        <w:rPr>
          <w:rFonts w:ascii="Arial" w:eastAsia="MS Mincho" w:hAnsi="Arial" w:cs="Arial"/>
          <w:sz w:val="24"/>
          <w:szCs w:val="24"/>
          <w:lang w:val="es-ES" w:eastAsia="de-DE"/>
        </w:rPr>
      </w:pPr>
    </w:p>
    <w:p w14:paraId="1B5D98DB" w14:textId="77777777" w:rsidR="004E3EFD" w:rsidRPr="0083510A" w:rsidRDefault="004E3EFD" w:rsidP="0083510A">
      <w:pPr>
        <w:ind w:firstLine="709"/>
        <w:jc w:val="both"/>
        <w:rPr>
          <w:rFonts w:ascii="Arial" w:eastAsia="MS Mincho" w:hAnsi="Arial" w:cs="Arial"/>
          <w:sz w:val="24"/>
          <w:szCs w:val="24"/>
          <w:lang w:val="es-ES" w:eastAsia="de-DE"/>
        </w:rPr>
      </w:pPr>
    </w:p>
    <w:p w14:paraId="68B44A84" w14:textId="22655D1F" w:rsidR="00C61C31" w:rsidRDefault="00C61C31" w:rsidP="00C61C31">
      <w:pPr>
        <w:ind w:firstLine="709"/>
        <w:jc w:val="both"/>
        <w:rPr>
          <w:rFonts w:ascii="Arial" w:eastAsia="MS Mincho" w:hAnsi="Arial" w:cs="Arial"/>
          <w:sz w:val="24"/>
          <w:szCs w:val="24"/>
          <w:lang w:val="es-ES" w:eastAsia="de-DE"/>
        </w:rPr>
      </w:pPr>
    </w:p>
    <w:sectPr w:rsidR="00C61C31" w:rsidSect="00027C62">
      <w:headerReference w:type="even" r:id="rId9"/>
      <w:headerReference w:type="default" r:id="rId10"/>
      <w:footerReference w:type="even" r:id="rId11"/>
      <w:footerReference w:type="default" r:id="rId12"/>
      <w:headerReference w:type="first" r:id="rId13"/>
      <w:footerReference w:type="first" r:id="rId14"/>
      <w:pgSz w:w="11906" w:h="16838"/>
      <w:pgMar w:top="2517" w:right="1276" w:bottom="1418" w:left="1701" w:header="1134" w:footer="799"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124D7" w14:textId="77777777" w:rsidR="00372D56" w:rsidRDefault="00372D56">
      <w:r>
        <w:separator/>
      </w:r>
    </w:p>
  </w:endnote>
  <w:endnote w:type="continuationSeparator" w:id="0">
    <w:p w14:paraId="0B3137CA" w14:textId="77777777" w:rsidR="00372D56" w:rsidRDefault="00372D56">
      <w:r>
        <w:continuationSeparator/>
      </w:r>
    </w:p>
  </w:endnote>
  <w:endnote w:type="continuationNotice" w:id="1">
    <w:p w14:paraId="046E5E5D" w14:textId="77777777" w:rsidR="00372D56" w:rsidRDefault="00372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doni SvtyTwo OS ITC TT-Book">
    <w:altName w:val="Courier New"/>
    <w:charset w:val="00"/>
    <w:family w:val="auto"/>
    <w:pitch w:val="variable"/>
    <w:sig w:usb0="00000003" w:usb1="00000000" w:usb2="00000000" w:usb3="00000000" w:csb0="00000001" w:csb1="00000000"/>
  </w:font>
  <w:font w:name="ヒラギノ角ゴ Pro W3">
    <w:altName w:val="Arial Unicode MS"/>
    <w:charset w:val="80"/>
    <w:family w:val="auto"/>
    <w:pitch w:val="variable"/>
    <w:sig w:usb0="00000001" w:usb1="08070000" w:usb2="01000417"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Gill Sans">
    <w:altName w:val="Lucida Sans Unicod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AF48" w14:textId="77777777" w:rsidR="00AD1158" w:rsidRDefault="00AD11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D5CC" w14:textId="77777777" w:rsidR="006E7EE9" w:rsidRDefault="006E7EE9" w:rsidP="00ED773A">
    <w:pPr>
      <w:pStyle w:val="Piedepgina"/>
      <w:ind w:left="8505" w:right="-1192" w:hanging="225"/>
      <w:rPr>
        <w:rFonts w:ascii="Arial" w:hAnsi="Arial"/>
        <w:sz w:val="10"/>
      </w:rPr>
    </w:pPr>
  </w:p>
  <w:p w14:paraId="253FEF1E" w14:textId="77777777" w:rsidR="006E7EE9" w:rsidRDefault="006E7EE9" w:rsidP="00ED773A">
    <w:pPr>
      <w:pStyle w:val="Piedepgina"/>
      <w:ind w:left="8505" w:right="-1192" w:hanging="225"/>
      <w:rPr>
        <w:rFonts w:ascii="Arial" w:hAnsi="Arial"/>
        <w:sz w:val="10"/>
      </w:rPr>
    </w:pPr>
    <w:r>
      <w:rPr>
        <w:rFonts w:ascii="Arial" w:hAnsi="Arial"/>
        <w:sz w:val="10"/>
      </w:rPr>
      <w:t>MINISTERIO DE</w:t>
    </w:r>
  </w:p>
  <w:p w14:paraId="20C51D0E" w14:textId="77777777" w:rsidR="006E7EE9" w:rsidRDefault="006E7EE9" w:rsidP="00ED773A">
    <w:pPr>
      <w:pStyle w:val="Piedepgina"/>
      <w:ind w:left="8505" w:right="-1192" w:hanging="225"/>
      <w:rPr>
        <w:rFonts w:ascii="Arial" w:hAnsi="Arial"/>
        <w:sz w:val="10"/>
      </w:rPr>
    </w:pPr>
    <w:r>
      <w:rPr>
        <w:rFonts w:ascii="Arial" w:hAnsi="Arial"/>
        <w:sz w:val="10"/>
      </w:rPr>
      <w:t xml:space="preserve">AGRICULTURA, PESCA </w:t>
    </w:r>
  </w:p>
  <w:p w14:paraId="44F85CAE" w14:textId="77777777" w:rsidR="006E7EE9" w:rsidRDefault="006E7EE9" w:rsidP="00760949">
    <w:pPr>
      <w:pStyle w:val="Piedepgina"/>
      <w:ind w:left="8505" w:right="-1192" w:hanging="225"/>
      <w:rPr>
        <w:rFonts w:ascii="Arial" w:hAnsi="Arial"/>
        <w:sz w:val="10"/>
      </w:rPr>
    </w:pPr>
    <w:r>
      <w:rPr>
        <w:rFonts w:ascii="Arial" w:hAnsi="Arial"/>
        <w:sz w:val="10"/>
      </w:rPr>
      <w:t xml:space="preserve">Y ALIMENTACIÓN </w:t>
    </w:r>
  </w:p>
  <w:p w14:paraId="07085AB4" w14:textId="77777777" w:rsidR="006E7EE9" w:rsidRDefault="006E7EE9" w:rsidP="00BE6EAE">
    <w:pPr>
      <w:pStyle w:val="Piedepgina"/>
      <w:ind w:right="-1192"/>
    </w:pPr>
    <w:r>
      <w:rPr>
        <w:noProof/>
        <w:lang w:val="es-ES" w:eastAsia="es-ES"/>
      </w:rPr>
      <mc:AlternateContent>
        <mc:Choice Requires="wps">
          <w:drawing>
            <wp:anchor distT="0" distB="0" distL="114300" distR="114300" simplePos="0" relativeHeight="251658752" behindDoc="0" locked="0" layoutInCell="0" allowOverlap="1" wp14:anchorId="1AA645C0" wp14:editId="15D96D0A">
              <wp:simplePos x="0" y="0"/>
              <wp:positionH relativeFrom="column">
                <wp:posOffset>2392408</wp:posOffset>
              </wp:positionH>
              <wp:positionV relativeFrom="paragraph">
                <wp:posOffset>221070</wp:posOffset>
              </wp:positionV>
              <wp:extent cx="1197428" cy="201385"/>
              <wp:effectExtent l="0" t="0" r="3175" b="825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428" cy="201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F8A43" w14:textId="6486B763" w:rsidR="006E7EE9" w:rsidRDefault="006E7EE9">
                          <w:pPr>
                            <w:rPr>
                              <w:rFonts w:ascii="Arial" w:hAnsi="Arial"/>
                              <w:sz w:val="12"/>
                            </w:rPr>
                          </w:pPr>
                          <w:r>
                            <w:rPr>
                              <w:rFonts w:ascii="Arial" w:hAnsi="Arial"/>
                              <w:snapToGrid w:val="0"/>
                              <w:sz w:val="12"/>
                            </w:rPr>
                            <w:t xml:space="preserve">Página </w:t>
                          </w:r>
                          <w:r>
                            <w:rPr>
                              <w:rFonts w:ascii="Arial" w:hAnsi="Arial"/>
                              <w:snapToGrid w:val="0"/>
                              <w:sz w:val="12"/>
                            </w:rPr>
                            <w:fldChar w:fldCharType="begin"/>
                          </w:r>
                          <w:r>
                            <w:rPr>
                              <w:rFonts w:ascii="Arial" w:hAnsi="Arial"/>
                              <w:snapToGrid w:val="0"/>
                              <w:sz w:val="12"/>
                            </w:rPr>
                            <w:instrText xml:space="preserve"> PAGE </w:instrText>
                          </w:r>
                          <w:r>
                            <w:rPr>
                              <w:rFonts w:ascii="Arial" w:hAnsi="Arial"/>
                              <w:snapToGrid w:val="0"/>
                              <w:sz w:val="12"/>
                            </w:rPr>
                            <w:fldChar w:fldCharType="separate"/>
                          </w:r>
                          <w:r w:rsidR="00D72214">
                            <w:rPr>
                              <w:rFonts w:ascii="Arial" w:hAnsi="Arial"/>
                              <w:noProof/>
                              <w:snapToGrid w:val="0"/>
                              <w:sz w:val="12"/>
                            </w:rPr>
                            <w:t>2</w:t>
                          </w:r>
                          <w:r>
                            <w:rPr>
                              <w:rFonts w:ascii="Arial" w:hAnsi="Arial"/>
                              <w:snapToGrid w:val="0"/>
                              <w:sz w:val="12"/>
                            </w:rPr>
                            <w:fldChar w:fldCharType="end"/>
                          </w:r>
                          <w:r>
                            <w:rPr>
                              <w:rFonts w:ascii="Arial" w:hAnsi="Arial"/>
                              <w:snapToGrid w:val="0"/>
                              <w:sz w:val="12"/>
                            </w:rPr>
                            <w:t xml:space="preserve"> de </w:t>
                          </w:r>
                          <w:r>
                            <w:rPr>
                              <w:rFonts w:ascii="Arial" w:hAnsi="Arial"/>
                              <w:snapToGrid w:val="0"/>
                              <w:sz w:val="12"/>
                            </w:rPr>
                            <w:fldChar w:fldCharType="begin"/>
                          </w:r>
                          <w:r>
                            <w:rPr>
                              <w:rFonts w:ascii="Arial" w:hAnsi="Arial"/>
                              <w:snapToGrid w:val="0"/>
                              <w:sz w:val="12"/>
                            </w:rPr>
                            <w:instrText xml:space="preserve"> NUMPAGES </w:instrText>
                          </w:r>
                          <w:r>
                            <w:rPr>
                              <w:rFonts w:ascii="Arial" w:hAnsi="Arial"/>
                              <w:snapToGrid w:val="0"/>
                              <w:sz w:val="12"/>
                            </w:rPr>
                            <w:fldChar w:fldCharType="separate"/>
                          </w:r>
                          <w:r w:rsidR="00D72214">
                            <w:rPr>
                              <w:rFonts w:ascii="Arial" w:hAnsi="Arial"/>
                              <w:noProof/>
                              <w:snapToGrid w:val="0"/>
                              <w:sz w:val="12"/>
                            </w:rPr>
                            <w:t>20</w:t>
                          </w:r>
                          <w:r>
                            <w:rPr>
                              <w:rFonts w:ascii="Arial" w:hAnsi="Arial"/>
                              <w:snapToGrid w:val="0"/>
                              <w:sz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645C0" id="_x0000_t202" coordsize="21600,21600" o:spt="202" path="m,l,21600r21600,l21600,xe">
              <v:stroke joinstyle="miter"/>
              <v:path gradientshapeok="t" o:connecttype="rect"/>
            </v:shapetype>
            <v:shape id="Text Box 11" o:spid="_x0000_s1026" type="#_x0000_t202" style="position:absolute;margin-left:188.4pt;margin-top:17.4pt;width:94.3pt;height:1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" o:allowincell="f" stroked="f">
              <v:textbox>
                <w:txbxContent>
                  <w:p w14:paraId="3DBF8A43" w14:textId="6486B763" w:rsidR="006E7EE9" w:rsidRDefault="006E7EE9">
                    <w:pPr>
                      <w:rPr>
                        <w:rFonts w:ascii="Arial" w:hAnsi="Arial"/>
                        <w:sz w:val="12"/>
                      </w:rPr>
                    </w:pPr>
                    <w:r>
                      <w:rPr>
                        <w:rFonts w:ascii="Arial" w:hAnsi="Arial"/>
                        <w:snapToGrid w:val="0"/>
                        <w:sz w:val="12"/>
                      </w:rPr>
                      <w:t xml:space="preserve">Página </w:t>
                    </w:r>
                    <w:r>
                      <w:rPr>
                        <w:rFonts w:ascii="Arial" w:hAnsi="Arial"/>
                        <w:snapToGrid w:val="0"/>
                        <w:sz w:val="12"/>
                      </w:rPr>
                      <w:fldChar w:fldCharType="begin"/>
                    </w:r>
                    <w:r>
                      <w:rPr>
                        <w:rFonts w:ascii="Arial" w:hAnsi="Arial"/>
                        <w:snapToGrid w:val="0"/>
                        <w:sz w:val="12"/>
                      </w:rPr>
                      <w:instrText xml:space="preserve"> PAGE </w:instrText>
                    </w:r>
                    <w:r>
                      <w:rPr>
                        <w:rFonts w:ascii="Arial" w:hAnsi="Arial"/>
                        <w:snapToGrid w:val="0"/>
                        <w:sz w:val="12"/>
                      </w:rPr>
                      <w:fldChar w:fldCharType="separate"/>
                    </w:r>
                    <w:r w:rsidR="00D72214">
                      <w:rPr>
                        <w:rFonts w:ascii="Arial" w:hAnsi="Arial"/>
                        <w:noProof/>
                        <w:snapToGrid w:val="0"/>
                        <w:sz w:val="12"/>
                      </w:rPr>
                      <w:t>2</w:t>
                    </w:r>
                    <w:r>
                      <w:rPr>
                        <w:rFonts w:ascii="Arial" w:hAnsi="Arial"/>
                        <w:snapToGrid w:val="0"/>
                        <w:sz w:val="12"/>
                      </w:rPr>
                      <w:fldChar w:fldCharType="end"/>
                    </w:r>
                    <w:r>
                      <w:rPr>
                        <w:rFonts w:ascii="Arial" w:hAnsi="Arial"/>
                        <w:snapToGrid w:val="0"/>
                        <w:sz w:val="12"/>
                      </w:rPr>
                      <w:t xml:space="preserve"> de </w:t>
                    </w:r>
                    <w:r>
                      <w:rPr>
                        <w:rFonts w:ascii="Arial" w:hAnsi="Arial"/>
                        <w:snapToGrid w:val="0"/>
                        <w:sz w:val="12"/>
                      </w:rPr>
                      <w:fldChar w:fldCharType="begin"/>
                    </w:r>
                    <w:r>
                      <w:rPr>
                        <w:rFonts w:ascii="Arial" w:hAnsi="Arial"/>
                        <w:snapToGrid w:val="0"/>
                        <w:sz w:val="12"/>
                      </w:rPr>
                      <w:instrText xml:space="preserve"> NUMPAGES </w:instrText>
                    </w:r>
                    <w:r>
                      <w:rPr>
                        <w:rFonts w:ascii="Arial" w:hAnsi="Arial"/>
                        <w:snapToGrid w:val="0"/>
                        <w:sz w:val="12"/>
                      </w:rPr>
                      <w:fldChar w:fldCharType="separate"/>
                    </w:r>
                    <w:r w:rsidR="00D72214">
                      <w:rPr>
                        <w:rFonts w:ascii="Arial" w:hAnsi="Arial"/>
                        <w:noProof/>
                        <w:snapToGrid w:val="0"/>
                        <w:sz w:val="12"/>
                      </w:rPr>
                      <w:t>20</w:t>
                    </w:r>
                    <w:r>
                      <w:rPr>
                        <w:rFonts w:ascii="Arial" w:hAnsi="Arial"/>
                        <w:snapToGrid w:val="0"/>
                        <w:sz w:val="12"/>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BF6E" w14:textId="77777777" w:rsidR="006E7EE9" w:rsidRPr="002A478A" w:rsidRDefault="006E7EE9" w:rsidP="002A478A">
    <w:pPr>
      <w:pStyle w:val="Piedepgina"/>
      <w:ind w:left="8505" w:right="-1192" w:hanging="225"/>
      <w:rPr>
        <w:rFonts w:ascii="Arial" w:hAnsi="Arial"/>
        <w:sz w:val="10"/>
      </w:rPr>
    </w:pPr>
    <w:r w:rsidRPr="002A478A">
      <w:rPr>
        <w:rFonts w:ascii="Arial" w:hAnsi="Arial"/>
        <w:sz w:val="10"/>
      </w:rPr>
      <w:t>MINISTERIO DE</w:t>
    </w:r>
  </w:p>
  <w:p w14:paraId="0E1BB1FC" w14:textId="77777777" w:rsidR="006E7EE9" w:rsidRPr="002A478A" w:rsidRDefault="006E7EE9" w:rsidP="002A478A">
    <w:pPr>
      <w:pStyle w:val="Piedepgina"/>
      <w:ind w:left="8505" w:right="-1192" w:hanging="225"/>
      <w:rPr>
        <w:rFonts w:ascii="Arial" w:hAnsi="Arial"/>
        <w:sz w:val="10"/>
      </w:rPr>
    </w:pPr>
    <w:r w:rsidRPr="002A478A">
      <w:rPr>
        <w:rFonts w:ascii="Arial" w:hAnsi="Arial"/>
        <w:sz w:val="10"/>
      </w:rPr>
      <w:t>AGRICULTURA</w:t>
    </w:r>
    <w:r>
      <w:rPr>
        <w:rFonts w:ascii="Arial" w:hAnsi="Arial"/>
        <w:sz w:val="10"/>
      </w:rPr>
      <w:t xml:space="preserve">, </w:t>
    </w:r>
    <w:r w:rsidRPr="002A478A">
      <w:rPr>
        <w:rFonts w:ascii="Arial" w:hAnsi="Arial"/>
        <w:sz w:val="10"/>
      </w:rPr>
      <w:t>PESCA</w:t>
    </w:r>
  </w:p>
  <w:p w14:paraId="5787CDE9" w14:textId="77777777" w:rsidR="006E7EE9" w:rsidRPr="002A478A" w:rsidRDefault="006E7EE9" w:rsidP="00760949">
    <w:pPr>
      <w:pStyle w:val="Piedepgina"/>
      <w:ind w:left="8505" w:right="-1192" w:hanging="225"/>
      <w:rPr>
        <w:rFonts w:ascii="Arial" w:hAnsi="Arial"/>
        <w:sz w:val="10"/>
      </w:rPr>
    </w:pPr>
    <w:r>
      <w:rPr>
        <w:rFonts w:ascii="Arial" w:hAnsi="Arial"/>
        <w:sz w:val="10"/>
      </w:rPr>
      <w:t xml:space="preserve">Y </w:t>
    </w:r>
    <w:r w:rsidRPr="002A478A">
      <w:rPr>
        <w:rFonts w:ascii="Arial" w:hAnsi="Arial"/>
        <w:sz w:val="10"/>
      </w:rPr>
      <w:t xml:space="preserve">ALIMENTACIÓN </w:t>
    </w:r>
  </w:p>
  <w:p w14:paraId="0FF35AC9" w14:textId="77777777" w:rsidR="006E7EE9" w:rsidRDefault="006E7EE9" w:rsidP="00BE6EAE">
    <w:pPr>
      <w:pStyle w:val="Piedepgina"/>
      <w:ind w:left="8505" w:right="-1192" w:hanging="225"/>
      <w:rPr>
        <w:rFonts w:ascii="Arial" w:hAnsi="Arial"/>
        <w:sz w:val="10"/>
      </w:rPr>
    </w:pPr>
  </w:p>
  <w:p w14:paraId="05EE7D28" w14:textId="77777777" w:rsidR="006E7EE9" w:rsidRDefault="006E7EE9">
    <w:pPr>
      <w:pStyle w:val="Piedepgina"/>
    </w:pPr>
    <w:r>
      <w:rPr>
        <w:noProof/>
        <w:lang w:val="es-ES" w:eastAsia="es-ES"/>
      </w:rPr>
      <mc:AlternateContent>
        <mc:Choice Requires="wps">
          <w:drawing>
            <wp:anchor distT="0" distB="0" distL="114300" distR="114300" simplePos="0" relativeHeight="251659776" behindDoc="0" locked="0" layoutInCell="0" allowOverlap="1" wp14:anchorId="32D3D34B" wp14:editId="035DBA45">
              <wp:simplePos x="0" y="0"/>
              <wp:positionH relativeFrom="column">
                <wp:posOffset>2265045</wp:posOffset>
              </wp:positionH>
              <wp:positionV relativeFrom="paragraph">
                <wp:posOffset>179705</wp:posOffset>
              </wp:positionV>
              <wp:extent cx="1181100" cy="182880"/>
              <wp:effectExtent l="0" t="0" r="0" b="762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6EFF1" w14:textId="155C5F2F" w:rsidR="006E7EE9" w:rsidRDefault="006E7EE9" w:rsidP="002A478A">
                          <w:pPr>
                            <w:rPr>
                              <w:rFonts w:ascii="Arial" w:hAnsi="Arial"/>
                              <w:sz w:val="12"/>
                            </w:rPr>
                          </w:pPr>
                          <w:r>
                            <w:rPr>
                              <w:rFonts w:ascii="Arial" w:hAnsi="Arial"/>
                              <w:snapToGrid w:val="0"/>
                              <w:sz w:val="12"/>
                            </w:rPr>
                            <w:t xml:space="preserve">Página </w:t>
                          </w:r>
                          <w:r>
                            <w:rPr>
                              <w:rFonts w:ascii="Arial" w:hAnsi="Arial"/>
                              <w:snapToGrid w:val="0"/>
                              <w:sz w:val="12"/>
                            </w:rPr>
                            <w:fldChar w:fldCharType="begin"/>
                          </w:r>
                          <w:r>
                            <w:rPr>
                              <w:rFonts w:ascii="Arial" w:hAnsi="Arial"/>
                              <w:snapToGrid w:val="0"/>
                              <w:sz w:val="12"/>
                            </w:rPr>
                            <w:instrText xml:space="preserve"> PAGE </w:instrText>
                          </w:r>
                          <w:r>
                            <w:rPr>
                              <w:rFonts w:ascii="Arial" w:hAnsi="Arial"/>
                              <w:snapToGrid w:val="0"/>
                              <w:sz w:val="12"/>
                            </w:rPr>
                            <w:fldChar w:fldCharType="separate"/>
                          </w:r>
                          <w:r w:rsidR="006B1769">
                            <w:rPr>
                              <w:rFonts w:ascii="Arial" w:hAnsi="Arial"/>
                              <w:noProof/>
                              <w:snapToGrid w:val="0"/>
                              <w:sz w:val="12"/>
                            </w:rPr>
                            <w:t>1</w:t>
                          </w:r>
                          <w:r>
                            <w:rPr>
                              <w:rFonts w:ascii="Arial" w:hAnsi="Arial"/>
                              <w:snapToGrid w:val="0"/>
                              <w:sz w:val="12"/>
                            </w:rPr>
                            <w:fldChar w:fldCharType="end"/>
                          </w:r>
                          <w:r>
                            <w:rPr>
                              <w:rFonts w:ascii="Arial" w:hAnsi="Arial"/>
                              <w:snapToGrid w:val="0"/>
                              <w:sz w:val="12"/>
                            </w:rPr>
                            <w:t xml:space="preserve"> de </w:t>
                          </w:r>
                          <w:r>
                            <w:rPr>
                              <w:rFonts w:ascii="Arial" w:hAnsi="Arial"/>
                              <w:snapToGrid w:val="0"/>
                              <w:sz w:val="12"/>
                            </w:rPr>
                            <w:fldChar w:fldCharType="begin"/>
                          </w:r>
                          <w:r>
                            <w:rPr>
                              <w:rFonts w:ascii="Arial" w:hAnsi="Arial"/>
                              <w:snapToGrid w:val="0"/>
                              <w:sz w:val="12"/>
                            </w:rPr>
                            <w:instrText xml:space="preserve"> NUMPAGES </w:instrText>
                          </w:r>
                          <w:r>
                            <w:rPr>
                              <w:rFonts w:ascii="Arial" w:hAnsi="Arial"/>
                              <w:snapToGrid w:val="0"/>
                              <w:sz w:val="12"/>
                            </w:rPr>
                            <w:fldChar w:fldCharType="separate"/>
                          </w:r>
                          <w:r w:rsidR="006B1769">
                            <w:rPr>
                              <w:rFonts w:ascii="Arial" w:hAnsi="Arial"/>
                              <w:noProof/>
                              <w:snapToGrid w:val="0"/>
                              <w:sz w:val="12"/>
                            </w:rPr>
                            <w:t>20</w:t>
                          </w:r>
                          <w:r>
                            <w:rPr>
                              <w:rFonts w:ascii="Arial" w:hAnsi="Arial"/>
                              <w:snapToGrid w:val="0"/>
                              <w:sz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3D34B" id="_x0000_t202" coordsize="21600,21600" o:spt="202" path="m,l,21600r21600,l21600,xe">
              <v:stroke joinstyle="miter"/>
              <v:path gradientshapeok="t" o:connecttype="rect"/>
            </v:shapetype>
            <v:shape id="_x0000_s1029" type="#_x0000_t202" style="position:absolute;margin-left:178.35pt;margin-top:14.15pt;width:93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" o:allowincell="f" stroked="f">
              <v:textbox>
                <w:txbxContent>
                  <w:p w14:paraId="1026EFF1" w14:textId="155C5F2F" w:rsidR="006E7EE9" w:rsidRDefault="006E7EE9" w:rsidP="002A478A">
                    <w:pPr>
                      <w:rPr>
                        <w:rFonts w:ascii="Arial" w:hAnsi="Arial"/>
                        <w:sz w:val="12"/>
                      </w:rPr>
                    </w:pPr>
                    <w:r>
                      <w:rPr>
                        <w:rFonts w:ascii="Arial" w:hAnsi="Arial"/>
                        <w:snapToGrid w:val="0"/>
                        <w:sz w:val="12"/>
                      </w:rPr>
                      <w:t xml:space="preserve">Página </w:t>
                    </w:r>
                    <w:r>
                      <w:rPr>
                        <w:rFonts w:ascii="Arial" w:hAnsi="Arial"/>
                        <w:snapToGrid w:val="0"/>
                        <w:sz w:val="12"/>
                      </w:rPr>
                      <w:fldChar w:fldCharType="begin"/>
                    </w:r>
                    <w:r>
                      <w:rPr>
                        <w:rFonts w:ascii="Arial" w:hAnsi="Arial"/>
                        <w:snapToGrid w:val="0"/>
                        <w:sz w:val="12"/>
                      </w:rPr>
                      <w:instrText xml:space="preserve"> PAGE </w:instrText>
                    </w:r>
                    <w:r>
                      <w:rPr>
                        <w:rFonts w:ascii="Arial" w:hAnsi="Arial"/>
                        <w:snapToGrid w:val="0"/>
                        <w:sz w:val="12"/>
                      </w:rPr>
                      <w:fldChar w:fldCharType="separate"/>
                    </w:r>
                    <w:r w:rsidR="006B1769">
                      <w:rPr>
                        <w:rFonts w:ascii="Arial" w:hAnsi="Arial"/>
                        <w:noProof/>
                        <w:snapToGrid w:val="0"/>
                        <w:sz w:val="12"/>
                      </w:rPr>
                      <w:t>1</w:t>
                    </w:r>
                    <w:r>
                      <w:rPr>
                        <w:rFonts w:ascii="Arial" w:hAnsi="Arial"/>
                        <w:snapToGrid w:val="0"/>
                        <w:sz w:val="12"/>
                      </w:rPr>
                      <w:fldChar w:fldCharType="end"/>
                    </w:r>
                    <w:r>
                      <w:rPr>
                        <w:rFonts w:ascii="Arial" w:hAnsi="Arial"/>
                        <w:snapToGrid w:val="0"/>
                        <w:sz w:val="12"/>
                      </w:rPr>
                      <w:t xml:space="preserve"> de </w:t>
                    </w:r>
                    <w:r>
                      <w:rPr>
                        <w:rFonts w:ascii="Arial" w:hAnsi="Arial"/>
                        <w:snapToGrid w:val="0"/>
                        <w:sz w:val="12"/>
                      </w:rPr>
                      <w:fldChar w:fldCharType="begin"/>
                    </w:r>
                    <w:r>
                      <w:rPr>
                        <w:rFonts w:ascii="Arial" w:hAnsi="Arial"/>
                        <w:snapToGrid w:val="0"/>
                        <w:sz w:val="12"/>
                      </w:rPr>
                      <w:instrText xml:space="preserve"> NUMPAGES </w:instrText>
                    </w:r>
                    <w:r>
                      <w:rPr>
                        <w:rFonts w:ascii="Arial" w:hAnsi="Arial"/>
                        <w:snapToGrid w:val="0"/>
                        <w:sz w:val="12"/>
                      </w:rPr>
                      <w:fldChar w:fldCharType="separate"/>
                    </w:r>
                    <w:r w:rsidR="006B1769">
                      <w:rPr>
                        <w:rFonts w:ascii="Arial" w:hAnsi="Arial"/>
                        <w:noProof/>
                        <w:snapToGrid w:val="0"/>
                        <w:sz w:val="12"/>
                      </w:rPr>
                      <w:t>20</w:t>
                    </w:r>
                    <w:r>
                      <w:rPr>
                        <w:rFonts w:ascii="Arial" w:hAnsi="Arial"/>
                        <w:snapToGrid w:val="0"/>
                        <w:sz w:val="12"/>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8875E" w14:textId="77777777" w:rsidR="00372D56" w:rsidRDefault="00372D56">
      <w:r>
        <w:separator/>
      </w:r>
    </w:p>
  </w:footnote>
  <w:footnote w:type="continuationSeparator" w:id="0">
    <w:p w14:paraId="6A7CB722" w14:textId="77777777" w:rsidR="00372D56" w:rsidRDefault="00372D56">
      <w:r>
        <w:continuationSeparator/>
      </w:r>
    </w:p>
  </w:footnote>
  <w:footnote w:type="continuationNotice" w:id="1">
    <w:p w14:paraId="56EFAFE8" w14:textId="77777777" w:rsidR="00372D56" w:rsidRDefault="00372D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7F44" w14:textId="274E5BDC" w:rsidR="00AD1158" w:rsidRDefault="00AD1158">
    <w:pPr>
      <w:pStyle w:val="Encabezado"/>
    </w:pPr>
    <w:r>
      <w:rPr>
        <w:noProof/>
      </w:rPr>
      <w:pict w14:anchorId="765EA0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0877407" o:spid="_x0000_s1026" type="#_x0000_t136" style="position:absolute;margin-left:0;margin-top:0;width:574.65pt;height:54.7pt;rotation:315;z-index:-251652608;mso-position-horizontal:center;mso-position-horizontal-relative:margin;mso-position-vertical:center;mso-position-vertical-relative:margin" o:allowincell="f" fillcolor="silver" stroked="f">
          <v:textpath style="font-family:&quot;Arial&quot;;font-size:1pt" string="DOCUMENTO TRABAJ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A8BE" w14:textId="20BE16B6" w:rsidR="006E7EE9" w:rsidRDefault="00AD1158">
    <w:pPr>
      <w:pStyle w:val="Encabezado"/>
      <w:tabs>
        <w:tab w:val="clear" w:pos="8504"/>
      </w:tabs>
    </w:pPr>
    <w:r>
      <w:rPr>
        <w:noProof/>
      </w:rPr>
      <w:pict w14:anchorId="67396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0877408" o:spid="_x0000_s1027" type="#_x0000_t136" style="position:absolute;margin-left:0;margin-top:0;width:574.65pt;height:54.7pt;rotation:315;z-index:-251650560;mso-position-horizontal:center;mso-position-horizontal-relative:margin;mso-position-vertical:center;mso-position-vertical-relative:margin" o:allowincell="f" fillcolor="silver" stroked="f">
          <v:textpath style="font-family:&quot;Arial&quot;;font-size:1pt" string="DOCUMENTO TRABAJO"/>
        </v:shape>
      </w:pict>
    </w:r>
    <w:r w:rsidR="006E7EE9">
      <w:rPr>
        <w:noProof/>
        <w:lang w:val="es-ES"/>
      </w:rPr>
      <w:drawing>
        <wp:anchor distT="0" distB="0" distL="114300" distR="114300" simplePos="0" relativeHeight="251657728" behindDoc="0" locked="0" layoutInCell="0" allowOverlap="1" wp14:anchorId="30CF5636" wp14:editId="1D2B2139">
          <wp:simplePos x="0" y="0"/>
          <wp:positionH relativeFrom="column">
            <wp:posOffset>4989195</wp:posOffset>
          </wp:positionH>
          <wp:positionV relativeFrom="paragraph">
            <wp:posOffset>-354330</wp:posOffset>
          </wp:positionV>
          <wp:extent cx="739140" cy="746760"/>
          <wp:effectExtent l="19050" t="0" r="381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srcRect/>
                  <a:stretch>
                    <a:fillRect/>
                  </a:stretch>
                </pic:blipFill>
                <pic:spPr bwMode="auto">
                  <a:xfrm>
                    <a:off x="0" y="0"/>
                    <a:ext cx="739140" cy="74676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2AAD" w14:textId="17E205A3" w:rsidR="006E7EE9" w:rsidRDefault="00AD1158">
    <w:pPr>
      <w:pStyle w:val="Encabezado"/>
    </w:pPr>
    <w:r>
      <w:rPr>
        <w:noProof/>
      </w:rPr>
      <w:pict w14:anchorId="7B3E1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0877406" o:spid="_x0000_s1025" type="#_x0000_t136" style="position:absolute;margin-left:0;margin-top:0;width:574.65pt;height:54.7pt;rotation:315;z-index:-251654656;mso-position-horizontal:center;mso-position-horizontal-relative:margin;mso-position-vertical:center;mso-position-vertical-relative:margin" o:allowincell="f" fillcolor="silver" stroked="f">
          <v:textpath style="font-family:&quot;Arial&quot;;font-size:1pt" string="DOCUMENTO TRABAJO"/>
        </v:shape>
      </w:pict>
    </w:r>
    <w:r w:rsidR="006E7EE9">
      <w:rPr>
        <w:noProof/>
        <w:lang w:val="es-ES"/>
      </w:rPr>
      <mc:AlternateContent>
        <mc:Choice Requires="wps">
          <w:drawing>
            <wp:anchor distT="0" distB="0" distL="114300" distR="114300" simplePos="0" relativeHeight="251654656" behindDoc="0" locked="0" layoutInCell="1" allowOverlap="1" wp14:anchorId="4BE40A5C" wp14:editId="066E4843">
              <wp:simplePos x="0" y="0"/>
              <wp:positionH relativeFrom="column">
                <wp:posOffset>4057650</wp:posOffset>
              </wp:positionH>
              <wp:positionV relativeFrom="paragraph">
                <wp:posOffset>-262890</wp:posOffset>
              </wp:positionV>
              <wp:extent cx="1601470" cy="403860"/>
              <wp:effectExtent l="0" t="0" r="17780" b="15240"/>
              <wp:wrapTopAndBottom/>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403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2F7127B1" w14:textId="77777777" w:rsidR="006E7EE9" w:rsidRPr="00F96368" w:rsidRDefault="006E7EE9" w:rsidP="00F96368">
                          <w:pPr>
                            <w:jc w:val="center"/>
                            <w:rPr>
                              <w:rFonts w:ascii="Gill Sans" w:hAnsi="Gill Sans"/>
                              <w:sz w:val="14"/>
                            </w:rPr>
                          </w:pPr>
                          <w:r w:rsidRPr="00F96368">
                            <w:rPr>
                              <w:rFonts w:ascii="Gill Sans" w:hAnsi="Gill Sans"/>
                              <w:sz w:val="14"/>
                            </w:rPr>
                            <w:t>SECRETARÍA GENERAL DE AGRICULTURA Y ALIMENTACIÓN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40A5C" id="Rectangle 2" o:spid="_x0000_s1027" style="position:absolute;margin-left:319.5pt;margin-top:-20.7pt;width:126.1pt;height:3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" filled="f" fillcolor="silver">
              <v:textbox>
                <w:txbxContent>
                  <w:p w14:paraId="2F7127B1" w14:textId="77777777" w:rsidR="006E7EE9" w:rsidRPr="00F96368" w:rsidRDefault="006E7EE9" w:rsidP="00F96368">
                    <w:pPr>
                      <w:jc w:val="center"/>
                      <w:rPr>
                        <w:rFonts w:ascii="Gill Sans" w:hAnsi="Gill Sans"/>
                        <w:sz w:val="14"/>
                      </w:rPr>
                    </w:pPr>
                    <w:r w:rsidRPr="00F96368">
                      <w:rPr>
                        <w:rFonts w:ascii="Gill Sans" w:hAnsi="Gill Sans"/>
                        <w:sz w:val="14"/>
                      </w:rPr>
                      <w:t>SECRETARÍA GENERAL DE AGRICULTURA Y ALIMENTACIÓN</w:t>
                    </w:r>
                  </w:p>
                </w:txbxContent>
              </v:textbox>
              <w10:wrap type="topAndBottom"/>
            </v:rect>
          </w:pict>
        </mc:Fallback>
      </mc:AlternateContent>
    </w:r>
    <w:r w:rsidR="006E7EE9">
      <w:rPr>
        <w:noProof/>
        <w:lang w:val="es-ES"/>
      </w:rPr>
      <mc:AlternateContent>
        <mc:Choice Requires="wps">
          <w:drawing>
            <wp:anchor distT="0" distB="0" distL="114300" distR="114300" simplePos="0" relativeHeight="251655680" behindDoc="0" locked="0" layoutInCell="1" allowOverlap="1" wp14:anchorId="4FD6E7D7" wp14:editId="0288F11C">
              <wp:simplePos x="0" y="0"/>
              <wp:positionH relativeFrom="column">
                <wp:posOffset>0</wp:posOffset>
              </wp:positionH>
              <wp:positionV relativeFrom="paragraph">
                <wp:posOffset>-31750</wp:posOffset>
              </wp:positionV>
              <wp:extent cx="2171700" cy="548640"/>
              <wp:effectExtent l="0" t="0" r="0" b="381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4A304" w14:textId="77777777" w:rsidR="006E7EE9" w:rsidRDefault="006E7EE9">
                          <w:pPr>
                            <w:rPr>
                              <w:rFonts w:ascii="Arial" w:hAnsi="Arial"/>
                              <w:sz w:val="18"/>
                            </w:rPr>
                          </w:pPr>
                          <w:r>
                            <w:rPr>
                              <w:rFonts w:ascii="Arial" w:hAnsi="Arial"/>
                              <w:sz w:val="18"/>
                            </w:rPr>
                            <w:t xml:space="preserve">MINISTERIO DE </w:t>
                          </w:r>
                        </w:p>
                        <w:p w14:paraId="5CFE9A68" w14:textId="77777777" w:rsidR="006E7EE9" w:rsidRDefault="006E7EE9">
                          <w:pPr>
                            <w:rPr>
                              <w:rFonts w:ascii="Arial" w:hAnsi="Arial"/>
                              <w:sz w:val="18"/>
                            </w:rPr>
                          </w:pPr>
                          <w:r>
                            <w:rPr>
                              <w:rFonts w:ascii="Arial" w:hAnsi="Arial"/>
                              <w:sz w:val="18"/>
                            </w:rPr>
                            <w:t xml:space="preserve">AGRICULTURA, PESCA Y ALIMENTACIÓN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6E7D7" id="_x0000_t202" coordsize="21600,21600" o:spt="202" path="m,l,21600r21600,l21600,xe">
              <v:stroke joinstyle="miter"/>
              <v:path gradientshapeok="t" o:connecttype="rect"/>
            </v:shapetype>
            <v:shape id="Text Box 3" o:spid="_x0000_s1028" type="#_x0000_t202" style="position:absolute;margin-left:0;margin-top:-2.5pt;width:171pt;height:4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" stroked="f">
              <v:textbox>
                <w:txbxContent>
                  <w:p w14:paraId="2F54A304" w14:textId="77777777" w:rsidR="006E7EE9" w:rsidRDefault="006E7EE9">
                    <w:pPr>
                      <w:rPr>
                        <w:rFonts w:ascii="Arial" w:hAnsi="Arial"/>
                        <w:sz w:val="18"/>
                      </w:rPr>
                    </w:pPr>
                    <w:r>
                      <w:rPr>
                        <w:rFonts w:ascii="Arial" w:hAnsi="Arial"/>
                        <w:sz w:val="18"/>
                      </w:rPr>
                      <w:t xml:space="preserve">MINISTERIO DE </w:t>
                    </w:r>
                  </w:p>
                  <w:p w14:paraId="5CFE9A68" w14:textId="77777777" w:rsidR="006E7EE9" w:rsidRDefault="006E7EE9">
                    <w:pPr>
                      <w:rPr>
                        <w:rFonts w:ascii="Arial" w:hAnsi="Arial"/>
                        <w:sz w:val="18"/>
                      </w:rPr>
                    </w:pPr>
                    <w:r>
                      <w:rPr>
                        <w:rFonts w:ascii="Arial" w:hAnsi="Arial"/>
                        <w:sz w:val="18"/>
                      </w:rPr>
                      <w:t xml:space="preserve">AGRICULTURA, PESCA Y ALIMENTACIÓN </w:t>
                    </w:r>
                  </w:p>
                </w:txbxContent>
              </v:textbox>
              <w10:wrap type="topAndBottom"/>
            </v:shape>
          </w:pict>
        </mc:Fallback>
      </mc:AlternateContent>
    </w:r>
    <w:r w:rsidR="006E7EE9">
      <w:rPr>
        <w:noProof/>
        <w:lang w:val="es-ES"/>
      </w:rPr>
      <w:drawing>
        <wp:anchor distT="0" distB="0" distL="114300" distR="114300" simplePos="0" relativeHeight="251656704" behindDoc="0" locked="0" layoutInCell="1" allowOverlap="1" wp14:anchorId="5A967605" wp14:editId="593A7628">
          <wp:simplePos x="0" y="0"/>
          <wp:positionH relativeFrom="column">
            <wp:posOffset>-810895</wp:posOffset>
          </wp:positionH>
          <wp:positionV relativeFrom="paragraph">
            <wp:posOffset>-262890</wp:posOffset>
          </wp:positionV>
          <wp:extent cx="829310" cy="838200"/>
          <wp:effectExtent l="19050" t="0" r="8890" b="0"/>
          <wp:wrapTopAndBottom/>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829310" cy="8382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EEE195E"/>
    <w:name w:val="WW8Num1"/>
    <w:lvl w:ilvl="0">
      <w:start w:val="1"/>
      <w:numFmt w:val="decimal"/>
      <w:lvlText w:val="%1."/>
      <w:lvlJc w:val="left"/>
      <w:pPr>
        <w:tabs>
          <w:tab w:val="num" w:pos="502"/>
        </w:tabs>
        <w:ind w:left="502" w:hanging="360"/>
      </w:pPr>
      <w:rPr>
        <w:rFonts w:cs="Times New Roman" w:hint="default"/>
        <w:color w:val="auto"/>
      </w:rPr>
    </w:lvl>
    <w:lvl w:ilvl="1">
      <w:start w:val="1"/>
      <w:numFmt w:val="lowerLetter"/>
      <w:lvlText w:val="%2)"/>
      <w:lvlJc w:val="left"/>
      <w:pPr>
        <w:tabs>
          <w:tab w:val="num" w:pos="1080"/>
        </w:tabs>
        <w:ind w:left="1080" w:hanging="360"/>
      </w:pPr>
      <w:rPr>
        <w:rFonts w:cs="Times New Roman"/>
        <w:color w:val="auto"/>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720"/>
        </w:tabs>
        <w:ind w:left="72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18"/>
    <w:lvl w:ilvl="0">
      <w:start w:val="1"/>
      <w:numFmt w:val="lowerLetter"/>
      <w:lvlText w:val="%1)"/>
      <w:lvlJc w:val="left"/>
      <w:pPr>
        <w:tabs>
          <w:tab w:val="num" w:pos="720"/>
        </w:tabs>
        <w:ind w:left="720" w:hanging="360"/>
      </w:pPr>
      <w:rPr>
        <w:rFonts w:cs="Times New Roman"/>
      </w:rPr>
    </w:lvl>
  </w:abstractNum>
  <w:abstractNum w:abstractNumId="3" w15:restartNumberingAfterBreak="0">
    <w:nsid w:val="0F5E443D"/>
    <w:multiLevelType w:val="hybridMultilevel"/>
    <w:tmpl w:val="4FFAA306"/>
    <w:lvl w:ilvl="0" w:tplc="6A1AE46E">
      <w:numFmt w:val="bullet"/>
      <w:lvlText w:val="–"/>
      <w:lvlJc w:val="left"/>
      <w:pPr>
        <w:ind w:left="360" w:hanging="360"/>
      </w:pPr>
      <w:rPr>
        <w:rFonts w:ascii="Microsoft Sans Serif" w:eastAsia="Microsoft Sans Serif" w:hAnsi="Microsoft Sans Serif" w:cs="Microsoft Sans Serif" w:hint="default"/>
        <w:w w:val="166"/>
        <w:sz w:val="14"/>
        <w:szCs w:val="14"/>
        <w:lang w:val="es-ES" w:eastAsia="en-US" w:bidi="ar-SA"/>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513676B"/>
    <w:multiLevelType w:val="singleLevel"/>
    <w:tmpl w:val="4642E248"/>
    <w:name w:val="Considérant"/>
    <w:lvl w:ilvl="0">
      <w:start w:val="1"/>
      <w:numFmt w:val="decimal"/>
      <w:lvlRestart w:val="0"/>
      <w:pStyle w:val="Considrant"/>
      <w:lvlText w:val="(%1)"/>
      <w:lvlJc w:val="left"/>
      <w:pPr>
        <w:tabs>
          <w:tab w:val="num" w:pos="709"/>
        </w:tabs>
        <w:ind w:left="709" w:hanging="709"/>
      </w:pPr>
    </w:lvl>
  </w:abstractNum>
  <w:abstractNum w:abstractNumId="5" w15:restartNumberingAfterBreak="0">
    <w:nsid w:val="4E1C4470"/>
    <w:multiLevelType w:val="hybridMultilevel"/>
    <w:tmpl w:val="AD46F460"/>
    <w:lvl w:ilvl="0" w:tplc="C3A410E0">
      <w:start w:val="2"/>
      <w:numFmt w:val="bullet"/>
      <w:lvlText w:val="-"/>
      <w:lvlJc w:val="left"/>
      <w:pPr>
        <w:ind w:left="1777" w:hanging="360"/>
      </w:pPr>
      <w:rPr>
        <w:rFonts w:ascii="Arial" w:eastAsia="Calibri" w:hAnsi="Arial" w:cs="Arial" w:hint="default"/>
      </w:rPr>
    </w:lvl>
    <w:lvl w:ilvl="1" w:tplc="0C0A0003">
      <w:start w:val="1"/>
      <w:numFmt w:val="bullet"/>
      <w:lvlText w:val="o"/>
      <w:lvlJc w:val="left"/>
      <w:pPr>
        <w:ind w:left="2497" w:hanging="360"/>
      </w:pPr>
      <w:rPr>
        <w:rFonts w:ascii="Courier New" w:hAnsi="Courier New" w:cs="Courier New" w:hint="default"/>
      </w:rPr>
    </w:lvl>
    <w:lvl w:ilvl="2" w:tplc="0C0A0005">
      <w:start w:val="1"/>
      <w:numFmt w:val="bullet"/>
      <w:lvlText w:val=""/>
      <w:lvlJc w:val="left"/>
      <w:pPr>
        <w:ind w:left="3217" w:hanging="360"/>
      </w:pPr>
      <w:rPr>
        <w:rFonts w:ascii="Wingdings" w:hAnsi="Wingdings" w:hint="default"/>
      </w:rPr>
    </w:lvl>
    <w:lvl w:ilvl="3" w:tplc="0C0A0001">
      <w:start w:val="1"/>
      <w:numFmt w:val="bullet"/>
      <w:lvlText w:val=""/>
      <w:lvlJc w:val="left"/>
      <w:pPr>
        <w:ind w:left="3937" w:hanging="360"/>
      </w:pPr>
      <w:rPr>
        <w:rFonts w:ascii="Symbol" w:hAnsi="Symbol" w:hint="default"/>
      </w:rPr>
    </w:lvl>
    <w:lvl w:ilvl="4" w:tplc="0C0A0003">
      <w:start w:val="1"/>
      <w:numFmt w:val="bullet"/>
      <w:lvlText w:val="o"/>
      <w:lvlJc w:val="left"/>
      <w:pPr>
        <w:ind w:left="4657" w:hanging="360"/>
      </w:pPr>
      <w:rPr>
        <w:rFonts w:ascii="Courier New" w:hAnsi="Courier New" w:cs="Courier New" w:hint="default"/>
      </w:rPr>
    </w:lvl>
    <w:lvl w:ilvl="5" w:tplc="0C0A0005">
      <w:start w:val="1"/>
      <w:numFmt w:val="bullet"/>
      <w:lvlText w:val=""/>
      <w:lvlJc w:val="left"/>
      <w:pPr>
        <w:ind w:left="5377" w:hanging="360"/>
      </w:pPr>
      <w:rPr>
        <w:rFonts w:ascii="Wingdings" w:hAnsi="Wingdings" w:hint="default"/>
      </w:rPr>
    </w:lvl>
    <w:lvl w:ilvl="6" w:tplc="0C0A0001">
      <w:start w:val="1"/>
      <w:numFmt w:val="bullet"/>
      <w:lvlText w:val=""/>
      <w:lvlJc w:val="left"/>
      <w:pPr>
        <w:ind w:left="6097" w:hanging="360"/>
      </w:pPr>
      <w:rPr>
        <w:rFonts w:ascii="Symbol" w:hAnsi="Symbol" w:hint="default"/>
      </w:rPr>
    </w:lvl>
    <w:lvl w:ilvl="7" w:tplc="0C0A0003">
      <w:start w:val="1"/>
      <w:numFmt w:val="bullet"/>
      <w:lvlText w:val="o"/>
      <w:lvlJc w:val="left"/>
      <w:pPr>
        <w:ind w:left="6817" w:hanging="360"/>
      </w:pPr>
      <w:rPr>
        <w:rFonts w:ascii="Courier New" w:hAnsi="Courier New" w:cs="Courier New" w:hint="default"/>
      </w:rPr>
    </w:lvl>
    <w:lvl w:ilvl="8" w:tplc="0C0A0005">
      <w:start w:val="1"/>
      <w:numFmt w:val="bullet"/>
      <w:lvlText w:val=""/>
      <w:lvlJc w:val="left"/>
      <w:pPr>
        <w:ind w:left="7537" w:hanging="360"/>
      </w:pPr>
      <w:rPr>
        <w:rFonts w:ascii="Wingdings" w:hAnsi="Wingdings" w:hint="default"/>
      </w:rPr>
    </w:lvl>
  </w:abstractNum>
  <w:abstractNum w:abstractNumId="6" w15:restartNumberingAfterBreak="0">
    <w:nsid w:val="6413799A"/>
    <w:multiLevelType w:val="hybridMultilevel"/>
    <w:tmpl w:val="98A8E000"/>
    <w:lvl w:ilvl="0" w:tplc="F8DE186A">
      <w:numFmt w:val="bullet"/>
      <w:lvlText w:val="–"/>
      <w:lvlJc w:val="left"/>
      <w:pPr>
        <w:ind w:left="169" w:hanging="130"/>
      </w:pPr>
      <w:rPr>
        <w:rFonts w:ascii="Microsoft Sans Serif" w:eastAsia="Microsoft Sans Serif" w:hAnsi="Microsoft Sans Serif" w:cs="Microsoft Sans Serif" w:hint="default"/>
        <w:w w:val="166"/>
        <w:sz w:val="14"/>
        <w:szCs w:val="14"/>
        <w:lang w:val="es-ES" w:eastAsia="en-US" w:bidi="ar-SA"/>
      </w:rPr>
    </w:lvl>
    <w:lvl w:ilvl="1" w:tplc="DFDA67F6">
      <w:numFmt w:val="bullet"/>
      <w:lvlText w:val="•"/>
      <w:lvlJc w:val="left"/>
      <w:pPr>
        <w:ind w:left="861" w:hanging="130"/>
      </w:pPr>
      <w:rPr>
        <w:rFonts w:hint="default"/>
        <w:lang w:val="es-ES" w:eastAsia="en-US" w:bidi="ar-SA"/>
      </w:rPr>
    </w:lvl>
    <w:lvl w:ilvl="2" w:tplc="DD2429F6">
      <w:numFmt w:val="bullet"/>
      <w:lvlText w:val="•"/>
      <w:lvlJc w:val="left"/>
      <w:pPr>
        <w:ind w:left="1563" w:hanging="130"/>
      </w:pPr>
      <w:rPr>
        <w:rFonts w:hint="default"/>
        <w:lang w:val="es-ES" w:eastAsia="en-US" w:bidi="ar-SA"/>
      </w:rPr>
    </w:lvl>
    <w:lvl w:ilvl="3" w:tplc="3FF4D32C">
      <w:numFmt w:val="bullet"/>
      <w:lvlText w:val="•"/>
      <w:lvlJc w:val="left"/>
      <w:pPr>
        <w:ind w:left="2265" w:hanging="130"/>
      </w:pPr>
      <w:rPr>
        <w:rFonts w:hint="default"/>
        <w:lang w:val="es-ES" w:eastAsia="en-US" w:bidi="ar-SA"/>
      </w:rPr>
    </w:lvl>
    <w:lvl w:ilvl="4" w:tplc="00FE50EA">
      <w:numFmt w:val="bullet"/>
      <w:lvlText w:val="•"/>
      <w:lvlJc w:val="left"/>
      <w:pPr>
        <w:ind w:left="2966" w:hanging="130"/>
      </w:pPr>
      <w:rPr>
        <w:rFonts w:hint="default"/>
        <w:lang w:val="es-ES" w:eastAsia="en-US" w:bidi="ar-SA"/>
      </w:rPr>
    </w:lvl>
    <w:lvl w:ilvl="5" w:tplc="A3F2F56A">
      <w:numFmt w:val="bullet"/>
      <w:lvlText w:val="•"/>
      <w:lvlJc w:val="left"/>
      <w:pPr>
        <w:ind w:left="3668" w:hanging="130"/>
      </w:pPr>
      <w:rPr>
        <w:rFonts w:hint="default"/>
        <w:lang w:val="es-ES" w:eastAsia="en-US" w:bidi="ar-SA"/>
      </w:rPr>
    </w:lvl>
    <w:lvl w:ilvl="6" w:tplc="893C6824">
      <w:numFmt w:val="bullet"/>
      <w:lvlText w:val="•"/>
      <w:lvlJc w:val="left"/>
      <w:pPr>
        <w:ind w:left="4370" w:hanging="130"/>
      </w:pPr>
      <w:rPr>
        <w:rFonts w:hint="default"/>
        <w:lang w:val="es-ES" w:eastAsia="en-US" w:bidi="ar-SA"/>
      </w:rPr>
    </w:lvl>
    <w:lvl w:ilvl="7" w:tplc="AD263418">
      <w:numFmt w:val="bullet"/>
      <w:lvlText w:val="•"/>
      <w:lvlJc w:val="left"/>
      <w:pPr>
        <w:ind w:left="5071" w:hanging="130"/>
      </w:pPr>
      <w:rPr>
        <w:rFonts w:hint="default"/>
        <w:lang w:val="es-ES" w:eastAsia="en-US" w:bidi="ar-SA"/>
      </w:rPr>
    </w:lvl>
    <w:lvl w:ilvl="8" w:tplc="F99EDA8C">
      <w:numFmt w:val="bullet"/>
      <w:lvlText w:val="•"/>
      <w:lvlJc w:val="left"/>
      <w:pPr>
        <w:ind w:left="5773" w:hanging="130"/>
      </w:pPr>
      <w:rPr>
        <w:rFonts w:hint="default"/>
        <w:lang w:val="es-ES" w:eastAsia="en-US" w:bidi="ar-SA"/>
      </w:rPr>
    </w:lvl>
  </w:abstractNum>
  <w:abstractNum w:abstractNumId="7" w15:restartNumberingAfterBreak="0">
    <w:nsid w:val="649A3427"/>
    <w:multiLevelType w:val="hybridMultilevel"/>
    <w:tmpl w:val="E236C960"/>
    <w:lvl w:ilvl="0" w:tplc="0C0A0001">
      <w:start w:val="1"/>
      <w:numFmt w:val="bullet"/>
      <w:lvlText w:val=""/>
      <w:lvlJc w:val="left"/>
      <w:pPr>
        <w:ind w:left="759" w:hanging="360"/>
      </w:pPr>
      <w:rPr>
        <w:rFonts w:ascii="Symbol" w:hAnsi="Symbol" w:hint="default"/>
      </w:rPr>
    </w:lvl>
    <w:lvl w:ilvl="1" w:tplc="0C0A0003" w:tentative="1">
      <w:start w:val="1"/>
      <w:numFmt w:val="bullet"/>
      <w:lvlText w:val="o"/>
      <w:lvlJc w:val="left"/>
      <w:pPr>
        <w:ind w:left="1479" w:hanging="360"/>
      </w:pPr>
      <w:rPr>
        <w:rFonts w:ascii="Courier New" w:hAnsi="Courier New" w:cs="Courier New" w:hint="default"/>
      </w:rPr>
    </w:lvl>
    <w:lvl w:ilvl="2" w:tplc="0C0A0005" w:tentative="1">
      <w:start w:val="1"/>
      <w:numFmt w:val="bullet"/>
      <w:lvlText w:val=""/>
      <w:lvlJc w:val="left"/>
      <w:pPr>
        <w:ind w:left="2199" w:hanging="360"/>
      </w:pPr>
      <w:rPr>
        <w:rFonts w:ascii="Wingdings" w:hAnsi="Wingdings" w:hint="default"/>
      </w:rPr>
    </w:lvl>
    <w:lvl w:ilvl="3" w:tplc="0C0A0001" w:tentative="1">
      <w:start w:val="1"/>
      <w:numFmt w:val="bullet"/>
      <w:lvlText w:val=""/>
      <w:lvlJc w:val="left"/>
      <w:pPr>
        <w:ind w:left="2919" w:hanging="360"/>
      </w:pPr>
      <w:rPr>
        <w:rFonts w:ascii="Symbol" w:hAnsi="Symbol" w:hint="default"/>
      </w:rPr>
    </w:lvl>
    <w:lvl w:ilvl="4" w:tplc="0C0A0003" w:tentative="1">
      <w:start w:val="1"/>
      <w:numFmt w:val="bullet"/>
      <w:lvlText w:val="o"/>
      <w:lvlJc w:val="left"/>
      <w:pPr>
        <w:ind w:left="3639" w:hanging="360"/>
      </w:pPr>
      <w:rPr>
        <w:rFonts w:ascii="Courier New" w:hAnsi="Courier New" w:cs="Courier New" w:hint="default"/>
      </w:rPr>
    </w:lvl>
    <w:lvl w:ilvl="5" w:tplc="0C0A0005" w:tentative="1">
      <w:start w:val="1"/>
      <w:numFmt w:val="bullet"/>
      <w:lvlText w:val=""/>
      <w:lvlJc w:val="left"/>
      <w:pPr>
        <w:ind w:left="4359" w:hanging="360"/>
      </w:pPr>
      <w:rPr>
        <w:rFonts w:ascii="Wingdings" w:hAnsi="Wingdings" w:hint="default"/>
      </w:rPr>
    </w:lvl>
    <w:lvl w:ilvl="6" w:tplc="0C0A0001" w:tentative="1">
      <w:start w:val="1"/>
      <w:numFmt w:val="bullet"/>
      <w:lvlText w:val=""/>
      <w:lvlJc w:val="left"/>
      <w:pPr>
        <w:ind w:left="5079" w:hanging="360"/>
      </w:pPr>
      <w:rPr>
        <w:rFonts w:ascii="Symbol" w:hAnsi="Symbol" w:hint="default"/>
      </w:rPr>
    </w:lvl>
    <w:lvl w:ilvl="7" w:tplc="0C0A0003" w:tentative="1">
      <w:start w:val="1"/>
      <w:numFmt w:val="bullet"/>
      <w:lvlText w:val="o"/>
      <w:lvlJc w:val="left"/>
      <w:pPr>
        <w:ind w:left="5799" w:hanging="360"/>
      </w:pPr>
      <w:rPr>
        <w:rFonts w:ascii="Courier New" w:hAnsi="Courier New" w:cs="Courier New" w:hint="default"/>
      </w:rPr>
    </w:lvl>
    <w:lvl w:ilvl="8" w:tplc="0C0A0005" w:tentative="1">
      <w:start w:val="1"/>
      <w:numFmt w:val="bullet"/>
      <w:lvlText w:val=""/>
      <w:lvlJc w:val="left"/>
      <w:pPr>
        <w:ind w:left="6519" w:hanging="360"/>
      </w:pPr>
      <w:rPr>
        <w:rFonts w:ascii="Wingdings" w:hAnsi="Wingdings" w:hint="default"/>
      </w:rPr>
    </w:lvl>
  </w:abstractNum>
  <w:num w:numId="1" w16cid:durableId="173233088">
    <w:abstractNumId w:val="4"/>
  </w:num>
  <w:num w:numId="2" w16cid:durableId="1274824978">
    <w:abstractNumId w:val="6"/>
  </w:num>
  <w:num w:numId="3" w16cid:durableId="70662896">
    <w:abstractNumId w:val="7"/>
  </w:num>
  <w:num w:numId="4" w16cid:durableId="1095394960">
    <w:abstractNumId w:val="3"/>
  </w:num>
  <w:num w:numId="5" w16cid:durableId="5447140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73A"/>
    <w:rsid w:val="000000B0"/>
    <w:rsid w:val="000004FD"/>
    <w:rsid w:val="00000707"/>
    <w:rsid w:val="00000AB8"/>
    <w:rsid w:val="000015CB"/>
    <w:rsid w:val="00001B7E"/>
    <w:rsid w:val="00002CC9"/>
    <w:rsid w:val="000031DB"/>
    <w:rsid w:val="000032A0"/>
    <w:rsid w:val="00003577"/>
    <w:rsid w:val="00004139"/>
    <w:rsid w:val="00004AD2"/>
    <w:rsid w:val="00004C1D"/>
    <w:rsid w:val="0000506B"/>
    <w:rsid w:val="000067DF"/>
    <w:rsid w:val="000075E8"/>
    <w:rsid w:val="000101DF"/>
    <w:rsid w:val="00010618"/>
    <w:rsid w:val="0001091B"/>
    <w:rsid w:val="00012938"/>
    <w:rsid w:val="00012C61"/>
    <w:rsid w:val="00015837"/>
    <w:rsid w:val="00015E13"/>
    <w:rsid w:val="00015EB5"/>
    <w:rsid w:val="0001636E"/>
    <w:rsid w:val="00016795"/>
    <w:rsid w:val="0001707C"/>
    <w:rsid w:val="000173C4"/>
    <w:rsid w:val="00017AC0"/>
    <w:rsid w:val="000203F8"/>
    <w:rsid w:val="0002172E"/>
    <w:rsid w:val="00021FE6"/>
    <w:rsid w:val="000228A5"/>
    <w:rsid w:val="00022AB0"/>
    <w:rsid w:val="00022AE6"/>
    <w:rsid w:val="0002320D"/>
    <w:rsid w:val="00023C14"/>
    <w:rsid w:val="00023D0F"/>
    <w:rsid w:val="000246C9"/>
    <w:rsid w:val="00024E80"/>
    <w:rsid w:val="000256FA"/>
    <w:rsid w:val="00025EB2"/>
    <w:rsid w:val="00026BC3"/>
    <w:rsid w:val="00026CB4"/>
    <w:rsid w:val="00027C62"/>
    <w:rsid w:val="00027F3B"/>
    <w:rsid w:val="00030F1F"/>
    <w:rsid w:val="00031786"/>
    <w:rsid w:val="00031B7E"/>
    <w:rsid w:val="00031C04"/>
    <w:rsid w:val="000322AD"/>
    <w:rsid w:val="00032516"/>
    <w:rsid w:val="00032937"/>
    <w:rsid w:val="00032A41"/>
    <w:rsid w:val="000335B0"/>
    <w:rsid w:val="000335E7"/>
    <w:rsid w:val="00033673"/>
    <w:rsid w:val="00033EE7"/>
    <w:rsid w:val="00034155"/>
    <w:rsid w:val="00035211"/>
    <w:rsid w:val="000356B8"/>
    <w:rsid w:val="000356F4"/>
    <w:rsid w:val="00036266"/>
    <w:rsid w:val="000376E2"/>
    <w:rsid w:val="00037B89"/>
    <w:rsid w:val="00040ABF"/>
    <w:rsid w:val="00041B99"/>
    <w:rsid w:val="000423D9"/>
    <w:rsid w:val="0004267F"/>
    <w:rsid w:val="00043B59"/>
    <w:rsid w:val="000452EF"/>
    <w:rsid w:val="000462F2"/>
    <w:rsid w:val="00047006"/>
    <w:rsid w:val="00047C77"/>
    <w:rsid w:val="00050481"/>
    <w:rsid w:val="00050B1C"/>
    <w:rsid w:val="00050F01"/>
    <w:rsid w:val="00052193"/>
    <w:rsid w:val="00052370"/>
    <w:rsid w:val="000525EC"/>
    <w:rsid w:val="00052D96"/>
    <w:rsid w:val="00052DA4"/>
    <w:rsid w:val="0005309E"/>
    <w:rsid w:val="00053282"/>
    <w:rsid w:val="0005329D"/>
    <w:rsid w:val="000533E7"/>
    <w:rsid w:val="0005416D"/>
    <w:rsid w:val="000545E4"/>
    <w:rsid w:val="000555D8"/>
    <w:rsid w:val="00055F54"/>
    <w:rsid w:val="00056434"/>
    <w:rsid w:val="00056F80"/>
    <w:rsid w:val="00057A38"/>
    <w:rsid w:val="0006046C"/>
    <w:rsid w:val="00060AC2"/>
    <w:rsid w:val="00061FD9"/>
    <w:rsid w:val="0006319D"/>
    <w:rsid w:val="000637D3"/>
    <w:rsid w:val="00063885"/>
    <w:rsid w:val="0006399B"/>
    <w:rsid w:val="00063A3C"/>
    <w:rsid w:val="00064600"/>
    <w:rsid w:val="00064719"/>
    <w:rsid w:val="00064CB1"/>
    <w:rsid w:val="00064DF8"/>
    <w:rsid w:val="00065096"/>
    <w:rsid w:val="000651E7"/>
    <w:rsid w:val="000653D5"/>
    <w:rsid w:val="00065D65"/>
    <w:rsid w:val="000662BF"/>
    <w:rsid w:val="00066308"/>
    <w:rsid w:val="00066F70"/>
    <w:rsid w:val="00066F85"/>
    <w:rsid w:val="000678EA"/>
    <w:rsid w:val="00071326"/>
    <w:rsid w:val="0007293A"/>
    <w:rsid w:val="00072CF6"/>
    <w:rsid w:val="00072D2D"/>
    <w:rsid w:val="00073025"/>
    <w:rsid w:val="0007304E"/>
    <w:rsid w:val="00073112"/>
    <w:rsid w:val="0007465F"/>
    <w:rsid w:val="00074C7B"/>
    <w:rsid w:val="00074E01"/>
    <w:rsid w:val="00075297"/>
    <w:rsid w:val="00075639"/>
    <w:rsid w:val="0007634A"/>
    <w:rsid w:val="000769B7"/>
    <w:rsid w:val="000802FF"/>
    <w:rsid w:val="000816E0"/>
    <w:rsid w:val="0008171C"/>
    <w:rsid w:val="00081D2F"/>
    <w:rsid w:val="0008487D"/>
    <w:rsid w:val="0008497A"/>
    <w:rsid w:val="00084BE2"/>
    <w:rsid w:val="00084F1E"/>
    <w:rsid w:val="00085845"/>
    <w:rsid w:val="000864B0"/>
    <w:rsid w:val="00086F74"/>
    <w:rsid w:val="00087131"/>
    <w:rsid w:val="00087529"/>
    <w:rsid w:val="00087707"/>
    <w:rsid w:val="00087752"/>
    <w:rsid w:val="000877F7"/>
    <w:rsid w:val="00087DD8"/>
    <w:rsid w:val="00087F6B"/>
    <w:rsid w:val="0009038A"/>
    <w:rsid w:val="0009107D"/>
    <w:rsid w:val="00092B8B"/>
    <w:rsid w:val="00093F46"/>
    <w:rsid w:val="0009483D"/>
    <w:rsid w:val="00094FA6"/>
    <w:rsid w:val="00095307"/>
    <w:rsid w:val="00095628"/>
    <w:rsid w:val="0009576E"/>
    <w:rsid w:val="00095C93"/>
    <w:rsid w:val="00095EA5"/>
    <w:rsid w:val="00095EED"/>
    <w:rsid w:val="000965C2"/>
    <w:rsid w:val="00096E96"/>
    <w:rsid w:val="00097289"/>
    <w:rsid w:val="000976B9"/>
    <w:rsid w:val="00097BB3"/>
    <w:rsid w:val="00097C10"/>
    <w:rsid w:val="00097FD2"/>
    <w:rsid w:val="000A05F9"/>
    <w:rsid w:val="000A10A0"/>
    <w:rsid w:val="000A1D5E"/>
    <w:rsid w:val="000A28A5"/>
    <w:rsid w:val="000A28F8"/>
    <w:rsid w:val="000A2F81"/>
    <w:rsid w:val="000A3078"/>
    <w:rsid w:val="000A35D1"/>
    <w:rsid w:val="000A37FF"/>
    <w:rsid w:val="000A3ADE"/>
    <w:rsid w:val="000A401C"/>
    <w:rsid w:val="000A40F5"/>
    <w:rsid w:val="000A4190"/>
    <w:rsid w:val="000A454D"/>
    <w:rsid w:val="000A4BB0"/>
    <w:rsid w:val="000A5F98"/>
    <w:rsid w:val="000A69FF"/>
    <w:rsid w:val="000B02C3"/>
    <w:rsid w:val="000B0706"/>
    <w:rsid w:val="000B1FFA"/>
    <w:rsid w:val="000B2178"/>
    <w:rsid w:val="000B2202"/>
    <w:rsid w:val="000B2481"/>
    <w:rsid w:val="000B39C9"/>
    <w:rsid w:val="000B3D31"/>
    <w:rsid w:val="000B3F3E"/>
    <w:rsid w:val="000B4398"/>
    <w:rsid w:val="000B45F9"/>
    <w:rsid w:val="000B5E67"/>
    <w:rsid w:val="000B6211"/>
    <w:rsid w:val="000B6D5B"/>
    <w:rsid w:val="000B7EB1"/>
    <w:rsid w:val="000C0C16"/>
    <w:rsid w:val="000C0DDD"/>
    <w:rsid w:val="000C1D40"/>
    <w:rsid w:val="000C247E"/>
    <w:rsid w:val="000C2953"/>
    <w:rsid w:val="000C2F15"/>
    <w:rsid w:val="000C3391"/>
    <w:rsid w:val="000C3588"/>
    <w:rsid w:val="000C3957"/>
    <w:rsid w:val="000C3C3B"/>
    <w:rsid w:val="000C3F2D"/>
    <w:rsid w:val="000C4E1B"/>
    <w:rsid w:val="000C4E76"/>
    <w:rsid w:val="000C4EA1"/>
    <w:rsid w:val="000C518F"/>
    <w:rsid w:val="000C54A8"/>
    <w:rsid w:val="000C5889"/>
    <w:rsid w:val="000C6172"/>
    <w:rsid w:val="000C6387"/>
    <w:rsid w:val="000C6B01"/>
    <w:rsid w:val="000C77A8"/>
    <w:rsid w:val="000C7E88"/>
    <w:rsid w:val="000D001F"/>
    <w:rsid w:val="000D089E"/>
    <w:rsid w:val="000D0F24"/>
    <w:rsid w:val="000D1063"/>
    <w:rsid w:val="000D12EE"/>
    <w:rsid w:val="000D15D2"/>
    <w:rsid w:val="000D1601"/>
    <w:rsid w:val="000D1E99"/>
    <w:rsid w:val="000D214C"/>
    <w:rsid w:val="000D2778"/>
    <w:rsid w:val="000D327B"/>
    <w:rsid w:val="000D36BF"/>
    <w:rsid w:val="000D397E"/>
    <w:rsid w:val="000D4178"/>
    <w:rsid w:val="000D431B"/>
    <w:rsid w:val="000D52A8"/>
    <w:rsid w:val="000D6C7B"/>
    <w:rsid w:val="000D6C81"/>
    <w:rsid w:val="000D722F"/>
    <w:rsid w:val="000D7705"/>
    <w:rsid w:val="000D7BF1"/>
    <w:rsid w:val="000E0E56"/>
    <w:rsid w:val="000E144D"/>
    <w:rsid w:val="000E153B"/>
    <w:rsid w:val="000E1B9D"/>
    <w:rsid w:val="000E2AB7"/>
    <w:rsid w:val="000E3BA0"/>
    <w:rsid w:val="000E4932"/>
    <w:rsid w:val="000E5650"/>
    <w:rsid w:val="000E5757"/>
    <w:rsid w:val="000E5FC5"/>
    <w:rsid w:val="000E62D6"/>
    <w:rsid w:val="000E7316"/>
    <w:rsid w:val="000E733A"/>
    <w:rsid w:val="000E7AA4"/>
    <w:rsid w:val="000E7CDD"/>
    <w:rsid w:val="000E7D2F"/>
    <w:rsid w:val="000F0C06"/>
    <w:rsid w:val="000F0D3A"/>
    <w:rsid w:val="000F0F34"/>
    <w:rsid w:val="000F289F"/>
    <w:rsid w:val="000F2AEA"/>
    <w:rsid w:val="000F398B"/>
    <w:rsid w:val="000F46BC"/>
    <w:rsid w:val="000F4E5C"/>
    <w:rsid w:val="000F7556"/>
    <w:rsid w:val="000F77C2"/>
    <w:rsid w:val="000F78CB"/>
    <w:rsid w:val="000F7992"/>
    <w:rsid w:val="000F7D51"/>
    <w:rsid w:val="0010106B"/>
    <w:rsid w:val="00101AC7"/>
    <w:rsid w:val="001021F0"/>
    <w:rsid w:val="00102649"/>
    <w:rsid w:val="001035B9"/>
    <w:rsid w:val="001046B6"/>
    <w:rsid w:val="00104816"/>
    <w:rsid w:val="00104A47"/>
    <w:rsid w:val="00105CAE"/>
    <w:rsid w:val="00106192"/>
    <w:rsid w:val="00106905"/>
    <w:rsid w:val="00110197"/>
    <w:rsid w:val="001110A2"/>
    <w:rsid w:val="0011219E"/>
    <w:rsid w:val="00112B3F"/>
    <w:rsid w:val="00113AA2"/>
    <w:rsid w:val="00113F99"/>
    <w:rsid w:val="0011439A"/>
    <w:rsid w:val="00115450"/>
    <w:rsid w:val="001166C4"/>
    <w:rsid w:val="001173B1"/>
    <w:rsid w:val="00117822"/>
    <w:rsid w:val="00120AC5"/>
    <w:rsid w:val="001212AE"/>
    <w:rsid w:val="00121837"/>
    <w:rsid w:val="00121CC5"/>
    <w:rsid w:val="00121F9C"/>
    <w:rsid w:val="001226F5"/>
    <w:rsid w:val="00122BEA"/>
    <w:rsid w:val="00123B42"/>
    <w:rsid w:val="00123FD3"/>
    <w:rsid w:val="001241D2"/>
    <w:rsid w:val="00125199"/>
    <w:rsid w:val="00125255"/>
    <w:rsid w:val="00125BB1"/>
    <w:rsid w:val="00125CDA"/>
    <w:rsid w:val="00125FBA"/>
    <w:rsid w:val="00127955"/>
    <w:rsid w:val="00127D0E"/>
    <w:rsid w:val="001300CF"/>
    <w:rsid w:val="00130598"/>
    <w:rsid w:val="0013063C"/>
    <w:rsid w:val="00131100"/>
    <w:rsid w:val="001325C5"/>
    <w:rsid w:val="001325D7"/>
    <w:rsid w:val="0013261E"/>
    <w:rsid w:val="001327D5"/>
    <w:rsid w:val="00132C0C"/>
    <w:rsid w:val="001330F9"/>
    <w:rsid w:val="001339D4"/>
    <w:rsid w:val="0013457A"/>
    <w:rsid w:val="00134C6C"/>
    <w:rsid w:val="00135419"/>
    <w:rsid w:val="00135C3C"/>
    <w:rsid w:val="0013621C"/>
    <w:rsid w:val="00136A7C"/>
    <w:rsid w:val="0013729A"/>
    <w:rsid w:val="00137E51"/>
    <w:rsid w:val="001401FB"/>
    <w:rsid w:val="00140602"/>
    <w:rsid w:val="00140A25"/>
    <w:rsid w:val="00140B86"/>
    <w:rsid w:val="0014155C"/>
    <w:rsid w:val="00141D30"/>
    <w:rsid w:val="0014239C"/>
    <w:rsid w:val="00143323"/>
    <w:rsid w:val="001435EC"/>
    <w:rsid w:val="00143C31"/>
    <w:rsid w:val="001447EE"/>
    <w:rsid w:val="001449CA"/>
    <w:rsid w:val="0014517C"/>
    <w:rsid w:val="001459C5"/>
    <w:rsid w:val="001467DD"/>
    <w:rsid w:val="00146B91"/>
    <w:rsid w:val="00146CCC"/>
    <w:rsid w:val="0014738B"/>
    <w:rsid w:val="00150A9C"/>
    <w:rsid w:val="00152A69"/>
    <w:rsid w:val="00152A7B"/>
    <w:rsid w:val="00152C8A"/>
    <w:rsid w:val="00152CA5"/>
    <w:rsid w:val="00152DB6"/>
    <w:rsid w:val="00153B1D"/>
    <w:rsid w:val="00153B3F"/>
    <w:rsid w:val="0015468E"/>
    <w:rsid w:val="00154EF4"/>
    <w:rsid w:val="00155286"/>
    <w:rsid w:val="001557B8"/>
    <w:rsid w:val="001559B7"/>
    <w:rsid w:val="00155C9B"/>
    <w:rsid w:val="001565B7"/>
    <w:rsid w:val="0015671A"/>
    <w:rsid w:val="00160643"/>
    <w:rsid w:val="00161711"/>
    <w:rsid w:val="001620C9"/>
    <w:rsid w:val="00162C5C"/>
    <w:rsid w:val="001631A5"/>
    <w:rsid w:val="001631E2"/>
    <w:rsid w:val="00163BC8"/>
    <w:rsid w:val="0016434D"/>
    <w:rsid w:val="00164C8B"/>
    <w:rsid w:val="0016579E"/>
    <w:rsid w:val="00165B62"/>
    <w:rsid w:val="00165D79"/>
    <w:rsid w:val="0016787D"/>
    <w:rsid w:val="00167EE2"/>
    <w:rsid w:val="00167F3E"/>
    <w:rsid w:val="00170058"/>
    <w:rsid w:val="0017022C"/>
    <w:rsid w:val="00172484"/>
    <w:rsid w:val="00172727"/>
    <w:rsid w:val="00173599"/>
    <w:rsid w:val="00174B1B"/>
    <w:rsid w:val="00175A36"/>
    <w:rsid w:val="00176088"/>
    <w:rsid w:val="00176F4A"/>
    <w:rsid w:val="001777E3"/>
    <w:rsid w:val="00177B53"/>
    <w:rsid w:val="0018003B"/>
    <w:rsid w:val="00180962"/>
    <w:rsid w:val="00180C41"/>
    <w:rsid w:val="00183342"/>
    <w:rsid w:val="00183AE8"/>
    <w:rsid w:val="00183AF7"/>
    <w:rsid w:val="00183C98"/>
    <w:rsid w:val="0018416A"/>
    <w:rsid w:val="00184378"/>
    <w:rsid w:val="0018516B"/>
    <w:rsid w:val="001851C2"/>
    <w:rsid w:val="00185378"/>
    <w:rsid w:val="00185833"/>
    <w:rsid w:val="00187572"/>
    <w:rsid w:val="00190058"/>
    <w:rsid w:val="00191FD9"/>
    <w:rsid w:val="001930D5"/>
    <w:rsid w:val="0019446B"/>
    <w:rsid w:val="0019597C"/>
    <w:rsid w:val="00195A05"/>
    <w:rsid w:val="00196484"/>
    <w:rsid w:val="001965AD"/>
    <w:rsid w:val="00196F72"/>
    <w:rsid w:val="00197DBD"/>
    <w:rsid w:val="00197F82"/>
    <w:rsid w:val="001A0284"/>
    <w:rsid w:val="001A0807"/>
    <w:rsid w:val="001A0F8D"/>
    <w:rsid w:val="001A1655"/>
    <w:rsid w:val="001A20E3"/>
    <w:rsid w:val="001A252A"/>
    <w:rsid w:val="001A32C7"/>
    <w:rsid w:val="001A3394"/>
    <w:rsid w:val="001A3647"/>
    <w:rsid w:val="001A4A64"/>
    <w:rsid w:val="001A516E"/>
    <w:rsid w:val="001A53E4"/>
    <w:rsid w:val="001A58ED"/>
    <w:rsid w:val="001A6013"/>
    <w:rsid w:val="001A627F"/>
    <w:rsid w:val="001A6312"/>
    <w:rsid w:val="001A632B"/>
    <w:rsid w:val="001A6AC0"/>
    <w:rsid w:val="001A6B07"/>
    <w:rsid w:val="001A6D5C"/>
    <w:rsid w:val="001B03EF"/>
    <w:rsid w:val="001B09A3"/>
    <w:rsid w:val="001B09B4"/>
    <w:rsid w:val="001B0FA3"/>
    <w:rsid w:val="001B12B2"/>
    <w:rsid w:val="001B178B"/>
    <w:rsid w:val="001B2189"/>
    <w:rsid w:val="001B338A"/>
    <w:rsid w:val="001B377E"/>
    <w:rsid w:val="001B4949"/>
    <w:rsid w:val="001B4BB8"/>
    <w:rsid w:val="001B4F2D"/>
    <w:rsid w:val="001B7CF4"/>
    <w:rsid w:val="001C209E"/>
    <w:rsid w:val="001C2561"/>
    <w:rsid w:val="001C2B40"/>
    <w:rsid w:val="001C2BC7"/>
    <w:rsid w:val="001C342A"/>
    <w:rsid w:val="001C383A"/>
    <w:rsid w:val="001C432F"/>
    <w:rsid w:val="001C4575"/>
    <w:rsid w:val="001C48E8"/>
    <w:rsid w:val="001C5190"/>
    <w:rsid w:val="001C5A1B"/>
    <w:rsid w:val="001C6327"/>
    <w:rsid w:val="001C69ED"/>
    <w:rsid w:val="001C6D48"/>
    <w:rsid w:val="001C73E1"/>
    <w:rsid w:val="001C7765"/>
    <w:rsid w:val="001C7C1B"/>
    <w:rsid w:val="001D05C2"/>
    <w:rsid w:val="001D0A06"/>
    <w:rsid w:val="001D0BE9"/>
    <w:rsid w:val="001D1092"/>
    <w:rsid w:val="001D1377"/>
    <w:rsid w:val="001D155C"/>
    <w:rsid w:val="001D1AAF"/>
    <w:rsid w:val="001D28C0"/>
    <w:rsid w:val="001D331E"/>
    <w:rsid w:val="001D358E"/>
    <w:rsid w:val="001D3C8D"/>
    <w:rsid w:val="001D3F2A"/>
    <w:rsid w:val="001D482B"/>
    <w:rsid w:val="001D4B38"/>
    <w:rsid w:val="001D4B8C"/>
    <w:rsid w:val="001D5CF9"/>
    <w:rsid w:val="001D637C"/>
    <w:rsid w:val="001D69CE"/>
    <w:rsid w:val="001D735E"/>
    <w:rsid w:val="001E0312"/>
    <w:rsid w:val="001E057D"/>
    <w:rsid w:val="001E0B4C"/>
    <w:rsid w:val="001E1286"/>
    <w:rsid w:val="001E15A2"/>
    <w:rsid w:val="001E1C18"/>
    <w:rsid w:val="001E436C"/>
    <w:rsid w:val="001E46EF"/>
    <w:rsid w:val="001E66A7"/>
    <w:rsid w:val="001E6E51"/>
    <w:rsid w:val="001E7373"/>
    <w:rsid w:val="001E7FD8"/>
    <w:rsid w:val="001F04D7"/>
    <w:rsid w:val="001F059B"/>
    <w:rsid w:val="001F113A"/>
    <w:rsid w:val="001F1CE7"/>
    <w:rsid w:val="001F2840"/>
    <w:rsid w:val="001F2964"/>
    <w:rsid w:val="001F3207"/>
    <w:rsid w:val="001F34A5"/>
    <w:rsid w:val="001F4AC8"/>
    <w:rsid w:val="001F4DD3"/>
    <w:rsid w:val="001F4FDF"/>
    <w:rsid w:val="001F5616"/>
    <w:rsid w:val="001F5B7D"/>
    <w:rsid w:val="001F5CF4"/>
    <w:rsid w:val="001F6234"/>
    <w:rsid w:val="001F6978"/>
    <w:rsid w:val="001F6B59"/>
    <w:rsid w:val="001F723C"/>
    <w:rsid w:val="001F7349"/>
    <w:rsid w:val="002004B3"/>
    <w:rsid w:val="00201667"/>
    <w:rsid w:val="00201B1B"/>
    <w:rsid w:val="00201E79"/>
    <w:rsid w:val="00202DD6"/>
    <w:rsid w:val="00203F58"/>
    <w:rsid w:val="00204142"/>
    <w:rsid w:val="0020449E"/>
    <w:rsid w:val="00204A13"/>
    <w:rsid w:val="00204CE8"/>
    <w:rsid w:val="00205104"/>
    <w:rsid w:val="0020540F"/>
    <w:rsid w:val="00205531"/>
    <w:rsid w:val="002060BA"/>
    <w:rsid w:val="0020722C"/>
    <w:rsid w:val="00210700"/>
    <w:rsid w:val="00210FC3"/>
    <w:rsid w:val="00212285"/>
    <w:rsid w:val="00212C93"/>
    <w:rsid w:val="0021302E"/>
    <w:rsid w:val="00214027"/>
    <w:rsid w:val="002157AC"/>
    <w:rsid w:val="00215894"/>
    <w:rsid w:val="00215B8E"/>
    <w:rsid w:val="00215CBF"/>
    <w:rsid w:val="0021693C"/>
    <w:rsid w:val="00216D5C"/>
    <w:rsid w:val="00217838"/>
    <w:rsid w:val="00217D43"/>
    <w:rsid w:val="00221597"/>
    <w:rsid w:val="00221762"/>
    <w:rsid w:val="0022269F"/>
    <w:rsid w:val="002227A4"/>
    <w:rsid w:val="0022327C"/>
    <w:rsid w:val="002233F3"/>
    <w:rsid w:val="0022376B"/>
    <w:rsid w:val="00223AED"/>
    <w:rsid w:val="00224325"/>
    <w:rsid w:val="0022444D"/>
    <w:rsid w:val="00225A5D"/>
    <w:rsid w:val="00225C15"/>
    <w:rsid w:val="002271BE"/>
    <w:rsid w:val="002279F0"/>
    <w:rsid w:val="00230190"/>
    <w:rsid w:val="002308F6"/>
    <w:rsid w:val="00230C41"/>
    <w:rsid w:val="00231169"/>
    <w:rsid w:val="00232075"/>
    <w:rsid w:val="00232A63"/>
    <w:rsid w:val="00235912"/>
    <w:rsid w:val="00235F7A"/>
    <w:rsid w:val="00236DC0"/>
    <w:rsid w:val="002375EF"/>
    <w:rsid w:val="002376BB"/>
    <w:rsid w:val="002376D0"/>
    <w:rsid w:val="002377F3"/>
    <w:rsid w:val="00240526"/>
    <w:rsid w:val="002409E4"/>
    <w:rsid w:val="00240C3C"/>
    <w:rsid w:val="00241A33"/>
    <w:rsid w:val="00241B21"/>
    <w:rsid w:val="0024322D"/>
    <w:rsid w:val="00243510"/>
    <w:rsid w:val="002435A2"/>
    <w:rsid w:val="00243A5D"/>
    <w:rsid w:val="00244135"/>
    <w:rsid w:val="0024485C"/>
    <w:rsid w:val="00244D63"/>
    <w:rsid w:val="00245EF2"/>
    <w:rsid w:val="002460FE"/>
    <w:rsid w:val="00246710"/>
    <w:rsid w:val="0024671E"/>
    <w:rsid w:val="00246D3B"/>
    <w:rsid w:val="00246DA6"/>
    <w:rsid w:val="00247326"/>
    <w:rsid w:val="002474F0"/>
    <w:rsid w:val="00247744"/>
    <w:rsid w:val="002477B5"/>
    <w:rsid w:val="0024787B"/>
    <w:rsid w:val="00247A10"/>
    <w:rsid w:val="0025146A"/>
    <w:rsid w:val="002518DF"/>
    <w:rsid w:val="00252161"/>
    <w:rsid w:val="00252E5B"/>
    <w:rsid w:val="00253285"/>
    <w:rsid w:val="00253A14"/>
    <w:rsid w:val="00253CE1"/>
    <w:rsid w:val="00254408"/>
    <w:rsid w:val="002546D4"/>
    <w:rsid w:val="00255021"/>
    <w:rsid w:val="00255EFD"/>
    <w:rsid w:val="00256104"/>
    <w:rsid w:val="0025651E"/>
    <w:rsid w:val="002572E4"/>
    <w:rsid w:val="00257464"/>
    <w:rsid w:val="00257C0D"/>
    <w:rsid w:val="002611EE"/>
    <w:rsid w:val="002614C4"/>
    <w:rsid w:val="0026154D"/>
    <w:rsid w:val="0026221A"/>
    <w:rsid w:val="00262414"/>
    <w:rsid w:val="00263B85"/>
    <w:rsid w:val="00263CD1"/>
    <w:rsid w:val="00264B82"/>
    <w:rsid w:val="00265BF4"/>
    <w:rsid w:val="00266AF5"/>
    <w:rsid w:val="00266BFB"/>
    <w:rsid w:val="00266EA2"/>
    <w:rsid w:val="002674D8"/>
    <w:rsid w:val="00267D8D"/>
    <w:rsid w:val="00267DC9"/>
    <w:rsid w:val="002700E8"/>
    <w:rsid w:val="00270658"/>
    <w:rsid w:val="0027093E"/>
    <w:rsid w:val="00270CB7"/>
    <w:rsid w:val="00270CE2"/>
    <w:rsid w:val="00270DDB"/>
    <w:rsid w:val="00270EEC"/>
    <w:rsid w:val="00271D6E"/>
    <w:rsid w:val="002731C6"/>
    <w:rsid w:val="00273263"/>
    <w:rsid w:val="00273ACF"/>
    <w:rsid w:val="00274166"/>
    <w:rsid w:val="002742B0"/>
    <w:rsid w:val="00274B36"/>
    <w:rsid w:val="0027570F"/>
    <w:rsid w:val="00275E26"/>
    <w:rsid w:val="00276110"/>
    <w:rsid w:val="002767DB"/>
    <w:rsid w:val="00276E5A"/>
    <w:rsid w:val="00280496"/>
    <w:rsid w:val="00280E84"/>
    <w:rsid w:val="00282077"/>
    <w:rsid w:val="00283305"/>
    <w:rsid w:val="00283338"/>
    <w:rsid w:val="002837A5"/>
    <w:rsid w:val="00283A96"/>
    <w:rsid w:val="00283AD8"/>
    <w:rsid w:val="00283B5C"/>
    <w:rsid w:val="00283C65"/>
    <w:rsid w:val="00283D8A"/>
    <w:rsid w:val="00283F34"/>
    <w:rsid w:val="002853AF"/>
    <w:rsid w:val="00285599"/>
    <w:rsid w:val="00286702"/>
    <w:rsid w:val="00286CFE"/>
    <w:rsid w:val="00287468"/>
    <w:rsid w:val="00291418"/>
    <w:rsid w:val="00291587"/>
    <w:rsid w:val="00291A76"/>
    <w:rsid w:val="00291F9E"/>
    <w:rsid w:val="0029307C"/>
    <w:rsid w:val="00293A3E"/>
    <w:rsid w:val="00293DBB"/>
    <w:rsid w:val="002956A2"/>
    <w:rsid w:val="00296FB6"/>
    <w:rsid w:val="002971BE"/>
    <w:rsid w:val="0029798D"/>
    <w:rsid w:val="00297EF6"/>
    <w:rsid w:val="002A0002"/>
    <w:rsid w:val="002A0D43"/>
    <w:rsid w:val="002A1CCF"/>
    <w:rsid w:val="002A24D7"/>
    <w:rsid w:val="002A2DC5"/>
    <w:rsid w:val="002A37F3"/>
    <w:rsid w:val="002A3800"/>
    <w:rsid w:val="002A478A"/>
    <w:rsid w:val="002A60CF"/>
    <w:rsid w:val="002A67EB"/>
    <w:rsid w:val="002A7034"/>
    <w:rsid w:val="002A703F"/>
    <w:rsid w:val="002A741C"/>
    <w:rsid w:val="002A76CD"/>
    <w:rsid w:val="002B177C"/>
    <w:rsid w:val="002B1A82"/>
    <w:rsid w:val="002B201F"/>
    <w:rsid w:val="002B20BD"/>
    <w:rsid w:val="002B281A"/>
    <w:rsid w:val="002B2DD1"/>
    <w:rsid w:val="002B38FB"/>
    <w:rsid w:val="002B3D71"/>
    <w:rsid w:val="002B4558"/>
    <w:rsid w:val="002B4A0B"/>
    <w:rsid w:val="002B57F4"/>
    <w:rsid w:val="002B5E46"/>
    <w:rsid w:val="002B60E6"/>
    <w:rsid w:val="002B6456"/>
    <w:rsid w:val="002B7192"/>
    <w:rsid w:val="002B7784"/>
    <w:rsid w:val="002B7DE7"/>
    <w:rsid w:val="002C0213"/>
    <w:rsid w:val="002C02EF"/>
    <w:rsid w:val="002C07E0"/>
    <w:rsid w:val="002C15DE"/>
    <w:rsid w:val="002C40CE"/>
    <w:rsid w:val="002C6333"/>
    <w:rsid w:val="002C69B3"/>
    <w:rsid w:val="002C6FFC"/>
    <w:rsid w:val="002D038F"/>
    <w:rsid w:val="002D0DBE"/>
    <w:rsid w:val="002D1359"/>
    <w:rsid w:val="002D22AB"/>
    <w:rsid w:val="002D43E9"/>
    <w:rsid w:val="002D46B7"/>
    <w:rsid w:val="002D6A11"/>
    <w:rsid w:val="002D6E1B"/>
    <w:rsid w:val="002D7D65"/>
    <w:rsid w:val="002E0ABC"/>
    <w:rsid w:val="002E0D50"/>
    <w:rsid w:val="002E33AB"/>
    <w:rsid w:val="002E4655"/>
    <w:rsid w:val="002E4BE4"/>
    <w:rsid w:val="002E4BF3"/>
    <w:rsid w:val="002E505F"/>
    <w:rsid w:val="002E64D3"/>
    <w:rsid w:val="002E6CB4"/>
    <w:rsid w:val="002E7C76"/>
    <w:rsid w:val="002F0FCE"/>
    <w:rsid w:val="002F1430"/>
    <w:rsid w:val="002F1A9C"/>
    <w:rsid w:val="002F1ED7"/>
    <w:rsid w:val="002F1FDB"/>
    <w:rsid w:val="002F2738"/>
    <w:rsid w:val="002F286C"/>
    <w:rsid w:val="002F2FD0"/>
    <w:rsid w:val="002F36C4"/>
    <w:rsid w:val="002F3DB6"/>
    <w:rsid w:val="002F46E7"/>
    <w:rsid w:val="002F49B9"/>
    <w:rsid w:val="002F56A3"/>
    <w:rsid w:val="002F58A6"/>
    <w:rsid w:val="002F5AA1"/>
    <w:rsid w:val="002F5CFD"/>
    <w:rsid w:val="002F6356"/>
    <w:rsid w:val="002F696C"/>
    <w:rsid w:val="002F703F"/>
    <w:rsid w:val="002F7ADF"/>
    <w:rsid w:val="0030037A"/>
    <w:rsid w:val="00300A4F"/>
    <w:rsid w:val="00300BF6"/>
    <w:rsid w:val="00300FDA"/>
    <w:rsid w:val="0030102D"/>
    <w:rsid w:val="00301D10"/>
    <w:rsid w:val="003020B5"/>
    <w:rsid w:val="0030214A"/>
    <w:rsid w:val="00303992"/>
    <w:rsid w:val="00303DF0"/>
    <w:rsid w:val="003043C9"/>
    <w:rsid w:val="0030476C"/>
    <w:rsid w:val="003047C2"/>
    <w:rsid w:val="00304A3F"/>
    <w:rsid w:val="0030555D"/>
    <w:rsid w:val="00305EB8"/>
    <w:rsid w:val="00307199"/>
    <w:rsid w:val="00307476"/>
    <w:rsid w:val="00307DAF"/>
    <w:rsid w:val="0031085A"/>
    <w:rsid w:val="00310E42"/>
    <w:rsid w:val="00311883"/>
    <w:rsid w:val="00313265"/>
    <w:rsid w:val="00313673"/>
    <w:rsid w:val="003136BC"/>
    <w:rsid w:val="003137F1"/>
    <w:rsid w:val="00314920"/>
    <w:rsid w:val="00315102"/>
    <w:rsid w:val="0031534E"/>
    <w:rsid w:val="0031549C"/>
    <w:rsid w:val="003154DF"/>
    <w:rsid w:val="00315B35"/>
    <w:rsid w:val="00316194"/>
    <w:rsid w:val="00316AD0"/>
    <w:rsid w:val="00316D30"/>
    <w:rsid w:val="00316D4E"/>
    <w:rsid w:val="003171C9"/>
    <w:rsid w:val="003216C0"/>
    <w:rsid w:val="00321A1E"/>
    <w:rsid w:val="00322041"/>
    <w:rsid w:val="00322151"/>
    <w:rsid w:val="0032227E"/>
    <w:rsid w:val="003222B9"/>
    <w:rsid w:val="00322801"/>
    <w:rsid w:val="00322983"/>
    <w:rsid w:val="00325944"/>
    <w:rsid w:val="00325E86"/>
    <w:rsid w:val="0032603B"/>
    <w:rsid w:val="00326A1F"/>
    <w:rsid w:val="00326EED"/>
    <w:rsid w:val="00327282"/>
    <w:rsid w:val="00331502"/>
    <w:rsid w:val="00331BE9"/>
    <w:rsid w:val="00331C03"/>
    <w:rsid w:val="003323B3"/>
    <w:rsid w:val="00332BB0"/>
    <w:rsid w:val="00332F61"/>
    <w:rsid w:val="003333BB"/>
    <w:rsid w:val="00333988"/>
    <w:rsid w:val="00333998"/>
    <w:rsid w:val="00335460"/>
    <w:rsid w:val="00335760"/>
    <w:rsid w:val="00335E47"/>
    <w:rsid w:val="00336410"/>
    <w:rsid w:val="00336552"/>
    <w:rsid w:val="00336B17"/>
    <w:rsid w:val="00336B73"/>
    <w:rsid w:val="0034072C"/>
    <w:rsid w:val="00340F9D"/>
    <w:rsid w:val="00341AC7"/>
    <w:rsid w:val="00342B68"/>
    <w:rsid w:val="00342F40"/>
    <w:rsid w:val="0034344B"/>
    <w:rsid w:val="003434F1"/>
    <w:rsid w:val="00344164"/>
    <w:rsid w:val="00344BC8"/>
    <w:rsid w:val="00344DB2"/>
    <w:rsid w:val="00344EEF"/>
    <w:rsid w:val="00345C65"/>
    <w:rsid w:val="0034657D"/>
    <w:rsid w:val="003466D9"/>
    <w:rsid w:val="00346763"/>
    <w:rsid w:val="00346772"/>
    <w:rsid w:val="003479D4"/>
    <w:rsid w:val="00347F4A"/>
    <w:rsid w:val="003500FA"/>
    <w:rsid w:val="0035087E"/>
    <w:rsid w:val="00350921"/>
    <w:rsid w:val="0035198B"/>
    <w:rsid w:val="00352024"/>
    <w:rsid w:val="00352FDF"/>
    <w:rsid w:val="0035330D"/>
    <w:rsid w:val="00354851"/>
    <w:rsid w:val="003555D8"/>
    <w:rsid w:val="00355635"/>
    <w:rsid w:val="00355840"/>
    <w:rsid w:val="00355A74"/>
    <w:rsid w:val="00356F71"/>
    <w:rsid w:val="00357661"/>
    <w:rsid w:val="00357996"/>
    <w:rsid w:val="00360764"/>
    <w:rsid w:val="00360A8F"/>
    <w:rsid w:val="00360BC2"/>
    <w:rsid w:val="0036116E"/>
    <w:rsid w:val="0036165E"/>
    <w:rsid w:val="00361952"/>
    <w:rsid w:val="00362250"/>
    <w:rsid w:val="0036363D"/>
    <w:rsid w:val="00363BB9"/>
    <w:rsid w:val="0036413C"/>
    <w:rsid w:val="003644B0"/>
    <w:rsid w:val="0036577D"/>
    <w:rsid w:val="0036671E"/>
    <w:rsid w:val="00366DC6"/>
    <w:rsid w:val="003672A8"/>
    <w:rsid w:val="003676FE"/>
    <w:rsid w:val="003703F9"/>
    <w:rsid w:val="00371337"/>
    <w:rsid w:val="00372092"/>
    <w:rsid w:val="003726A4"/>
    <w:rsid w:val="00372C40"/>
    <w:rsid w:val="00372D56"/>
    <w:rsid w:val="00373352"/>
    <w:rsid w:val="0037340C"/>
    <w:rsid w:val="00373568"/>
    <w:rsid w:val="003739A3"/>
    <w:rsid w:val="00373A9B"/>
    <w:rsid w:val="00374F5E"/>
    <w:rsid w:val="00375655"/>
    <w:rsid w:val="00376084"/>
    <w:rsid w:val="00376B4F"/>
    <w:rsid w:val="00377771"/>
    <w:rsid w:val="0037790A"/>
    <w:rsid w:val="00377D66"/>
    <w:rsid w:val="003801F1"/>
    <w:rsid w:val="00380A4E"/>
    <w:rsid w:val="00380A58"/>
    <w:rsid w:val="0038126C"/>
    <w:rsid w:val="003814F1"/>
    <w:rsid w:val="00381B8A"/>
    <w:rsid w:val="00381CCF"/>
    <w:rsid w:val="00381DB6"/>
    <w:rsid w:val="00382857"/>
    <w:rsid w:val="00382F81"/>
    <w:rsid w:val="0038361B"/>
    <w:rsid w:val="00383BC1"/>
    <w:rsid w:val="00383BD2"/>
    <w:rsid w:val="00383EDA"/>
    <w:rsid w:val="00385415"/>
    <w:rsid w:val="0038546A"/>
    <w:rsid w:val="003865C5"/>
    <w:rsid w:val="00387A15"/>
    <w:rsid w:val="003900D2"/>
    <w:rsid w:val="003906DF"/>
    <w:rsid w:val="003918BF"/>
    <w:rsid w:val="00391CE5"/>
    <w:rsid w:val="003920CF"/>
    <w:rsid w:val="0039268B"/>
    <w:rsid w:val="00392B8E"/>
    <w:rsid w:val="00392E49"/>
    <w:rsid w:val="00393282"/>
    <w:rsid w:val="00393790"/>
    <w:rsid w:val="00394078"/>
    <w:rsid w:val="0039442F"/>
    <w:rsid w:val="003946C4"/>
    <w:rsid w:val="003951F7"/>
    <w:rsid w:val="003957C0"/>
    <w:rsid w:val="00396887"/>
    <w:rsid w:val="00397233"/>
    <w:rsid w:val="003A10B4"/>
    <w:rsid w:val="003A1FDE"/>
    <w:rsid w:val="003A23D9"/>
    <w:rsid w:val="003A298B"/>
    <w:rsid w:val="003A2C60"/>
    <w:rsid w:val="003A3D78"/>
    <w:rsid w:val="003A53EC"/>
    <w:rsid w:val="003A5B82"/>
    <w:rsid w:val="003A5EDC"/>
    <w:rsid w:val="003A5FDE"/>
    <w:rsid w:val="003A75E5"/>
    <w:rsid w:val="003A79EA"/>
    <w:rsid w:val="003A7D62"/>
    <w:rsid w:val="003B0175"/>
    <w:rsid w:val="003B028D"/>
    <w:rsid w:val="003B09A8"/>
    <w:rsid w:val="003B1FB2"/>
    <w:rsid w:val="003B3028"/>
    <w:rsid w:val="003B3DAC"/>
    <w:rsid w:val="003B3FA3"/>
    <w:rsid w:val="003B523C"/>
    <w:rsid w:val="003B642D"/>
    <w:rsid w:val="003B667E"/>
    <w:rsid w:val="003B6B55"/>
    <w:rsid w:val="003B70B8"/>
    <w:rsid w:val="003C03CD"/>
    <w:rsid w:val="003C0839"/>
    <w:rsid w:val="003C0E3F"/>
    <w:rsid w:val="003C112C"/>
    <w:rsid w:val="003C1489"/>
    <w:rsid w:val="003C24F5"/>
    <w:rsid w:val="003C250C"/>
    <w:rsid w:val="003C2E96"/>
    <w:rsid w:val="003C396C"/>
    <w:rsid w:val="003C4797"/>
    <w:rsid w:val="003C4A98"/>
    <w:rsid w:val="003C4C3D"/>
    <w:rsid w:val="003C50AA"/>
    <w:rsid w:val="003C61AC"/>
    <w:rsid w:val="003C62F3"/>
    <w:rsid w:val="003C64F2"/>
    <w:rsid w:val="003C6890"/>
    <w:rsid w:val="003C6A5E"/>
    <w:rsid w:val="003C6A7B"/>
    <w:rsid w:val="003C6B23"/>
    <w:rsid w:val="003C7920"/>
    <w:rsid w:val="003C7C6A"/>
    <w:rsid w:val="003D09DA"/>
    <w:rsid w:val="003D0F44"/>
    <w:rsid w:val="003D10E2"/>
    <w:rsid w:val="003D13F3"/>
    <w:rsid w:val="003D18A1"/>
    <w:rsid w:val="003D23D5"/>
    <w:rsid w:val="003D245D"/>
    <w:rsid w:val="003D26ED"/>
    <w:rsid w:val="003D2957"/>
    <w:rsid w:val="003D2A40"/>
    <w:rsid w:val="003D2CF9"/>
    <w:rsid w:val="003D2D06"/>
    <w:rsid w:val="003D3337"/>
    <w:rsid w:val="003D4366"/>
    <w:rsid w:val="003D616F"/>
    <w:rsid w:val="003D6309"/>
    <w:rsid w:val="003D6925"/>
    <w:rsid w:val="003E0EF8"/>
    <w:rsid w:val="003E0FD8"/>
    <w:rsid w:val="003E10B3"/>
    <w:rsid w:val="003E1312"/>
    <w:rsid w:val="003E14BE"/>
    <w:rsid w:val="003E1A63"/>
    <w:rsid w:val="003E241E"/>
    <w:rsid w:val="003E2920"/>
    <w:rsid w:val="003E2E6A"/>
    <w:rsid w:val="003E3436"/>
    <w:rsid w:val="003E3E69"/>
    <w:rsid w:val="003E4329"/>
    <w:rsid w:val="003E4732"/>
    <w:rsid w:val="003E4EE6"/>
    <w:rsid w:val="003E5A34"/>
    <w:rsid w:val="003E5E2C"/>
    <w:rsid w:val="003E6389"/>
    <w:rsid w:val="003E6778"/>
    <w:rsid w:val="003E7483"/>
    <w:rsid w:val="003E787C"/>
    <w:rsid w:val="003F0078"/>
    <w:rsid w:val="003F17DB"/>
    <w:rsid w:val="003F1B6C"/>
    <w:rsid w:val="003F2544"/>
    <w:rsid w:val="003F25D7"/>
    <w:rsid w:val="003F26E4"/>
    <w:rsid w:val="003F2B66"/>
    <w:rsid w:val="003F2D2E"/>
    <w:rsid w:val="003F379B"/>
    <w:rsid w:val="003F3802"/>
    <w:rsid w:val="003F46FC"/>
    <w:rsid w:val="003F4B78"/>
    <w:rsid w:val="003F4BCB"/>
    <w:rsid w:val="003F4BE0"/>
    <w:rsid w:val="003F6A31"/>
    <w:rsid w:val="003F7CD0"/>
    <w:rsid w:val="00400121"/>
    <w:rsid w:val="004007F8"/>
    <w:rsid w:val="00401067"/>
    <w:rsid w:val="004010AB"/>
    <w:rsid w:val="00401780"/>
    <w:rsid w:val="00401FCE"/>
    <w:rsid w:val="0040211A"/>
    <w:rsid w:val="0040439B"/>
    <w:rsid w:val="00404C88"/>
    <w:rsid w:val="0040550F"/>
    <w:rsid w:val="0040606C"/>
    <w:rsid w:val="00406601"/>
    <w:rsid w:val="004073AE"/>
    <w:rsid w:val="00407F84"/>
    <w:rsid w:val="00410553"/>
    <w:rsid w:val="00410F31"/>
    <w:rsid w:val="004114A0"/>
    <w:rsid w:val="0041177F"/>
    <w:rsid w:val="00411787"/>
    <w:rsid w:val="004119F2"/>
    <w:rsid w:val="0041269A"/>
    <w:rsid w:val="0041299E"/>
    <w:rsid w:val="004139B7"/>
    <w:rsid w:val="00415BB9"/>
    <w:rsid w:val="00416697"/>
    <w:rsid w:val="0041686B"/>
    <w:rsid w:val="00417E18"/>
    <w:rsid w:val="00420654"/>
    <w:rsid w:val="00420FD4"/>
    <w:rsid w:val="0042256E"/>
    <w:rsid w:val="00422725"/>
    <w:rsid w:val="00422A15"/>
    <w:rsid w:val="004230A0"/>
    <w:rsid w:val="00423586"/>
    <w:rsid w:val="00423730"/>
    <w:rsid w:val="0042384E"/>
    <w:rsid w:val="00424728"/>
    <w:rsid w:val="004248E2"/>
    <w:rsid w:val="00424A73"/>
    <w:rsid w:val="00424D6A"/>
    <w:rsid w:val="00424FC6"/>
    <w:rsid w:val="0042520C"/>
    <w:rsid w:val="0042576C"/>
    <w:rsid w:val="0042735D"/>
    <w:rsid w:val="00427955"/>
    <w:rsid w:val="00427B39"/>
    <w:rsid w:val="004309C0"/>
    <w:rsid w:val="004309F5"/>
    <w:rsid w:val="00430BEC"/>
    <w:rsid w:val="00431405"/>
    <w:rsid w:val="00432710"/>
    <w:rsid w:val="00432D8B"/>
    <w:rsid w:val="00433694"/>
    <w:rsid w:val="00433A5D"/>
    <w:rsid w:val="00433DA6"/>
    <w:rsid w:val="00433DD9"/>
    <w:rsid w:val="00434C4D"/>
    <w:rsid w:val="00434EE3"/>
    <w:rsid w:val="0043693D"/>
    <w:rsid w:val="004376D3"/>
    <w:rsid w:val="00437898"/>
    <w:rsid w:val="00440371"/>
    <w:rsid w:val="00440749"/>
    <w:rsid w:val="0044199F"/>
    <w:rsid w:val="00441CA6"/>
    <w:rsid w:val="004424BC"/>
    <w:rsid w:val="00442503"/>
    <w:rsid w:val="00442D5C"/>
    <w:rsid w:val="00442EA0"/>
    <w:rsid w:val="00443790"/>
    <w:rsid w:val="004439F9"/>
    <w:rsid w:val="00443C84"/>
    <w:rsid w:val="00443E28"/>
    <w:rsid w:val="00444C3E"/>
    <w:rsid w:val="00445285"/>
    <w:rsid w:val="004460E0"/>
    <w:rsid w:val="00446D1E"/>
    <w:rsid w:val="00447D5D"/>
    <w:rsid w:val="00450A96"/>
    <w:rsid w:val="00450C79"/>
    <w:rsid w:val="00450D72"/>
    <w:rsid w:val="0045100D"/>
    <w:rsid w:val="004538E0"/>
    <w:rsid w:val="0045530B"/>
    <w:rsid w:val="00456148"/>
    <w:rsid w:val="00456318"/>
    <w:rsid w:val="0045664B"/>
    <w:rsid w:val="004573B8"/>
    <w:rsid w:val="00457CF6"/>
    <w:rsid w:val="00457D06"/>
    <w:rsid w:val="00460534"/>
    <w:rsid w:val="00460A1A"/>
    <w:rsid w:val="00460C87"/>
    <w:rsid w:val="004617E9"/>
    <w:rsid w:val="0046183B"/>
    <w:rsid w:val="00461DB9"/>
    <w:rsid w:val="004622AB"/>
    <w:rsid w:val="004629E9"/>
    <w:rsid w:val="00463464"/>
    <w:rsid w:val="00463AD5"/>
    <w:rsid w:val="00464809"/>
    <w:rsid w:val="004655DC"/>
    <w:rsid w:val="00465D70"/>
    <w:rsid w:val="0046669F"/>
    <w:rsid w:val="004667AA"/>
    <w:rsid w:val="00466C1E"/>
    <w:rsid w:val="00466D55"/>
    <w:rsid w:val="00466DAE"/>
    <w:rsid w:val="00466FF5"/>
    <w:rsid w:val="004676FC"/>
    <w:rsid w:val="00467AD3"/>
    <w:rsid w:val="004700D8"/>
    <w:rsid w:val="00470153"/>
    <w:rsid w:val="004701AD"/>
    <w:rsid w:val="0047030B"/>
    <w:rsid w:val="00471800"/>
    <w:rsid w:val="00472D36"/>
    <w:rsid w:val="00473054"/>
    <w:rsid w:val="00473C10"/>
    <w:rsid w:val="00473D6F"/>
    <w:rsid w:val="00474D95"/>
    <w:rsid w:val="00475836"/>
    <w:rsid w:val="00475C8A"/>
    <w:rsid w:val="004763AB"/>
    <w:rsid w:val="00476946"/>
    <w:rsid w:val="00477E3A"/>
    <w:rsid w:val="004812B8"/>
    <w:rsid w:val="00481619"/>
    <w:rsid w:val="00481E79"/>
    <w:rsid w:val="00482194"/>
    <w:rsid w:val="004823DD"/>
    <w:rsid w:val="004824C2"/>
    <w:rsid w:val="004829C5"/>
    <w:rsid w:val="00482ED3"/>
    <w:rsid w:val="00485B21"/>
    <w:rsid w:val="00486124"/>
    <w:rsid w:val="00486A33"/>
    <w:rsid w:val="00487713"/>
    <w:rsid w:val="004908F3"/>
    <w:rsid w:val="00490F90"/>
    <w:rsid w:val="00492BD7"/>
    <w:rsid w:val="00493C6F"/>
    <w:rsid w:val="004948AF"/>
    <w:rsid w:val="0049492C"/>
    <w:rsid w:val="0049569E"/>
    <w:rsid w:val="004959BD"/>
    <w:rsid w:val="00496DA5"/>
    <w:rsid w:val="00497B3C"/>
    <w:rsid w:val="004A0122"/>
    <w:rsid w:val="004A18B0"/>
    <w:rsid w:val="004A1C6B"/>
    <w:rsid w:val="004A1E54"/>
    <w:rsid w:val="004A2AA8"/>
    <w:rsid w:val="004A2C37"/>
    <w:rsid w:val="004A2E0A"/>
    <w:rsid w:val="004A2F05"/>
    <w:rsid w:val="004A3A75"/>
    <w:rsid w:val="004A438A"/>
    <w:rsid w:val="004A4D8E"/>
    <w:rsid w:val="004A4F04"/>
    <w:rsid w:val="004A64E9"/>
    <w:rsid w:val="004A6539"/>
    <w:rsid w:val="004B05F9"/>
    <w:rsid w:val="004B0605"/>
    <w:rsid w:val="004B0AEF"/>
    <w:rsid w:val="004B0B22"/>
    <w:rsid w:val="004B1834"/>
    <w:rsid w:val="004B1B04"/>
    <w:rsid w:val="004B1F8E"/>
    <w:rsid w:val="004B21E9"/>
    <w:rsid w:val="004B22DB"/>
    <w:rsid w:val="004B23B6"/>
    <w:rsid w:val="004B25E9"/>
    <w:rsid w:val="004B314F"/>
    <w:rsid w:val="004B351B"/>
    <w:rsid w:val="004B3691"/>
    <w:rsid w:val="004B3A02"/>
    <w:rsid w:val="004B3D9A"/>
    <w:rsid w:val="004B3E0A"/>
    <w:rsid w:val="004B437B"/>
    <w:rsid w:val="004B4964"/>
    <w:rsid w:val="004B616F"/>
    <w:rsid w:val="004B63FE"/>
    <w:rsid w:val="004B6DF7"/>
    <w:rsid w:val="004B73ED"/>
    <w:rsid w:val="004C0DDD"/>
    <w:rsid w:val="004C19F1"/>
    <w:rsid w:val="004C2909"/>
    <w:rsid w:val="004C2D66"/>
    <w:rsid w:val="004C30E6"/>
    <w:rsid w:val="004C5055"/>
    <w:rsid w:val="004C56E8"/>
    <w:rsid w:val="004C589A"/>
    <w:rsid w:val="004C5B4A"/>
    <w:rsid w:val="004C5B8F"/>
    <w:rsid w:val="004C5C55"/>
    <w:rsid w:val="004C6008"/>
    <w:rsid w:val="004C6695"/>
    <w:rsid w:val="004C70CC"/>
    <w:rsid w:val="004D022D"/>
    <w:rsid w:val="004D0528"/>
    <w:rsid w:val="004D083C"/>
    <w:rsid w:val="004D0F40"/>
    <w:rsid w:val="004D1044"/>
    <w:rsid w:val="004D2D8A"/>
    <w:rsid w:val="004D2E24"/>
    <w:rsid w:val="004D2E42"/>
    <w:rsid w:val="004D323F"/>
    <w:rsid w:val="004D3484"/>
    <w:rsid w:val="004D3BC2"/>
    <w:rsid w:val="004D4867"/>
    <w:rsid w:val="004D724F"/>
    <w:rsid w:val="004D7661"/>
    <w:rsid w:val="004D7A2A"/>
    <w:rsid w:val="004D7AAB"/>
    <w:rsid w:val="004D7E73"/>
    <w:rsid w:val="004E0477"/>
    <w:rsid w:val="004E05B9"/>
    <w:rsid w:val="004E0E4C"/>
    <w:rsid w:val="004E0EAE"/>
    <w:rsid w:val="004E0ED2"/>
    <w:rsid w:val="004E126E"/>
    <w:rsid w:val="004E2D7C"/>
    <w:rsid w:val="004E3018"/>
    <w:rsid w:val="004E31D9"/>
    <w:rsid w:val="004E35DF"/>
    <w:rsid w:val="004E3EFD"/>
    <w:rsid w:val="004E57F2"/>
    <w:rsid w:val="004E5F6D"/>
    <w:rsid w:val="004E6795"/>
    <w:rsid w:val="004E6EE5"/>
    <w:rsid w:val="004E7061"/>
    <w:rsid w:val="004E709A"/>
    <w:rsid w:val="004E72B6"/>
    <w:rsid w:val="004E793E"/>
    <w:rsid w:val="004F02D2"/>
    <w:rsid w:val="004F1A58"/>
    <w:rsid w:val="004F2148"/>
    <w:rsid w:val="004F3741"/>
    <w:rsid w:val="004F38BB"/>
    <w:rsid w:val="004F512C"/>
    <w:rsid w:val="004F63D6"/>
    <w:rsid w:val="004F7321"/>
    <w:rsid w:val="004F770B"/>
    <w:rsid w:val="00500129"/>
    <w:rsid w:val="00500CB1"/>
    <w:rsid w:val="00500ECD"/>
    <w:rsid w:val="00501B30"/>
    <w:rsid w:val="00503774"/>
    <w:rsid w:val="00503F0A"/>
    <w:rsid w:val="005041AE"/>
    <w:rsid w:val="0050496D"/>
    <w:rsid w:val="00505191"/>
    <w:rsid w:val="00505AC6"/>
    <w:rsid w:val="00505E99"/>
    <w:rsid w:val="005062B5"/>
    <w:rsid w:val="005065EE"/>
    <w:rsid w:val="00507216"/>
    <w:rsid w:val="005075B2"/>
    <w:rsid w:val="005079D0"/>
    <w:rsid w:val="005102D7"/>
    <w:rsid w:val="0051067F"/>
    <w:rsid w:val="005109E2"/>
    <w:rsid w:val="00513C54"/>
    <w:rsid w:val="005142F6"/>
    <w:rsid w:val="00514BD9"/>
    <w:rsid w:val="00515267"/>
    <w:rsid w:val="00515359"/>
    <w:rsid w:val="00516089"/>
    <w:rsid w:val="0051670A"/>
    <w:rsid w:val="00516B06"/>
    <w:rsid w:val="0051769E"/>
    <w:rsid w:val="00517B7D"/>
    <w:rsid w:val="00517BD0"/>
    <w:rsid w:val="00522441"/>
    <w:rsid w:val="005224C0"/>
    <w:rsid w:val="005230E8"/>
    <w:rsid w:val="00523AFF"/>
    <w:rsid w:val="00523E09"/>
    <w:rsid w:val="00524552"/>
    <w:rsid w:val="005248BA"/>
    <w:rsid w:val="005250D9"/>
    <w:rsid w:val="005252DF"/>
    <w:rsid w:val="00526021"/>
    <w:rsid w:val="005264A8"/>
    <w:rsid w:val="00526737"/>
    <w:rsid w:val="0053018A"/>
    <w:rsid w:val="0053081E"/>
    <w:rsid w:val="00530AB4"/>
    <w:rsid w:val="005314A8"/>
    <w:rsid w:val="00531515"/>
    <w:rsid w:val="00533BB6"/>
    <w:rsid w:val="005349C4"/>
    <w:rsid w:val="005357F8"/>
    <w:rsid w:val="00535906"/>
    <w:rsid w:val="0053623E"/>
    <w:rsid w:val="00536BE4"/>
    <w:rsid w:val="005373C6"/>
    <w:rsid w:val="0053741D"/>
    <w:rsid w:val="00540355"/>
    <w:rsid w:val="005403BE"/>
    <w:rsid w:val="005404D6"/>
    <w:rsid w:val="00540890"/>
    <w:rsid w:val="0054374E"/>
    <w:rsid w:val="005446C8"/>
    <w:rsid w:val="005451FF"/>
    <w:rsid w:val="00547564"/>
    <w:rsid w:val="00550F29"/>
    <w:rsid w:val="0055109A"/>
    <w:rsid w:val="00552155"/>
    <w:rsid w:val="00552211"/>
    <w:rsid w:val="0055227D"/>
    <w:rsid w:val="00552FD1"/>
    <w:rsid w:val="005533A9"/>
    <w:rsid w:val="0055472E"/>
    <w:rsid w:val="00554DC7"/>
    <w:rsid w:val="005553E5"/>
    <w:rsid w:val="00555E0B"/>
    <w:rsid w:val="0055600D"/>
    <w:rsid w:val="0055666B"/>
    <w:rsid w:val="00556F0A"/>
    <w:rsid w:val="005576FE"/>
    <w:rsid w:val="00560422"/>
    <w:rsid w:val="00560864"/>
    <w:rsid w:val="00560D31"/>
    <w:rsid w:val="00562013"/>
    <w:rsid w:val="005621FD"/>
    <w:rsid w:val="00562683"/>
    <w:rsid w:val="00563778"/>
    <w:rsid w:val="00563ACC"/>
    <w:rsid w:val="00563CF8"/>
    <w:rsid w:val="005640BE"/>
    <w:rsid w:val="0056422C"/>
    <w:rsid w:val="005644FB"/>
    <w:rsid w:val="00564F0A"/>
    <w:rsid w:val="005652F7"/>
    <w:rsid w:val="00565B2F"/>
    <w:rsid w:val="005665E7"/>
    <w:rsid w:val="005673FA"/>
    <w:rsid w:val="005679E3"/>
    <w:rsid w:val="00567D83"/>
    <w:rsid w:val="00567D8C"/>
    <w:rsid w:val="00570571"/>
    <w:rsid w:val="0057100D"/>
    <w:rsid w:val="0057147F"/>
    <w:rsid w:val="005717EC"/>
    <w:rsid w:val="00571B64"/>
    <w:rsid w:val="00571C54"/>
    <w:rsid w:val="00571E69"/>
    <w:rsid w:val="005733D9"/>
    <w:rsid w:val="00573E05"/>
    <w:rsid w:val="00574C23"/>
    <w:rsid w:val="00574E3A"/>
    <w:rsid w:val="00575760"/>
    <w:rsid w:val="005758F0"/>
    <w:rsid w:val="00576F87"/>
    <w:rsid w:val="00577B8B"/>
    <w:rsid w:val="00577F47"/>
    <w:rsid w:val="005804A2"/>
    <w:rsid w:val="00580C31"/>
    <w:rsid w:val="005813A5"/>
    <w:rsid w:val="00581CF9"/>
    <w:rsid w:val="00582FC5"/>
    <w:rsid w:val="00583277"/>
    <w:rsid w:val="00586B2B"/>
    <w:rsid w:val="00586F16"/>
    <w:rsid w:val="005871A6"/>
    <w:rsid w:val="00587566"/>
    <w:rsid w:val="00587799"/>
    <w:rsid w:val="005877D2"/>
    <w:rsid w:val="00587B04"/>
    <w:rsid w:val="005901BB"/>
    <w:rsid w:val="00593393"/>
    <w:rsid w:val="00593BA2"/>
    <w:rsid w:val="0059415D"/>
    <w:rsid w:val="00594839"/>
    <w:rsid w:val="00594D0A"/>
    <w:rsid w:val="00596B0F"/>
    <w:rsid w:val="00596ECB"/>
    <w:rsid w:val="005971E1"/>
    <w:rsid w:val="005978BD"/>
    <w:rsid w:val="005A0398"/>
    <w:rsid w:val="005A0CFA"/>
    <w:rsid w:val="005A2516"/>
    <w:rsid w:val="005A2D9D"/>
    <w:rsid w:val="005A2EA7"/>
    <w:rsid w:val="005A359A"/>
    <w:rsid w:val="005A35A2"/>
    <w:rsid w:val="005A4D8E"/>
    <w:rsid w:val="005A5149"/>
    <w:rsid w:val="005A61D9"/>
    <w:rsid w:val="005A664E"/>
    <w:rsid w:val="005A6E4B"/>
    <w:rsid w:val="005B05F0"/>
    <w:rsid w:val="005B06B6"/>
    <w:rsid w:val="005B0BE5"/>
    <w:rsid w:val="005B0E3B"/>
    <w:rsid w:val="005B1A6A"/>
    <w:rsid w:val="005B21BA"/>
    <w:rsid w:val="005B234F"/>
    <w:rsid w:val="005B27A2"/>
    <w:rsid w:val="005B32E8"/>
    <w:rsid w:val="005B39AF"/>
    <w:rsid w:val="005B4096"/>
    <w:rsid w:val="005B4175"/>
    <w:rsid w:val="005B4453"/>
    <w:rsid w:val="005B643F"/>
    <w:rsid w:val="005C0EE1"/>
    <w:rsid w:val="005C14B7"/>
    <w:rsid w:val="005C16E9"/>
    <w:rsid w:val="005C1BBF"/>
    <w:rsid w:val="005C2993"/>
    <w:rsid w:val="005C3420"/>
    <w:rsid w:val="005C42D7"/>
    <w:rsid w:val="005C5499"/>
    <w:rsid w:val="005C5660"/>
    <w:rsid w:val="005C571E"/>
    <w:rsid w:val="005C623C"/>
    <w:rsid w:val="005C64BB"/>
    <w:rsid w:val="005C6986"/>
    <w:rsid w:val="005C6987"/>
    <w:rsid w:val="005C7174"/>
    <w:rsid w:val="005C73FF"/>
    <w:rsid w:val="005C7B65"/>
    <w:rsid w:val="005C7F33"/>
    <w:rsid w:val="005C7F80"/>
    <w:rsid w:val="005D00C7"/>
    <w:rsid w:val="005D02EF"/>
    <w:rsid w:val="005D0AE0"/>
    <w:rsid w:val="005D0C33"/>
    <w:rsid w:val="005D129A"/>
    <w:rsid w:val="005D1388"/>
    <w:rsid w:val="005D1838"/>
    <w:rsid w:val="005D224D"/>
    <w:rsid w:val="005D25EF"/>
    <w:rsid w:val="005D3017"/>
    <w:rsid w:val="005D4164"/>
    <w:rsid w:val="005D42E4"/>
    <w:rsid w:val="005D4A22"/>
    <w:rsid w:val="005D4B0F"/>
    <w:rsid w:val="005D4C57"/>
    <w:rsid w:val="005D6211"/>
    <w:rsid w:val="005D69BD"/>
    <w:rsid w:val="005D6D55"/>
    <w:rsid w:val="005D733F"/>
    <w:rsid w:val="005D75F9"/>
    <w:rsid w:val="005D7F9E"/>
    <w:rsid w:val="005E0192"/>
    <w:rsid w:val="005E1365"/>
    <w:rsid w:val="005E1C62"/>
    <w:rsid w:val="005E2238"/>
    <w:rsid w:val="005E2CA9"/>
    <w:rsid w:val="005E3BB8"/>
    <w:rsid w:val="005E4CF1"/>
    <w:rsid w:val="005E52C7"/>
    <w:rsid w:val="005E5A50"/>
    <w:rsid w:val="005E5D09"/>
    <w:rsid w:val="005E7725"/>
    <w:rsid w:val="005E7A7D"/>
    <w:rsid w:val="005F0009"/>
    <w:rsid w:val="005F00A0"/>
    <w:rsid w:val="005F00C9"/>
    <w:rsid w:val="005F07F1"/>
    <w:rsid w:val="005F0C7B"/>
    <w:rsid w:val="005F1494"/>
    <w:rsid w:val="005F1EE2"/>
    <w:rsid w:val="005F20D4"/>
    <w:rsid w:val="005F2132"/>
    <w:rsid w:val="005F2A5C"/>
    <w:rsid w:val="005F2AE5"/>
    <w:rsid w:val="005F2DFB"/>
    <w:rsid w:val="005F304E"/>
    <w:rsid w:val="005F3FB4"/>
    <w:rsid w:val="005F488F"/>
    <w:rsid w:val="005F48DE"/>
    <w:rsid w:val="005F4CFB"/>
    <w:rsid w:val="005F50D9"/>
    <w:rsid w:val="005F5120"/>
    <w:rsid w:val="005F515F"/>
    <w:rsid w:val="005F5D4C"/>
    <w:rsid w:val="005F6679"/>
    <w:rsid w:val="005F7925"/>
    <w:rsid w:val="00600185"/>
    <w:rsid w:val="00600D1A"/>
    <w:rsid w:val="006014C8"/>
    <w:rsid w:val="00601A20"/>
    <w:rsid w:val="00601FC5"/>
    <w:rsid w:val="0060206E"/>
    <w:rsid w:val="006029D1"/>
    <w:rsid w:val="00603514"/>
    <w:rsid w:val="00603D3D"/>
    <w:rsid w:val="006056AF"/>
    <w:rsid w:val="006061BB"/>
    <w:rsid w:val="0060763B"/>
    <w:rsid w:val="006079B4"/>
    <w:rsid w:val="00610553"/>
    <w:rsid w:val="006109A2"/>
    <w:rsid w:val="006134E2"/>
    <w:rsid w:val="00613511"/>
    <w:rsid w:val="00613B53"/>
    <w:rsid w:val="00613F3F"/>
    <w:rsid w:val="00614183"/>
    <w:rsid w:val="00614228"/>
    <w:rsid w:val="00614774"/>
    <w:rsid w:val="00614DB8"/>
    <w:rsid w:val="006152F6"/>
    <w:rsid w:val="006157C9"/>
    <w:rsid w:val="00615BF2"/>
    <w:rsid w:val="006168B9"/>
    <w:rsid w:val="00616CF6"/>
    <w:rsid w:val="00616CF7"/>
    <w:rsid w:val="006171C9"/>
    <w:rsid w:val="0061756A"/>
    <w:rsid w:val="00617BBF"/>
    <w:rsid w:val="006203DC"/>
    <w:rsid w:val="0062104D"/>
    <w:rsid w:val="0062196A"/>
    <w:rsid w:val="00621B74"/>
    <w:rsid w:val="006225B1"/>
    <w:rsid w:val="00622690"/>
    <w:rsid w:val="006228A0"/>
    <w:rsid w:val="00622C24"/>
    <w:rsid w:val="00623374"/>
    <w:rsid w:val="006233C1"/>
    <w:rsid w:val="006233D7"/>
    <w:rsid w:val="0062453D"/>
    <w:rsid w:val="00625269"/>
    <w:rsid w:val="00625592"/>
    <w:rsid w:val="0062659E"/>
    <w:rsid w:val="00626672"/>
    <w:rsid w:val="006267DB"/>
    <w:rsid w:val="00627245"/>
    <w:rsid w:val="006279E5"/>
    <w:rsid w:val="00627C86"/>
    <w:rsid w:val="0063090E"/>
    <w:rsid w:val="00630C4B"/>
    <w:rsid w:val="006310EC"/>
    <w:rsid w:val="006336B4"/>
    <w:rsid w:val="006356FC"/>
    <w:rsid w:val="00635A7B"/>
    <w:rsid w:val="00636393"/>
    <w:rsid w:val="00636514"/>
    <w:rsid w:val="00636574"/>
    <w:rsid w:val="00636D1A"/>
    <w:rsid w:val="00636D99"/>
    <w:rsid w:val="0063781D"/>
    <w:rsid w:val="006379B3"/>
    <w:rsid w:val="00637EF7"/>
    <w:rsid w:val="00637F9C"/>
    <w:rsid w:val="00640186"/>
    <w:rsid w:val="006403CA"/>
    <w:rsid w:val="00642A3C"/>
    <w:rsid w:val="00642E8D"/>
    <w:rsid w:val="00643FBA"/>
    <w:rsid w:val="006448C4"/>
    <w:rsid w:val="00644B31"/>
    <w:rsid w:val="006453DF"/>
    <w:rsid w:val="00646464"/>
    <w:rsid w:val="0064665B"/>
    <w:rsid w:val="00646BEC"/>
    <w:rsid w:val="006474BF"/>
    <w:rsid w:val="00647558"/>
    <w:rsid w:val="006476B6"/>
    <w:rsid w:val="00647E9E"/>
    <w:rsid w:val="00650574"/>
    <w:rsid w:val="0065065E"/>
    <w:rsid w:val="00650DF2"/>
    <w:rsid w:val="00651583"/>
    <w:rsid w:val="0065165D"/>
    <w:rsid w:val="0065191B"/>
    <w:rsid w:val="00651A91"/>
    <w:rsid w:val="0065211A"/>
    <w:rsid w:val="006533D4"/>
    <w:rsid w:val="006534E5"/>
    <w:rsid w:val="0065363F"/>
    <w:rsid w:val="00653864"/>
    <w:rsid w:val="0065484B"/>
    <w:rsid w:val="006549D5"/>
    <w:rsid w:val="00654D9C"/>
    <w:rsid w:val="00654E26"/>
    <w:rsid w:val="00655676"/>
    <w:rsid w:val="00656303"/>
    <w:rsid w:val="006567D1"/>
    <w:rsid w:val="00657D9C"/>
    <w:rsid w:val="0066032A"/>
    <w:rsid w:val="00661089"/>
    <w:rsid w:val="00661871"/>
    <w:rsid w:val="00661F2C"/>
    <w:rsid w:val="00663715"/>
    <w:rsid w:val="00663E7D"/>
    <w:rsid w:val="00663E9F"/>
    <w:rsid w:val="00663F31"/>
    <w:rsid w:val="00665431"/>
    <w:rsid w:val="006656F1"/>
    <w:rsid w:val="00665BDF"/>
    <w:rsid w:val="00665C16"/>
    <w:rsid w:val="00666169"/>
    <w:rsid w:val="00666D1B"/>
    <w:rsid w:val="0067120A"/>
    <w:rsid w:val="00671A52"/>
    <w:rsid w:val="0067315A"/>
    <w:rsid w:val="00673944"/>
    <w:rsid w:val="00673D0E"/>
    <w:rsid w:val="00673FFA"/>
    <w:rsid w:val="006741D4"/>
    <w:rsid w:val="0067491B"/>
    <w:rsid w:val="00674A5C"/>
    <w:rsid w:val="00674D50"/>
    <w:rsid w:val="00675B84"/>
    <w:rsid w:val="00675BB5"/>
    <w:rsid w:val="006762F9"/>
    <w:rsid w:val="006771C6"/>
    <w:rsid w:val="0067773A"/>
    <w:rsid w:val="00677DC9"/>
    <w:rsid w:val="006808BB"/>
    <w:rsid w:val="00680ACA"/>
    <w:rsid w:val="00681048"/>
    <w:rsid w:val="006826FF"/>
    <w:rsid w:val="0068272D"/>
    <w:rsid w:val="00684387"/>
    <w:rsid w:val="006858B0"/>
    <w:rsid w:val="00685B4E"/>
    <w:rsid w:val="006865C2"/>
    <w:rsid w:val="00686888"/>
    <w:rsid w:val="00686C7A"/>
    <w:rsid w:val="0068710F"/>
    <w:rsid w:val="0068766C"/>
    <w:rsid w:val="00690D2D"/>
    <w:rsid w:val="00691515"/>
    <w:rsid w:val="0069313E"/>
    <w:rsid w:val="006936B4"/>
    <w:rsid w:val="006943B5"/>
    <w:rsid w:val="00694603"/>
    <w:rsid w:val="00694628"/>
    <w:rsid w:val="00695AA3"/>
    <w:rsid w:val="00695B49"/>
    <w:rsid w:val="00696773"/>
    <w:rsid w:val="00697152"/>
    <w:rsid w:val="00697346"/>
    <w:rsid w:val="006977F5"/>
    <w:rsid w:val="006A062A"/>
    <w:rsid w:val="006A1831"/>
    <w:rsid w:val="006A1863"/>
    <w:rsid w:val="006A3E3B"/>
    <w:rsid w:val="006A44C0"/>
    <w:rsid w:val="006A4E3C"/>
    <w:rsid w:val="006A6D0A"/>
    <w:rsid w:val="006A6F44"/>
    <w:rsid w:val="006A7DF6"/>
    <w:rsid w:val="006B022B"/>
    <w:rsid w:val="006B02A6"/>
    <w:rsid w:val="006B077F"/>
    <w:rsid w:val="006B1769"/>
    <w:rsid w:val="006B1A68"/>
    <w:rsid w:val="006B242C"/>
    <w:rsid w:val="006B2B36"/>
    <w:rsid w:val="006B3177"/>
    <w:rsid w:val="006B39B1"/>
    <w:rsid w:val="006B3B34"/>
    <w:rsid w:val="006B3E5F"/>
    <w:rsid w:val="006B40B8"/>
    <w:rsid w:val="006B43AC"/>
    <w:rsid w:val="006B4C04"/>
    <w:rsid w:val="006B5799"/>
    <w:rsid w:val="006B5E05"/>
    <w:rsid w:val="006B5E2B"/>
    <w:rsid w:val="006B6EBA"/>
    <w:rsid w:val="006B7189"/>
    <w:rsid w:val="006B7515"/>
    <w:rsid w:val="006B7AA5"/>
    <w:rsid w:val="006B7B2A"/>
    <w:rsid w:val="006B7FDF"/>
    <w:rsid w:val="006C0C81"/>
    <w:rsid w:val="006C118D"/>
    <w:rsid w:val="006C13C5"/>
    <w:rsid w:val="006C161A"/>
    <w:rsid w:val="006C2841"/>
    <w:rsid w:val="006C31AE"/>
    <w:rsid w:val="006C327F"/>
    <w:rsid w:val="006C3365"/>
    <w:rsid w:val="006C3417"/>
    <w:rsid w:val="006C3835"/>
    <w:rsid w:val="006C3883"/>
    <w:rsid w:val="006C3B08"/>
    <w:rsid w:val="006C47E9"/>
    <w:rsid w:val="006C4861"/>
    <w:rsid w:val="006C4D39"/>
    <w:rsid w:val="006C5444"/>
    <w:rsid w:val="006C6EB4"/>
    <w:rsid w:val="006C7611"/>
    <w:rsid w:val="006C7AC5"/>
    <w:rsid w:val="006D0095"/>
    <w:rsid w:val="006D06F6"/>
    <w:rsid w:val="006D07FF"/>
    <w:rsid w:val="006D0A93"/>
    <w:rsid w:val="006D0DD3"/>
    <w:rsid w:val="006D2AA4"/>
    <w:rsid w:val="006D36A5"/>
    <w:rsid w:val="006D3CA5"/>
    <w:rsid w:val="006D3E9A"/>
    <w:rsid w:val="006D4045"/>
    <w:rsid w:val="006D5125"/>
    <w:rsid w:val="006D54EC"/>
    <w:rsid w:val="006D597A"/>
    <w:rsid w:val="006D5E1A"/>
    <w:rsid w:val="006D68DD"/>
    <w:rsid w:val="006D7A06"/>
    <w:rsid w:val="006E12F7"/>
    <w:rsid w:val="006E2000"/>
    <w:rsid w:val="006E2317"/>
    <w:rsid w:val="006E26B8"/>
    <w:rsid w:val="006E2D56"/>
    <w:rsid w:val="006E3B80"/>
    <w:rsid w:val="006E4365"/>
    <w:rsid w:val="006E4435"/>
    <w:rsid w:val="006E45EF"/>
    <w:rsid w:val="006E470F"/>
    <w:rsid w:val="006E58D4"/>
    <w:rsid w:val="006E5FF5"/>
    <w:rsid w:val="006E6288"/>
    <w:rsid w:val="006E6702"/>
    <w:rsid w:val="006E6919"/>
    <w:rsid w:val="006E69ED"/>
    <w:rsid w:val="006E70B4"/>
    <w:rsid w:val="006E742E"/>
    <w:rsid w:val="006E7A83"/>
    <w:rsid w:val="006E7B1A"/>
    <w:rsid w:val="006E7B38"/>
    <w:rsid w:val="006E7C9B"/>
    <w:rsid w:val="006E7EE9"/>
    <w:rsid w:val="006F05BC"/>
    <w:rsid w:val="006F06A1"/>
    <w:rsid w:val="006F0C4A"/>
    <w:rsid w:val="006F0FC5"/>
    <w:rsid w:val="006F3A25"/>
    <w:rsid w:val="006F3A2B"/>
    <w:rsid w:val="006F3C57"/>
    <w:rsid w:val="006F3D99"/>
    <w:rsid w:val="006F40AF"/>
    <w:rsid w:val="006F4394"/>
    <w:rsid w:val="006F4579"/>
    <w:rsid w:val="006F5703"/>
    <w:rsid w:val="006F691A"/>
    <w:rsid w:val="006F6E72"/>
    <w:rsid w:val="006F6F96"/>
    <w:rsid w:val="006F70AB"/>
    <w:rsid w:val="006F7A67"/>
    <w:rsid w:val="00700AF9"/>
    <w:rsid w:val="0070195B"/>
    <w:rsid w:val="00701BE9"/>
    <w:rsid w:val="00701F04"/>
    <w:rsid w:val="00702623"/>
    <w:rsid w:val="007026EE"/>
    <w:rsid w:val="0070273A"/>
    <w:rsid w:val="007033B1"/>
    <w:rsid w:val="00703990"/>
    <w:rsid w:val="00703B78"/>
    <w:rsid w:val="00703D89"/>
    <w:rsid w:val="00703EA0"/>
    <w:rsid w:val="00704F4B"/>
    <w:rsid w:val="00705273"/>
    <w:rsid w:val="007054BC"/>
    <w:rsid w:val="00705DC5"/>
    <w:rsid w:val="00705FB5"/>
    <w:rsid w:val="00706771"/>
    <w:rsid w:val="00706814"/>
    <w:rsid w:val="00706818"/>
    <w:rsid w:val="0070684E"/>
    <w:rsid w:val="0070757A"/>
    <w:rsid w:val="00710082"/>
    <w:rsid w:val="0071193F"/>
    <w:rsid w:val="007122A6"/>
    <w:rsid w:val="0071284B"/>
    <w:rsid w:val="00713211"/>
    <w:rsid w:val="007132BB"/>
    <w:rsid w:val="007161F2"/>
    <w:rsid w:val="00716598"/>
    <w:rsid w:val="0071678A"/>
    <w:rsid w:val="0071776D"/>
    <w:rsid w:val="007207C9"/>
    <w:rsid w:val="007219F2"/>
    <w:rsid w:val="00721A08"/>
    <w:rsid w:val="00721CEA"/>
    <w:rsid w:val="007220DC"/>
    <w:rsid w:val="00722A9F"/>
    <w:rsid w:val="0072459E"/>
    <w:rsid w:val="007254FF"/>
    <w:rsid w:val="00725C93"/>
    <w:rsid w:val="00725E91"/>
    <w:rsid w:val="007265BB"/>
    <w:rsid w:val="00727011"/>
    <w:rsid w:val="0072789E"/>
    <w:rsid w:val="0073073F"/>
    <w:rsid w:val="00730FC2"/>
    <w:rsid w:val="007312B6"/>
    <w:rsid w:val="0073191A"/>
    <w:rsid w:val="00732484"/>
    <w:rsid w:val="00732CC0"/>
    <w:rsid w:val="00733CD4"/>
    <w:rsid w:val="00733DFA"/>
    <w:rsid w:val="00733E90"/>
    <w:rsid w:val="00734C09"/>
    <w:rsid w:val="00735833"/>
    <w:rsid w:val="007359EC"/>
    <w:rsid w:val="00735BDB"/>
    <w:rsid w:val="00735C25"/>
    <w:rsid w:val="00735D50"/>
    <w:rsid w:val="00735DB6"/>
    <w:rsid w:val="00736B66"/>
    <w:rsid w:val="007402F7"/>
    <w:rsid w:val="0074030E"/>
    <w:rsid w:val="0074037C"/>
    <w:rsid w:val="00740E25"/>
    <w:rsid w:val="007410DC"/>
    <w:rsid w:val="007411E2"/>
    <w:rsid w:val="007417BF"/>
    <w:rsid w:val="00742144"/>
    <w:rsid w:val="007430EE"/>
    <w:rsid w:val="0074321C"/>
    <w:rsid w:val="00743AFA"/>
    <w:rsid w:val="00744553"/>
    <w:rsid w:val="00745E15"/>
    <w:rsid w:val="00746329"/>
    <w:rsid w:val="00746955"/>
    <w:rsid w:val="00746BCC"/>
    <w:rsid w:val="007473B0"/>
    <w:rsid w:val="007478D8"/>
    <w:rsid w:val="00751064"/>
    <w:rsid w:val="007521EF"/>
    <w:rsid w:val="007526E2"/>
    <w:rsid w:val="00752B63"/>
    <w:rsid w:val="00752E4F"/>
    <w:rsid w:val="007538DF"/>
    <w:rsid w:val="00753EED"/>
    <w:rsid w:val="007556B9"/>
    <w:rsid w:val="007562A9"/>
    <w:rsid w:val="0075669E"/>
    <w:rsid w:val="00757113"/>
    <w:rsid w:val="007571FC"/>
    <w:rsid w:val="00757560"/>
    <w:rsid w:val="007577D5"/>
    <w:rsid w:val="007578F9"/>
    <w:rsid w:val="00757E4F"/>
    <w:rsid w:val="007604A7"/>
    <w:rsid w:val="007608A7"/>
    <w:rsid w:val="00760949"/>
    <w:rsid w:val="00761DBA"/>
    <w:rsid w:val="0076206D"/>
    <w:rsid w:val="00762794"/>
    <w:rsid w:val="00762AF9"/>
    <w:rsid w:val="00762C3C"/>
    <w:rsid w:val="00762CC8"/>
    <w:rsid w:val="0076381F"/>
    <w:rsid w:val="00763C42"/>
    <w:rsid w:val="007643C1"/>
    <w:rsid w:val="00764915"/>
    <w:rsid w:val="00766FF3"/>
    <w:rsid w:val="0076727C"/>
    <w:rsid w:val="00770056"/>
    <w:rsid w:val="007709E7"/>
    <w:rsid w:val="00771069"/>
    <w:rsid w:val="00771580"/>
    <w:rsid w:val="00772114"/>
    <w:rsid w:val="007727AB"/>
    <w:rsid w:val="00772BC1"/>
    <w:rsid w:val="00772E85"/>
    <w:rsid w:val="0077302D"/>
    <w:rsid w:val="0077362D"/>
    <w:rsid w:val="00773E69"/>
    <w:rsid w:val="00774045"/>
    <w:rsid w:val="0077450A"/>
    <w:rsid w:val="00774ED2"/>
    <w:rsid w:val="0077506F"/>
    <w:rsid w:val="00775841"/>
    <w:rsid w:val="00775BB6"/>
    <w:rsid w:val="00775D45"/>
    <w:rsid w:val="00775EE0"/>
    <w:rsid w:val="00776009"/>
    <w:rsid w:val="00776305"/>
    <w:rsid w:val="00776633"/>
    <w:rsid w:val="0077679D"/>
    <w:rsid w:val="0077688B"/>
    <w:rsid w:val="0078104B"/>
    <w:rsid w:val="00783323"/>
    <w:rsid w:val="007836B5"/>
    <w:rsid w:val="007844D8"/>
    <w:rsid w:val="00784D22"/>
    <w:rsid w:val="00785986"/>
    <w:rsid w:val="00785BBE"/>
    <w:rsid w:val="00786986"/>
    <w:rsid w:val="00786CB9"/>
    <w:rsid w:val="00786F6C"/>
    <w:rsid w:val="0078784D"/>
    <w:rsid w:val="00787EEB"/>
    <w:rsid w:val="0079032F"/>
    <w:rsid w:val="007905B1"/>
    <w:rsid w:val="00790D1F"/>
    <w:rsid w:val="007912BE"/>
    <w:rsid w:val="007913E7"/>
    <w:rsid w:val="00791542"/>
    <w:rsid w:val="00791B65"/>
    <w:rsid w:val="00791CAF"/>
    <w:rsid w:val="00792242"/>
    <w:rsid w:val="00792B42"/>
    <w:rsid w:val="00792C0F"/>
    <w:rsid w:val="0079421F"/>
    <w:rsid w:val="0079507E"/>
    <w:rsid w:val="0079536A"/>
    <w:rsid w:val="007958EA"/>
    <w:rsid w:val="00796255"/>
    <w:rsid w:val="007963A2"/>
    <w:rsid w:val="00796EEC"/>
    <w:rsid w:val="00797787"/>
    <w:rsid w:val="007A09FD"/>
    <w:rsid w:val="007A0B59"/>
    <w:rsid w:val="007A0E9D"/>
    <w:rsid w:val="007A1328"/>
    <w:rsid w:val="007A151A"/>
    <w:rsid w:val="007A16DD"/>
    <w:rsid w:val="007A252C"/>
    <w:rsid w:val="007A3396"/>
    <w:rsid w:val="007A35F6"/>
    <w:rsid w:val="007A3968"/>
    <w:rsid w:val="007A4512"/>
    <w:rsid w:val="007A4803"/>
    <w:rsid w:val="007A488A"/>
    <w:rsid w:val="007A4AE8"/>
    <w:rsid w:val="007A4FE0"/>
    <w:rsid w:val="007A6036"/>
    <w:rsid w:val="007A6581"/>
    <w:rsid w:val="007A6857"/>
    <w:rsid w:val="007A6F77"/>
    <w:rsid w:val="007A6F9A"/>
    <w:rsid w:val="007A71D1"/>
    <w:rsid w:val="007A73F3"/>
    <w:rsid w:val="007B0490"/>
    <w:rsid w:val="007B0D8B"/>
    <w:rsid w:val="007B0ECC"/>
    <w:rsid w:val="007B1871"/>
    <w:rsid w:val="007B30BA"/>
    <w:rsid w:val="007B38C9"/>
    <w:rsid w:val="007B3F2A"/>
    <w:rsid w:val="007B578F"/>
    <w:rsid w:val="007B5CBE"/>
    <w:rsid w:val="007B631F"/>
    <w:rsid w:val="007B6AB9"/>
    <w:rsid w:val="007B6C63"/>
    <w:rsid w:val="007B6DFF"/>
    <w:rsid w:val="007B7601"/>
    <w:rsid w:val="007B7F3D"/>
    <w:rsid w:val="007C0BFD"/>
    <w:rsid w:val="007C10C5"/>
    <w:rsid w:val="007C207B"/>
    <w:rsid w:val="007C2434"/>
    <w:rsid w:val="007C2482"/>
    <w:rsid w:val="007C264F"/>
    <w:rsid w:val="007C2BC0"/>
    <w:rsid w:val="007C2CC4"/>
    <w:rsid w:val="007C337E"/>
    <w:rsid w:val="007C3B5A"/>
    <w:rsid w:val="007C4116"/>
    <w:rsid w:val="007C4CA1"/>
    <w:rsid w:val="007C6E62"/>
    <w:rsid w:val="007C6EBF"/>
    <w:rsid w:val="007C7163"/>
    <w:rsid w:val="007D02EE"/>
    <w:rsid w:val="007D0321"/>
    <w:rsid w:val="007D0EB2"/>
    <w:rsid w:val="007D109C"/>
    <w:rsid w:val="007D1A8C"/>
    <w:rsid w:val="007D23D6"/>
    <w:rsid w:val="007D3535"/>
    <w:rsid w:val="007D3FD4"/>
    <w:rsid w:val="007D40CD"/>
    <w:rsid w:val="007D44C1"/>
    <w:rsid w:val="007D5EEA"/>
    <w:rsid w:val="007D6674"/>
    <w:rsid w:val="007D6BB2"/>
    <w:rsid w:val="007D73EA"/>
    <w:rsid w:val="007E08A6"/>
    <w:rsid w:val="007E0A72"/>
    <w:rsid w:val="007E0E78"/>
    <w:rsid w:val="007E1448"/>
    <w:rsid w:val="007E2879"/>
    <w:rsid w:val="007E291D"/>
    <w:rsid w:val="007E3046"/>
    <w:rsid w:val="007E3A62"/>
    <w:rsid w:val="007E3EE0"/>
    <w:rsid w:val="007E448C"/>
    <w:rsid w:val="007E5656"/>
    <w:rsid w:val="007E5CD7"/>
    <w:rsid w:val="007E6999"/>
    <w:rsid w:val="007E6E3F"/>
    <w:rsid w:val="007F04E9"/>
    <w:rsid w:val="007F0830"/>
    <w:rsid w:val="007F0B3F"/>
    <w:rsid w:val="007F0C9A"/>
    <w:rsid w:val="007F0ED0"/>
    <w:rsid w:val="007F1598"/>
    <w:rsid w:val="007F15C1"/>
    <w:rsid w:val="007F20C2"/>
    <w:rsid w:val="007F23C2"/>
    <w:rsid w:val="007F2496"/>
    <w:rsid w:val="007F27A7"/>
    <w:rsid w:val="007F2D52"/>
    <w:rsid w:val="007F46B4"/>
    <w:rsid w:val="007F514E"/>
    <w:rsid w:val="007F5750"/>
    <w:rsid w:val="007F5D2B"/>
    <w:rsid w:val="007F5E2F"/>
    <w:rsid w:val="007F62FA"/>
    <w:rsid w:val="007F77B7"/>
    <w:rsid w:val="0080123E"/>
    <w:rsid w:val="008027E4"/>
    <w:rsid w:val="00802927"/>
    <w:rsid w:val="00802DF5"/>
    <w:rsid w:val="00803781"/>
    <w:rsid w:val="00803E92"/>
    <w:rsid w:val="00804233"/>
    <w:rsid w:val="00804ACD"/>
    <w:rsid w:val="00805B27"/>
    <w:rsid w:val="00805F20"/>
    <w:rsid w:val="008061E8"/>
    <w:rsid w:val="0080665C"/>
    <w:rsid w:val="008067D7"/>
    <w:rsid w:val="0080682C"/>
    <w:rsid w:val="00806F9B"/>
    <w:rsid w:val="0080761D"/>
    <w:rsid w:val="00807F11"/>
    <w:rsid w:val="00810319"/>
    <w:rsid w:val="008103D2"/>
    <w:rsid w:val="008107DD"/>
    <w:rsid w:val="00811314"/>
    <w:rsid w:val="008114BB"/>
    <w:rsid w:val="00811C62"/>
    <w:rsid w:val="008122BA"/>
    <w:rsid w:val="00812405"/>
    <w:rsid w:val="00812697"/>
    <w:rsid w:val="00812C5C"/>
    <w:rsid w:val="00813151"/>
    <w:rsid w:val="0081321C"/>
    <w:rsid w:val="008137B2"/>
    <w:rsid w:val="008145B0"/>
    <w:rsid w:val="00814C88"/>
    <w:rsid w:val="00814DFA"/>
    <w:rsid w:val="00815C3A"/>
    <w:rsid w:val="00816767"/>
    <w:rsid w:val="008171C9"/>
    <w:rsid w:val="00817570"/>
    <w:rsid w:val="00817E2A"/>
    <w:rsid w:val="0082016D"/>
    <w:rsid w:val="008217C3"/>
    <w:rsid w:val="0082213A"/>
    <w:rsid w:val="00822536"/>
    <w:rsid w:val="00822A8A"/>
    <w:rsid w:val="008253EF"/>
    <w:rsid w:val="00825524"/>
    <w:rsid w:val="00825992"/>
    <w:rsid w:val="008263B3"/>
    <w:rsid w:val="008267DD"/>
    <w:rsid w:val="00826FB5"/>
    <w:rsid w:val="008271E4"/>
    <w:rsid w:val="00827331"/>
    <w:rsid w:val="00827874"/>
    <w:rsid w:val="00827B94"/>
    <w:rsid w:val="00830D67"/>
    <w:rsid w:val="00830EDE"/>
    <w:rsid w:val="00831C50"/>
    <w:rsid w:val="00831F00"/>
    <w:rsid w:val="0083216D"/>
    <w:rsid w:val="00832241"/>
    <w:rsid w:val="00833073"/>
    <w:rsid w:val="00833367"/>
    <w:rsid w:val="00834FEF"/>
    <w:rsid w:val="00834FF5"/>
    <w:rsid w:val="0083510A"/>
    <w:rsid w:val="008362F2"/>
    <w:rsid w:val="00836562"/>
    <w:rsid w:val="00836AC4"/>
    <w:rsid w:val="00836B9F"/>
    <w:rsid w:val="00840849"/>
    <w:rsid w:val="008411A1"/>
    <w:rsid w:val="00841698"/>
    <w:rsid w:val="008416E5"/>
    <w:rsid w:val="008422FB"/>
    <w:rsid w:val="0084278A"/>
    <w:rsid w:val="00842A3C"/>
    <w:rsid w:val="008431D0"/>
    <w:rsid w:val="008431D7"/>
    <w:rsid w:val="0084343F"/>
    <w:rsid w:val="00843770"/>
    <w:rsid w:val="0084420B"/>
    <w:rsid w:val="00844226"/>
    <w:rsid w:val="00844532"/>
    <w:rsid w:val="00844842"/>
    <w:rsid w:val="0084600C"/>
    <w:rsid w:val="00846358"/>
    <w:rsid w:val="00846E8D"/>
    <w:rsid w:val="00846F78"/>
    <w:rsid w:val="00847171"/>
    <w:rsid w:val="008478C2"/>
    <w:rsid w:val="00847C93"/>
    <w:rsid w:val="00850C77"/>
    <w:rsid w:val="00850CCA"/>
    <w:rsid w:val="008517CE"/>
    <w:rsid w:val="00851E82"/>
    <w:rsid w:val="00852386"/>
    <w:rsid w:val="00852A34"/>
    <w:rsid w:val="0085383F"/>
    <w:rsid w:val="00853957"/>
    <w:rsid w:val="00853EF5"/>
    <w:rsid w:val="008543E8"/>
    <w:rsid w:val="00854613"/>
    <w:rsid w:val="008547F0"/>
    <w:rsid w:val="008551A9"/>
    <w:rsid w:val="00855C6C"/>
    <w:rsid w:val="00856435"/>
    <w:rsid w:val="00856A4D"/>
    <w:rsid w:val="008570E2"/>
    <w:rsid w:val="00857207"/>
    <w:rsid w:val="00857AFB"/>
    <w:rsid w:val="00860545"/>
    <w:rsid w:val="00860693"/>
    <w:rsid w:val="00860983"/>
    <w:rsid w:val="0086099B"/>
    <w:rsid w:val="008616C8"/>
    <w:rsid w:val="00862215"/>
    <w:rsid w:val="00862979"/>
    <w:rsid w:val="00863764"/>
    <w:rsid w:val="008643B6"/>
    <w:rsid w:val="008649C8"/>
    <w:rsid w:val="00864AE7"/>
    <w:rsid w:val="00864D10"/>
    <w:rsid w:val="00865927"/>
    <w:rsid w:val="00866373"/>
    <w:rsid w:val="008666DC"/>
    <w:rsid w:val="00867940"/>
    <w:rsid w:val="00867E51"/>
    <w:rsid w:val="00870925"/>
    <w:rsid w:val="00871152"/>
    <w:rsid w:val="00871AB2"/>
    <w:rsid w:val="00871CB0"/>
    <w:rsid w:val="008731AC"/>
    <w:rsid w:val="00873751"/>
    <w:rsid w:val="00873AEC"/>
    <w:rsid w:val="00873C10"/>
    <w:rsid w:val="00873E2E"/>
    <w:rsid w:val="00874B29"/>
    <w:rsid w:val="008755AD"/>
    <w:rsid w:val="008756AC"/>
    <w:rsid w:val="00875A5F"/>
    <w:rsid w:val="008771C2"/>
    <w:rsid w:val="00877209"/>
    <w:rsid w:val="008778BD"/>
    <w:rsid w:val="0088113E"/>
    <w:rsid w:val="008823FD"/>
    <w:rsid w:val="00882898"/>
    <w:rsid w:val="00882E3F"/>
    <w:rsid w:val="00883D05"/>
    <w:rsid w:val="00883DAB"/>
    <w:rsid w:val="0088417B"/>
    <w:rsid w:val="008845F0"/>
    <w:rsid w:val="0088487B"/>
    <w:rsid w:val="00884A08"/>
    <w:rsid w:val="00885219"/>
    <w:rsid w:val="0088588F"/>
    <w:rsid w:val="00885E1F"/>
    <w:rsid w:val="00886710"/>
    <w:rsid w:val="00886999"/>
    <w:rsid w:val="00886C78"/>
    <w:rsid w:val="0088763B"/>
    <w:rsid w:val="00887AF4"/>
    <w:rsid w:val="00890051"/>
    <w:rsid w:val="0089032D"/>
    <w:rsid w:val="00890332"/>
    <w:rsid w:val="008909C1"/>
    <w:rsid w:val="00890CBD"/>
    <w:rsid w:val="00891DA4"/>
    <w:rsid w:val="00891FC2"/>
    <w:rsid w:val="00892C3E"/>
    <w:rsid w:val="00892DB5"/>
    <w:rsid w:val="0089319F"/>
    <w:rsid w:val="008932F7"/>
    <w:rsid w:val="0089359B"/>
    <w:rsid w:val="008938BC"/>
    <w:rsid w:val="00893E3B"/>
    <w:rsid w:val="0089433E"/>
    <w:rsid w:val="00894D06"/>
    <w:rsid w:val="00895A29"/>
    <w:rsid w:val="00896535"/>
    <w:rsid w:val="0089702C"/>
    <w:rsid w:val="008A081A"/>
    <w:rsid w:val="008A09F4"/>
    <w:rsid w:val="008A12D2"/>
    <w:rsid w:val="008A1A32"/>
    <w:rsid w:val="008A1E4A"/>
    <w:rsid w:val="008A221A"/>
    <w:rsid w:val="008A397B"/>
    <w:rsid w:val="008A3D7B"/>
    <w:rsid w:val="008A3DE6"/>
    <w:rsid w:val="008A4773"/>
    <w:rsid w:val="008A4B24"/>
    <w:rsid w:val="008A6768"/>
    <w:rsid w:val="008A6EB7"/>
    <w:rsid w:val="008A7822"/>
    <w:rsid w:val="008A7D06"/>
    <w:rsid w:val="008B015A"/>
    <w:rsid w:val="008B0AD0"/>
    <w:rsid w:val="008B0E1C"/>
    <w:rsid w:val="008B144B"/>
    <w:rsid w:val="008B1C79"/>
    <w:rsid w:val="008B1FAC"/>
    <w:rsid w:val="008B1FC0"/>
    <w:rsid w:val="008B2827"/>
    <w:rsid w:val="008B33A6"/>
    <w:rsid w:val="008B354A"/>
    <w:rsid w:val="008B3C5E"/>
    <w:rsid w:val="008B4AF2"/>
    <w:rsid w:val="008B5B95"/>
    <w:rsid w:val="008B666D"/>
    <w:rsid w:val="008B693C"/>
    <w:rsid w:val="008C1DC2"/>
    <w:rsid w:val="008C2670"/>
    <w:rsid w:val="008C2BB0"/>
    <w:rsid w:val="008C2D33"/>
    <w:rsid w:val="008C4337"/>
    <w:rsid w:val="008C4FB6"/>
    <w:rsid w:val="008C5665"/>
    <w:rsid w:val="008C5EF3"/>
    <w:rsid w:val="008C6FEE"/>
    <w:rsid w:val="008C7AC6"/>
    <w:rsid w:val="008C7BCC"/>
    <w:rsid w:val="008D037A"/>
    <w:rsid w:val="008D0D78"/>
    <w:rsid w:val="008D1B6B"/>
    <w:rsid w:val="008D1D2C"/>
    <w:rsid w:val="008D1F81"/>
    <w:rsid w:val="008D1FC6"/>
    <w:rsid w:val="008D2948"/>
    <w:rsid w:val="008D2D6C"/>
    <w:rsid w:val="008D316D"/>
    <w:rsid w:val="008D41B3"/>
    <w:rsid w:val="008D466A"/>
    <w:rsid w:val="008D4A99"/>
    <w:rsid w:val="008D5016"/>
    <w:rsid w:val="008D54C3"/>
    <w:rsid w:val="008D5A91"/>
    <w:rsid w:val="008D7224"/>
    <w:rsid w:val="008D7881"/>
    <w:rsid w:val="008E036A"/>
    <w:rsid w:val="008E0B25"/>
    <w:rsid w:val="008E1C1E"/>
    <w:rsid w:val="008E1C5C"/>
    <w:rsid w:val="008E232D"/>
    <w:rsid w:val="008E25AE"/>
    <w:rsid w:val="008E2A04"/>
    <w:rsid w:val="008E2AF9"/>
    <w:rsid w:val="008E41AE"/>
    <w:rsid w:val="008E4E80"/>
    <w:rsid w:val="008E598F"/>
    <w:rsid w:val="008F0255"/>
    <w:rsid w:val="008F0B98"/>
    <w:rsid w:val="008F1249"/>
    <w:rsid w:val="008F33A1"/>
    <w:rsid w:val="008F3C80"/>
    <w:rsid w:val="008F40B7"/>
    <w:rsid w:val="008F463E"/>
    <w:rsid w:val="008F5FC5"/>
    <w:rsid w:val="008F7756"/>
    <w:rsid w:val="008F7C00"/>
    <w:rsid w:val="008F7F0F"/>
    <w:rsid w:val="00900325"/>
    <w:rsid w:val="0090033E"/>
    <w:rsid w:val="00901457"/>
    <w:rsid w:val="009016BB"/>
    <w:rsid w:val="00903FEA"/>
    <w:rsid w:val="00904073"/>
    <w:rsid w:val="00904190"/>
    <w:rsid w:val="009050CB"/>
    <w:rsid w:val="00905FC0"/>
    <w:rsid w:val="009068A4"/>
    <w:rsid w:val="00907E7F"/>
    <w:rsid w:val="009103C0"/>
    <w:rsid w:val="0091044F"/>
    <w:rsid w:val="00910635"/>
    <w:rsid w:val="00910F10"/>
    <w:rsid w:val="00911003"/>
    <w:rsid w:val="00911EFD"/>
    <w:rsid w:val="0091241D"/>
    <w:rsid w:val="0091257E"/>
    <w:rsid w:val="009127C9"/>
    <w:rsid w:val="0091296D"/>
    <w:rsid w:val="009129E6"/>
    <w:rsid w:val="00913561"/>
    <w:rsid w:val="00914640"/>
    <w:rsid w:val="009148FF"/>
    <w:rsid w:val="00915371"/>
    <w:rsid w:val="00915782"/>
    <w:rsid w:val="009157F6"/>
    <w:rsid w:val="00915D47"/>
    <w:rsid w:val="00915E89"/>
    <w:rsid w:val="009160E1"/>
    <w:rsid w:val="00917F36"/>
    <w:rsid w:val="0092094B"/>
    <w:rsid w:val="009217F0"/>
    <w:rsid w:val="009217F9"/>
    <w:rsid w:val="009229B3"/>
    <w:rsid w:val="00923593"/>
    <w:rsid w:val="00923694"/>
    <w:rsid w:val="00923F2B"/>
    <w:rsid w:val="00924184"/>
    <w:rsid w:val="009247C8"/>
    <w:rsid w:val="00924EDC"/>
    <w:rsid w:val="0092505B"/>
    <w:rsid w:val="009251A1"/>
    <w:rsid w:val="00925CFB"/>
    <w:rsid w:val="0092684A"/>
    <w:rsid w:val="0092715A"/>
    <w:rsid w:val="00927996"/>
    <w:rsid w:val="00930FD9"/>
    <w:rsid w:val="009317A8"/>
    <w:rsid w:val="0093222F"/>
    <w:rsid w:val="009329A0"/>
    <w:rsid w:val="00932B5B"/>
    <w:rsid w:val="00933004"/>
    <w:rsid w:val="00933BC2"/>
    <w:rsid w:val="009350D6"/>
    <w:rsid w:val="009353D8"/>
    <w:rsid w:val="00937222"/>
    <w:rsid w:val="009379F1"/>
    <w:rsid w:val="0094020A"/>
    <w:rsid w:val="00940802"/>
    <w:rsid w:val="00942AF0"/>
    <w:rsid w:val="00942C07"/>
    <w:rsid w:val="009430E4"/>
    <w:rsid w:val="0094310B"/>
    <w:rsid w:val="00943129"/>
    <w:rsid w:val="009431FA"/>
    <w:rsid w:val="00943574"/>
    <w:rsid w:val="00944051"/>
    <w:rsid w:val="00944973"/>
    <w:rsid w:val="009455AC"/>
    <w:rsid w:val="00945726"/>
    <w:rsid w:val="00945BEB"/>
    <w:rsid w:val="00945DE9"/>
    <w:rsid w:val="009461F9"/>
    <w:rsid w:val="00946251"/>
    <w:rsid w:val="009466AA"/>
    <w:rsid w:val="009466C2"/>
    <w:rsid w:val="009466E4"/>
    <w:rsid w:val="00946D5B"/>
    <w:rsid w:val="00947214"/>
    <w:rsid w:val="00947E46"/>
    <w:rsid w:val="0095024D"/>
    <w:rsid w:val="009503A3"/>
    <w:rsid w:val="009504C0"/>
    <w:rsid w:val="0095096E"/>
    <w:rsid w:val="00950AC1"/>
    <w:rsid w:val="00950DBD"/>
    <w:rsid w:val="00951579"/>
    <w:rsid w:val="00951933"/>
    <w:rsid w:val="00952BE1"/>
    <w:rsid w:val="00953369"/>
    <w:rsid w:val="00955102"/>
    <w:rsid w:val="0095513F"/>
    <w:rsid w:val="009552A4"/>
    <w:rsid w:val="009558A1"/>
    <w:rsid w:val="00955EB3"/>
    <w:rsid w:val="0095610D"/>
    <w:rsid w:val="00956E11"/>
    <w:rsid w:val="00956ED9"/>
    <w:rsid w:val="00957B70"/>
    <w:rsid w:val="00960FAA"/>
    <w:rsid w:val="00961349"/>
    <w:rsid w:val="0096213D"/>
    <w:rsid w:val="00965589"/>
    <w:rsid w:val="009656BF"/>
    <w:rsid w:val="00965BC1"/>
    <w:rsid w:val="00966CE4"/>
    <w:rsid w:val="00967115"/>
    <w:rsid w:val="00970A4B"/>
    <w:rsid w:val="00971128"/>
    <w:rsid w:val="009719B1"/>
    <w:rsid w:val="00971AF9"/>
    <w:rsid w:val="00972061"/>
    <w:rsid w:val="009726D7"/>
    <w:rsid w:val="009728EE"/>
    <w:rsid w:val="00972B2C"/>
    <w:rsid w:val="00974B01"/>
    <w:rsid w:val="00974F46"/>
    <w:rsid w:val="009752B1"/>
    <w:rsid w:val="00975A19"/>
    <w:rsid w:val="009762AB"/>
    <w:rsid w:val="00977A57"/>
    <w:rsid w:val="0098056D"/>
    <w:rsid w:val="00980748"/>
    <w:rsid w:val="009809E2"/>
    <w:rsid w:val="0098245B"/>
    <w:rsid w:val="00982DFD"/>
    <w:rsid w:val="00982EF2"/>
    <w:rsid w:val="00983C46"/>
    <w:rsid w:val="00983FE6"/>
    <w:rsid w:val="00985236"/>
    <w:rsid w:val="00985442"/>
    <w:rsid w:val="009856D0"/>
    <w:rsid w:val="00985A68"/>
    <w:rsid w:val="00986A03"/>
    <w:rsid w:val="00987074"/>
    <w:rsid w:val="00987241"/>
    <w:rsid w:val="009873D0"/>
    <w:rsid w:val="00987C84"/>
    <w:rsid w:val="00987CB9"/>
    <w:rsid w:val="0099061D"/>
    <w:rsid w:val="0099073D"/>
    <w:rsid w:val="0099163F"/>
    <w:rsid w:val="00991DB8"/>
    <w:rsid w:val="009921C8"/>
    <w:rsid w:val="00992489"/>
    <w:rsid w:val="009924E6"/>
    <w:rsid w:val="00992F27"/>
    <w:rsid w:val="00993D29"/>
    <w:rsid w:val="00994798"/>
    <w:rsid w:val="009949CD"/>
    <w:rsid w:val="00994A9F"/>
    <w:rsid w:val="00995290"/>
    <w:rsid w:val="00996B86"/>
    <w:rsid w:val="00997449"/>
    <w:rsid w:val="009A0307"/>
    <w:rsid w:val="009A03B9"/>
    <w:rsid w:val="009A0478"/>
    <w:rsid w:val="009A0BD9"/>
    <w:rsid w:val="009A0C78"/>
    <w:rsid w:val="009A1035"/>
    <w:rsid w:val="009A1D87"/>
    <w:rsid w:val="009A2170"/>
    <w:rsid w:val="009A3258"/>
    <w:rsid w:val="009A3913"/>
    <w:rsid w:val="009A39FE"/>
    <w:rsid w:val="009A3A85"/>
    <w:rsid w:val="009A4002"/>
    <w:rsid w:val="009A4338"/>
    <w:rsid w:val="009A4ECD"/>
    <w:rsid w:val="009A5666"/>
    <w:rsid w:val="009A6DA6"/>
    <w:rsid w:val="009B04A8"/>
    <w:rsid w:val="009B07A9"/>
    <w:rsid w:val="009B0883"/>
    <w:rsid w:val="009B0FA8"/>
    <w:rsid w:val="009B1567"/>
    <w:rsid w:val="009B1D44"/>
    <w:rsid w:val="009B2F5A"/>
    <w:rsid w:val="009B329F"/>
    <w:rsid w:val="009B3356"/>
    <w:rsid w:val="009B3A96"/>
    <w:rsid w:val="009B47B8"/>
    <w:rsid w:val="009B49F5"/>
    <w:rsid w:val="009B53A5"/>
    <w:rsid w:val="009B53C1"/>
    <w:rsid w:val="009B548F"/>
    <w:rsid w:val="009B5775"/>
    <w:rsid w:val="009B634F"/>
    <w:rsid w:val="009B66F8"/>
    <w:rsid w:val="009C02AF"/>
    <w:rsid w:val="009C07D2"/>
    <w:rsid w:val="009C0F7D"/>
    <w:rsid w:val="009C1062"/>
    <w:rsid w:val="009C1CF7"/>
    <w:rsid w:val="009C240D"/>
    <w:rsid w:val="009C3F80"/>
    <w:rsid w:val="009C4441"/>
    <w:rsid w:val="009C4D32"/>
    <w:rsid w:val="009C5308"/>
    <w:rsid w:val="009C5498"/>
    <w:rsid w:val="009C58C7"/>
    <w:rsid w:val="009C5C0C"/>
    <w:rsid w:val="009C621D"/>
    <w:rsid w:val="009C65AC"/>
    <w:rsid w:val="009C696C"/>
    <w:rsid w:val="009C6B4A"/>
    <w:rsid w:val="009C6CF7"/>
    <w:rsid w:val="009C7B14"/>
    <w:rsid w:val="009C7EDF"/>
    <w:rsid w:val="009D042F"/>
    <w:rsid w:val="009D150E"/>
    <w:rsid w:val="009D176D"/>
    <w:rsid w:val="009D18E1"/>
    <w:rsid w:val="009D20C7"/>
    <w:rsid w:val="009D2524"/>
    <w:rsid w:val="009D27E2"/>
    <w:rsid w:val="009D3F56"/>
    <w:rsid w:val="009D3F8E"/>
    <w:rsid w:val="009D3F9C"/>
    <w:rsid w:val="009D4028"/>
    <w:rsid w:val="009D428F"/>
    <w:rsid w:val="009D4EF9"/>
    <w:rsid w:val="009D53FA"/>
    <w:rsid w:val="009D651A"/>
    <w:rsid w:val="009D6BDD"/>
    <w:rsid w:val="009D740A"/>
    <w:rsid w:val="009E0215"/>
    <w:rsid w:val="009E2676"/>
    <w:rsid w:val="009E2B90"/>
    <w:rsid w:val="009E2C21"/>
    <w:rsid w:val="009E40D0"/>
    <w:rsid w:val="009E41B4"/>
    <w:rsid w:val="009E49E4"/>
    <w:rsid w:val="009E528B"/>
    <w:rsid w:val="009E5BDE"/>
    <w:rsid w:val="009E664E"/>
    <w:rsid w:val="009E6FCF"/>
    <w:rsid w:val="009E7E5F"/>
    <w:rsid w:val="009F037C"/>
    <w:rsid w:val="009F0879"/>
    <w:rsid w:val="009F0B19"/>
    <w:rsid w:val="009F18FE"/>
    <w:rsid w:val="009F1E53"/>
    <w:rsid w:val="009F2BF8"/>
    <w:rsid w:val="009F34B7"/>
    <w:rsid w:val="009F3B1A"/>
    <w:rsid w:val="009F5338"/>
    <w:rsid w:val="009F5CF2"/>
    <w:rsid w:val="009F6021"/>
    <w:rsid w:val="009F6156"/>
    <w:rsid w:val="009F6492"/>
    <w:rsid w:val="009F65A1"/>
    <w:rsid w:val="009F6980"/>
    <w:rsid w:val="009F70FD"/>
    <w:rsid w:val="009F7FD5"/>
    <w:rsid w:val="00A00D28"/>
    <w:rsid w:val="00A010BC"/>
    <w:rsid w:val="00A01B4B"/>
    <w:rsid w:val="00A03116"/>
    <w:rsid w:val="00A0313C"/>
    <w:rsid w:val="00A047EE"/>
    <w:rsid w:val="00A0488B"/>
    <w:rsid w:val="00A049A6"/>
    <w:rsid w:val="00A05FF1"/>
    <w:rsid w:val="00A0606B"/>
    <w:rsid w:val="00A0643E"/>
    <w:rsid w:val="00A07A58"/>
    <w:rsid w:val="00A10457"/>
    <w:rsid w:val="00A104F6"/>
    <w:rsid w:val="00A115B5"/>
    <w:rsid w:val="00A12935"/>
    <w:rsid w:val="00A12F7D"/>
    <w:rsid w:val="00A145B8"/>
    <w:rsid w:val="00A154A2"/>
    <w:rsid w:val="00A158EA"/>
    <w:rsid w:val="00A15C9D"/>
    <w:rsid w:val="00A1674B"/>
    <w:rsid w:val="00A16986"/>
    <w:rsid w:val="00A16C45"/>
    <w:rsid w:val="00A17F2D"/>
    <w:rsid w:val="00A17F59"/>
    <w:rsid w:val="00A2041E"/>
    <w:rsid w:val="00A20B73"/>
    <w:rsid w:val="00A20E88"/>
    <w:rsid w:val="00A21179"/>
    <w:rsid w:val="00A21919"/>
    <w:rsid w:val="00A221DE"/>
    <w:rsid w:val="00A22847"/>
    <w:rsid w:val="00A23128"/>
    <w:rsid w:val="00A23BAB"/>
    <w:rsid w:val="00A24548"/>
    <w:rsid w:val="00A24C69"/>
    <w:rsid w:val="00A24CBC"/>
    <w:rsid w:val="00A2540C"/>
    <w:rsid w:val="00A2681C"/>
    <w:rsid w:val="00A27F64"/>
    <w:rsid w:val="00A301F3"/>
    <w:rsid w:val="00A30D90"/>
    <w:rsid w:val="00A31146"/>
    <w:rsid w:val="00A31B2C"/>
    <w:rsid w:val="00A31DCE"/>
    <w:rsid w:val="00A33B93"/>
    <w:rsid w:val="00A34CAA"/>
    <w:rsid w:val="00A34E9C"/>
    <w:rsid w:val="00A3579C"/>
    <w:rsid w:val="00A36A2E"/>
    <w:rsid w:val="00A36E0E"/>
    <w:rsid w:val="00A36E4E"/>
    <w:rsid w:val="00A372F6"/>
    <w:rsid w:val="00A375E7"/>
    <w:rsid w:val="00A37FD4"/>
    <w:rsid w:val="00A40390"/>
    <w:rsid w:val="00A403DA"/>
    <w:rsid w:val="00A42FBE"/>
    <w:rsid w:val="00A443C0"/>
    <w:rsid w:val="00A44D4F"/>
    <w:rsid w:val="00A456A7"/>
    <w:rsid w:val="00A4578A"/>
    <w:rsid w:val="00A45A58"/>
    <w:rsid w:val="00A45AB3"/>
    <w:rsid w:val="00A4630B"/>
    <w:rsid w:val="00A46B0A"/>
    <w:rsid w:val="00A46CAA"/>
    <w:rsid w:val="00A46E31"/>
    <w:rsid w:val="00A471B2"/>
    <w:rsid w:val="00A47710"/>
    <w:rsid w:val="00A50D1D"/>
    <w:rsid w:val="00A511DC"/>
    <w:rsid w:val="00A517FC"/>
    <w:rsid w:val="00A5294F"/>
    <w:rsid w:val="00A52CB1"/>
    <w:rsid w:val="00A533C4"/>
    <w:rsid w:val="00A5380F"/>
    <w:rsid w:val="00A53B54"/>
    <w:rsid w:val="00A55247"/>
    <w:rsid w:val="00A55ABB"/>
    <w:rsid w:val="00A55DBF"/>
    <w:rsid w:val="00A56028"/>
    <w:rsid w:val="00A56FD1"/>
    <w:rsid w:val="00A576F8"/>
    <w:rsid w:val="00A57D45"/>
    <w:rsid w:val="00A601DD"/>
    <w:rsid w:val="00A60474"/>
    <w:rsid w:val="00A60EE7"/>
    <w:rsid w:val="00A616AE"/>
    <w:rsid w:val="00A61EFD"/>
    <w:rsid w:val="00A61F68"/>
    <w:rsid w:val="00A62070"/>
    <w:rsid w:val="00A6263B"/>
    <w:rsid w:val="00A63271"/>
    <w:rsid w:val="00A6369D"/>
    <w:rsid w:val="00A63D59"/>
    <w:rsid w:val="00A6417C"/>
    <w:rsid w:val="00A643D8"/>
    <w:rsid w:val="00A650AC"/>
    <w:rsid w:val="00A65A4A"/>
    <w:rsid w:val="00A6600B"/>
    <w:rsid w:val="00A66A0E"/>
    <w:rsid w:val="00A66D5F"/>
    <w:rsid w:val="00A67401"/>
    <w:rsid w:val="00A70093"/>
    <w:rsid w:val="00A70C56"/>
    <w:rsid w:val="00A71437"/>
    <w:rsid w:val="00A71AF5"/>
    <w:rsid w:val="00A7331B"/>
    <w:rsid w:val="00A7376A"/>
    <w:rsid w:val="00A73A9A"/>
    <w:rsid w:val="00A73E5E"/>
    <w:rsid w:val="00A7459E"/>
    <w:rsid w:val="00A74BF6"/>
    <w:rsid w:val="00A75730"/>
    <w:rsid w:val="00A764FE"/>
    <w:rsid w:val="00A767E3"/>
    <w:rsid w:val="00A76C9A"/>
    <w:rsid w:val="00A770FC"/>
    <w:rsid w:val="00A801D4"/>
    <w:rsid w:val="00A80616"/>
    <w:rsid w:val="00A81600"/>
    <w:rsid w:val="00A8192F"/>
    <w:rsid w:val="00A81973"/>
    <w:rsid w:val="00A81BC6"/>
    <w:rsid w:val="00A826C6"/>
    <w:rsid w:val="00A82A08"/>
    <w:rsid w:val="00A82FC4"/>
    <w:rsid w:val="00A8455B"/>
    <w:rsid w:val="00A84A2F"/>
    <w:rsid w:val="00A84D54"/>
    <w:rsid w:val="00A85159"/>
    <w:rsid w:val="00A85816"/>
    <w:rsid w:val="00A86491"/>
    <w:rsid w:val="00A8681B"/>
    <w:rsid w:val="00A86B9B"/>
    <w:rsid w:val="00A87FA8"/>
    <w:rsid w:val="00A91E72"/>
    <w:rsid w:val="00A927A8"/>
    <w:rsid w:val="00A9297B"/>
    <w:rsid w:val="00A92AA5"/>
    <w:rsid w:val="00A934CC"/>
    <w:rsid w:val="00A9373B"/>
    <w:rsid w:val="00A944E3"/>
    <w:rsid w:val="00A94712"/>
    <w:rsid w:val="00A94E88"/>
    <w:rsid w:val="00A958B3"/>
    <w:rsid w:val="00A959FE"/>
    <w:rsid w:val="00A96241"/>
    <w:rsid w:val="00A9684C"/>
    <w:rsid w:val="00A96AEF"/>
    <w:rsid w:val="00A96B19"/>
    <w:rsid w:val="00A97990"/>
    <w:rsid w:val="00A97A88"/>
    <w:rsid w:val="00A97AD1"/>
    <w:rsid w:val="00A97EB8"/>
    <w:rsid w:val="00A97F06"/>
    <w:rsid w:val="00AA0845"/>
    <w:rsid w:val="00AA10C2"/>
    <w:rsid w:val="00AA13CD"/>
    <w:rsid w:val="00AA153A"/>
    <w:rsid w:val="00AA1C20"/>
    <w:rsid w:val="00AA24B1"/>
    <w:rsid w:val="00AA28D9"/>
    <w:rsid w:val="00AA29E8"/>
    <w:rsid w:val="00AA2D06"/>
    <w:rsid w:val="00AA3518"/>
    <w:rsid w:val="00AA3ACD"/>
    <w:rsid w:val="00AA5975"/>
    <w:rsid w:val="00AA7C8A"/>
    <w:rsid w:val="00AB0642"/>
    <w:rsid w:val="00AB13AC"/>
    <w:rsid w:val="00AB1EE5"/>
    <w:rsid w:val="00AB1F97"/>
    <w:rsid w:val="00AB2264"/>
    <w:rsid w:val="00AB264D"/>
    <w:rsid w:val="00AB33F8"/>
    <w:rsid w:val="00AB3854"/>
    <w:rsid w:val="00AB45A7"/>
    <w:rsid w:val="00AB4EF3"/>
    <w:rsid w:val="00AB54EC"/>
    <w:rsid w:val="00AB54FD"/>
    <w:rsid w:val="00AB5846"/>
    <w:rsid w:val="00AB5867"/>
    <w:rsid w:val="00AB5ADD"/>
    <w:rsid w:val="00AB5BC8"/>
    <w:rsid w:val="00AB5CF7"/>
    <w:rsid w:val="00AB65F2"/>
    <w:rsid w:val="00AB6B39"/>
    <w:rsid w:val="00AB6E77"/>
    <w:rsid w:val="00AB7599"/>
    <w:rsid w:val="00AB7797"/>
    <w:rsid w:val="00AB7CC3"/>
    <w:rsid w:val="00AB7F94"/>
    <w:rsid w:val="00AC033E"/>
    <w:rsid w:val="00AC077D"/>
    <w:rsid w:val="00AC14C0"/>
    <w:rsid w:val="00AC1FF9"/>
    <w:rsid w:val="00AC20F0"/>
    <w:rsid w:val="00AC3041"/>
    <w:rsid w:val="00AC386A"/>
    <w:rsid w:val="00AC3A04"/>
    <w:rsid w:val="00AC3BD2"/>
    <w:rsid w:val="00AC4622"/>
    <w:rsid w:val="00AC4DAF"/>
    <w:rsid w:val="00AC4DF4"/>
    <w:rsid w:val="00AC4E1C"/>
    <w:rsid w:val="00AC4E7C"/>
    <w:rsid w:val="00AC4E92"/>
    <w:rsid w:val="00AC5304"/>
    <w:rsid w:val="00AC5F94"/>
    <w:rsid w:val="00AC633E"/>
    <w:rsid w:val="00AC698D"/>
    <w:rsid w:val="00AC70A9"/>
    <w:rsid w:val="00AC76ED"/>
    <w:rsid w:val="00AD016C"/>
    <w:rsid w:val="00AD055A"/>
    <w:rsid w:val="00AD1158"/>
    <w:rsid w:val="00AD1759"/>
    <w:rsid w:val="00AD2242"/>
    <w:rsid w:val="00AD2565"/>
    <w:rsid w:val="00AD283B"/>
    <w:rsid w:val="00AD299E"/>
    <w:rsid w:val="00AD2C5F"/>
    <w:rsid w:val="00AD408D"/>
    <w:rsid w:val="00AD4FEE"/>
    <w:rsid w:val="00AD5144"/>
    <w:rsid w:val="00AD5434"/>
    <w:rsid w:val="00AD67B7"/>
    <w:rsid w:val="00AD68C2"/>
    <w:rsid w:val="00AD758C"/>
    <w:rsid w:val="00AD78E5"/>
    <w:rsid w:val="00AE0323"/>
    <w:rsid w:val="00AE0EA1"/>
    <w:rsid w:val="00AE1001"/>
    <w:rsid w:val="00AE10ED"/>
    <w:rsid w:val="00AE1563"/>
    <w:rsid w:val="00AE16A5"/>
    <w:rsid w:val="00AE1D32"/>
    <w:rsid w:val="00AE26B9"/>
    <w:rsid w:val="00AE2B4B"/>
    <w:rsid w:val="00AE2E20"/>
    <w:rsid w:val="00AE3585"/>
    <w:rsid w:val="00AE35B3"/>
    <w:rsid w:val="00AE3EAD"/>
    <w:rsid w:val="00AE57E1"/>
    <w:rsid w:val="00AE58A5"/>
    <w:rsid w:val="00AE6181"/>
    <w:rsid w:val="00AE64C3"/>
    <w:rsid w:val="00AE6EB4"/>
    <w:rsid w:val="00AF039E"/>
    <w:rsid w:val="00AF0BBC"/>
    <w:rsid w:val="00AF1792"/>
    <w:rsid w:val="00AF2B41"/>
    <w:rsid w:val="00AF31AD"/>
    <w:rsid w:val="00AF35A2"/>
    <w:rsid w:val="00AF3C51"/>
    <w:rsid w:val="00AF480C"/>
    <w:rsid w:val="00AF4F6E"/>
    <w:rsid w:val="00AF5144"/>
    <w:rsid w:val="00AF5C3F"/>
    <w:rsid w:val="00AF6382"/>
    <w:rsid w:val="00AF7118"/>
    <w:rsid w:val="00AF7221"/>
    <w:rsid w:val="00AF79C4"/>
    <w:rsid w:val="00AF7F9F"/>
    <w:rsid w:val="00AF7FC9"/>
    <w:rsid w:val="00B01418"/>
    <w:rsid w:val="00B01FB7"/>
    <w:rsid w:val="00B0240F"/>
    <w:rsid w:val="00B031F7"/>
    <w:rsid w:val="00B0340F"/>
    <w:rsid w:val="00B03B7A"/>
    <w:rsid w:val="00B03E3A"/>
    <w:rsid w:val="00B043DF"/>
    <w:rsid w:val="00B04E10"/>
    <w:rsid w:val="00B0582B"/>
    <w:rsid w:val="00B05E74"/>
    <w:rsid w:val="00B0651C"/>
    <w:rsid w:val="00B0747C"/>
    <w:rsid w:val="00B07C60"/>
    <w:rsid w:val="00B07C66"/>
    <w:rsid w:val="00B10434"/>
    <w:rsid w:val="00B1176D"/>
    <w:rsid w:val="00B11803"/>
    <w:rsid w:val="00B11DE0"/>
    <w:rsid w:val="00B134B9"/>
    <w:rsid w:val="00B138DF"/>
    <w:rsid w:val="00B1403C"/>
    <w:rsid w:val="00B140A2"/>
    <w:rsid w:val="00B142AC"/>
    <w:rsid w:val="00B14834"/>
    <w:rsid w:val="00B14923"/>
    <w:rsid w:val="00B14B92"/>
    <w:rsid w:val="00B14E7D"/>
    <w:rsid w:val="00B1598F"/>
    <w:rsid w:val="00B164E3"/>
    <w:rsid w:val="00B16B00"/>
    <w:rsid w:val="00B1760F"/>
    <w:rsid w:val="00B17F75"/>
    <w:rsid w:val="00B216B7"/>
    <w:rsid w:val="00B21960"/>
    <w:rsid w:val="00B21C50"/>
    <w:rsid w:val="00B22055"/>
    <w:rsid w:val="00B220AF"/>
    <w:rsid w:val="00B2216F"/>
    <w:rsid w:val="00B223DB"/>
    <w:rsid w:val="00B229DC"/>
    <w:rsid w:val="00B22A64"/>
    <w:rsid w:val="00B22E9D"/>
    <w:rsid w:val="00B2344C"/>
    <w:rsid w:val="00B24937"/>
    <w:rsid w:val="00B249A8"/>
    <w:rsid w:val="00B2519C"/>
    <w:rsid w:val="00B258AB"/>
    <w:rsid w:val="00B261B5"/>
    <w:rsid w:val="00B267D7"/>
    <w:rsid w:val="00B26A63"/>
    <w:rsid w:val="00B26BEC"/>
    <w:rsid w:val="00B301E2"/>
    <w:rsid w:val="00B30938"/>
    <w:rsid w:val="00B31279"/>
    <w:rsid w:val="00B31B74"/>
    <w:rsid w:val="00B3233D"/>
    <w:rsid w:val="00B341F7"/>
    <w:rsid w:val="00B35EDB"/>
    <w:rsid w:val="00B35F20"/>
    <w:rsid w:val="00B3621A"/>
    <w:rsid w:val="00B401B6"/>
    <w:rsid w:val="00B40DA1"/>
    <w:rsid w:val="00B40E86"/>
    <w:rsid w:val="00B41817"/>
    <w:rsid w:val="00B41DB8"/>
    <w:rsid w:val="00B423C4"/>
    <w:rsid w:val="00B42C35"/>
    <w:rsid w:val="00B42D17"/>
    <w:rsid w:val="00B43247"/>
    <w:rsid w:val="00B43839"/>
    <w:rsid w:val="00B44B7B"/>
    <w:rsid w:val="00B4523C"/>
    <w:rsid w:val="00B45C47"/>
    <w:rsid w:val="00B461AF"/>
    <w:rsid w:val="00B461C6"/>
    <w:rsid w:val="00B46293"/>
    <w:rsid w:val="00B46EC7"/>
    <w:rsid w:val="00B46ED7"/>
    <w:rsid w:val="00B473C5"/>
    <w:rsid w:val="00B478A0"/>
    <w:rsid w:val="00B508E8"/>
    <w:rsid w:val="00B50A7D"/>
    <w:rsid w:val="00B50E42"/>
    <w:rsid w:val="00B5158A"/>
    <w:rsid w:val="00B51BC9"/>
    <w:rsid w:val="00B51EB7"/>
    <w:rsid w:val="00B52D02"/>
    <w:rsid w:val="00B5337D"/>
    <w:rsid w:val="00B533CB"/>
    <w:rsid w:val="00B53966"/>
    <w:rsid w:val="00B543EA"/>
    <w:rsid w:val="00B54C4E"/>
    <w:rsid w:val="00B567CD"/>
    <w:rsid w:val="00B56AE0"/>
    <w:rsid w:val="00B57C97"/>
    <w:rsid w:val="00B607E4"/>
    <w:rsid w:val="00B608AA"/>
    <w:rsid w:val="00B61092"/>
    <w:rsid w:val="00B61273"/>
    <w:rsid w:val="00B613DC"/>
    <w:rsid w:val="00B615FB"/>
    <w:rsid w:val="00B61AE4"/>
    <w:rsid w:val="00B6251B"/>
    <w:rsid w:val="00B62D4C"/>
    <w:rsid w:val="00B62E60"/>
    <w:rsid w:val="00B63F94"/>
    <w:rsid w:val="00B64031"/>
    <w:rsid w:val="00B6520E"/>
    <w:rsid w:val="00B65676"/>
    <w:rsid w:val="00B65828"/>
    <w:rsid w:val="00B65F27"/>
    <w:rsid w:val="00B66299"/>
    <w:rsid w:val="00B66E7F"/>
    <w:rsid w:val="00B6784E"/>
    <w:rsid w:val="00B67DCF"/>
    <w:rsid w:val="00B70069"/>
    <w:rsid w:val="00B704A5"/>
    <w:rsid w:val="00B70890"/>
    <w:rsid w:val="00B72073"/>
    <w:rsid w:val="00B724F3"/>
    <w:rsid w:val="00B7264A"/>
    <w:rsid w:val="00B72C17"/>
    <w:rsid w:val="00B74231"/>
    <w:rsid w:val="00B74FCE"/>
    <w:rsid w:val="00B7534D"/>
    <w:rsid w:val="00B753E0"/>
    <w:rsid w:val="00B76566"/>
    <w:rsid w:val="00B7678B"/>
    <w:rsid w:val="00B77CC1"/>
    <w:rsid w:val="00B77D1B"/>
    <w:rsid w:val="00B77D4A"/>
    <w:rsid w:val="00B8050E"/>
    <w:rsid w:val="00B8068E"/>
    <w:rsid w:val="00B8082F"/>
    <w:rsid w:val="00B80F84"/>
    <w:rsid w:val="00B8111D"/>
    <w:rsid w:val="00B81837"/>
    <w:rsid w:val="00B81F48"/>
    <w:rsid w:val="00B82892"/>
    <w:rsid w:val="00B83032"/>
    <w:rsid w:val="00B84153"/>
    <w:rsid w:val="00B8419F"/>
    <w:rsid w:val="00B845A8"/>
    <w:rsid w:val="00B849B1"/>
    <w:rsid w:val="00B84D99"/>
    <w:rsid w:val="00B8531C"/>
    <w:rsid w:val="00B85BF7"/>
    <w:rsid w:val="00B87055"/>
    <w:rsid w:val="00B87062"/>
    <w:rsid w:val="00B87078"/>
    <w:rsid w:val="00B875B2"/>
    <w:rsid w:val="00B90B51"/>
    <w:rsid w:val="00B9190B"/>
    <w:rsid w:val="00B91987"/>
    <w:rsid w:val="00B91B56"/>
    <w:rsid w:val="00B91BA8"/>
    <w:rsid w:val="00B91F1A"/>
    <w:rsid w:val="00B923A6"/>
    <w:rsid w:val="00B9254A"/>
    <w:rsid w:val="00B9274F"/>
    <w:rsid w:val="00B92BCE"/>
    <w:rsid w:val="00B92E8F"/>
    <w:rsid w:val="00B92F4A"/>
    <w:rsid w:val="00B93190"/>
    <w:rsid w:val="00B934B4"/>
    <w:rsid w:val="00B938F3"/>
    <w:rsid w:val="00B93B97"/>
    <w:rsid w:val="00B93D81"/>
    <w:rsid w:val="00B95785"/>
    <w:rsid w:val="00B95D94"/>
    <w:rsid w:val="00B96592"/>
    <w:rsid w:val="00B96667"/>
    <w:rsid w:val="00B96715"/>
    <w:rsid w:val="00B975AB"/>
    <w:rsid w:val="00B97B97"/>
    <w:rsid w:val="00BA00E1"/>
    <w:rsid w:val="00BA0AE8"/>
    <w:rsid w:val="00BA17D9"/>
    <w:rsid w:val="00BA1F57"/>
    <w:rsid w:val="00BA308E"/>
    <w:rsid w:val="00BA319D"/>
    <w:rsid w:val="00BA3788"/>
    <w:rsid w:val="00BA3A35"/>
    <w:rsid w:val="00BA3D41"/>
    <w:rsid w:val="00BA49B0"/>
    <w:rsid w:val="00BA619B"/>
    <w:rsid w:val="00BA67EC"/>
    <w:rsid w:val="00BA732E"/>
    <w:rsid w:val="00BA78A9"/>
    <w:rsid w:val="00BA7FA1"/>
    <w:rsid w:val="00BB061B"/>
    <w:rsid w:val="00BB0827"/>
    <w:rsid w:val="00BB134B"/>
    <w:rsid w:val="00BB2D78"/>
    <w:rsid w:val="00BB2F9D"/>
    <w:rsid w:val="00BB300A"/>
    <w:rsid w:val="00BB306B"/>
    <w:rsid w:val="00BB369F"/>
    <w:rsid w:val="00BB3EF6"/>
    <w:rsid w:val="00BB45DA"/>
    <w:rsid w:val="00BB45DD"/>
    <w:rsid w:val="00BB5273"/>
    <w:rsid w:val="00BB545B"/>
    <w:rsid w:val="00BB5668"/>
    <w:rsid w:val="00BB57EC"/>
    <w:rsid w:val="00BB606A"/>
    <w:rsid w:val="00BB6135"/>
    <w:rsid w:val="00BB6279"/>
    <w:rsid w:val="00BB6A85"/>
    <w:rsid w:val="00BB6B40"/>
    <w:rsid w:val="00BB73C2"/>
    <w:rsid w:val="00BB7418"/>
    <w:rsid w:val="00BB7A1C"/>
    <w:rsid w:val="00BC00E8"/>
    <w:rsid w:val="00BC0100"/>
    <w:rsid w:val="00BC07B3"/>
    <w:rsid w:val="00BC0DDE"/>
    <w:rsid w:val="00BC12DE"/>
    <w:rsid w:val="00BC1433"/>
    <w:rsid w:val="00BC17FF"/>
    <w:rsid w:val="00BC1824"/>
    <w:rsid w:val="00BC1E05"/>
    <w:rsid w:val="00BC2F58"/>
    <w:rsid w:val="00BC31E4"/>
    <w:rsid w:val="00BC3881"/>
    <w:rsid w:val="00BC3A5F"/>
    <w:rsid w:val="00BC3C0C"/>
    <w:rsid w:val="00BC4606"/>
    <w:rsid w:val="00BC47E3"/>
    <w:rsid w:val="00BC5A63"/>
    <w:rsid w:val="00BC60AF"/>
    <w:rsid w:val="00BC6826"/>
    <w:rsid w:val="00BC7194"/>
    <w:rsid w:val="00BC73A0"/>
    <w:rsid w:val="00BC7466"/>
    <w:rsid w:val="00BD0E88"/>
    <w:rsid w:val="00BD0F0D"/>
    <w:rsid w:val="00BD1293"/>
    <w:rsid w:val="00BD202C"/>
    <w:rsid w:val="00BD2C2F"/>
    <w:rsid w:val="00BD2E04"/>
    <w:rsid w:val="00BD2E9C"/>
    <w:rsid w:val="00BD4C46"/>
    <w:rsid w:val="00BD5235"/>
    <w:rsid w:val="00BD6164"/>
    <w:rsid w:val="00BD665D"/>
    <w:rsid w:val="00BD67E2"/>
    <w:rsid w:val="00BD6D9C"/>
    <w:rsid w:val="00BD7908"/>
    <w:rsid w:val="00BE04EB"/>
    <w:rsid w:val="00BE09D6"/>
    <w:rsid w:val="00BE102A"/>
    <w:rsid w:val="00BE120E"/>
    <w:rsid w:val="00BE14EF"/>
    <w:rsid w:val="00BE1ADF"/>
    <w:rsid w:val="00BE1B4D"/>
    <w:rsid w:val="00BE2060"/>
    <w:rsid w:val="00BE2223"/>
    <w:rsid w:val="00BE2B0A"/>
    <w:rsid w:val="00BE33E5"/>
    <w:rsid w:val="00BE37C7"/>
    <w:rsid w:val="00BE3832"/>
    <w:rsid w:val="00BE49F0"/>
    <w:rsid w:val="00BE5905"/>
    <w:rsid w:val="00BE5EB7"/>
    <w:rsid w:val="00BE628B"/>
    <w:rsid w:val="00BE6DB2"/>
    <w:rsid w:val="00BE6EAE"/>
    <w:rsid w:val="00BE7620"/>
    <w:rsid w:val="00BE7829"/>
    <w:rsid w:val="00BF02D1"/>
    <w:rsid w:val="00BF050B"/>
    <w:rsid w:val="00BF1114"/>
    <w:rsid w:val="00BF1218"/>
    <w:rsid w:val="00BF1986"/>
    <w:rsid w:val="00BF223B"/>
    <w:rsid w:val="00BF28C6"/>
    <w:rsid w:val="00BF40A6"/>
    <w:rsid w:val="00BF48F3"/>
    <w:rsid w:val="00BF48FD"/>
    <w:rsid w:val="00BF4942"/>
    <w:rsid w:val="00BF5F7B"/>
    <w:rsid w:val="00BF67E4"/>
    <w:rsid w:val="00BF6B0E"/>
    <w:rsid w:val="00BF7552"/>
    <w:rsid w:val="00BF786D"/>
    <w:rsid w:val="00BF7CD6"/>
    <w:rsid w:val="00BF7FA0"/>
    <w:rsid w:val="00C000BF"/>
    <w:rsid w:val="00C003AB"/>
    <w:rsid w:val="00C00583"/>
    <w:rsid w:val="00C00591"/>
    <w:rsid w:val="00C013B0"/>
    <w:rsid w:val="00C02E4B"/>
    <w:rsid w:val="00C03B45"/>
    <w:rsid w:val="00C04D39"/>
    <w:rsid w:val="00C0584C"/>
    <w:rsid w:val="00C05D72"/>
    <w:rsid w:val="00C06B28"/>
    <w:rsid w:val="00C06B39"/>
    <w:rsid w:val="00C06B58"/>
    <w:rsid w:val="00C06F8F"/>
    <w:rsid w:val="00C06FEB"/>
    <w:rsid w:val="00C073A3"/>
    <w:rsid w:val="00C07E04"/>
    <w:rsid w:val="00C07E4B"/>
    <w:rsid w:val="00C1020A"/>
    <w:rsid w:val="00C10C5B"/>
    <w:rsid w:val="00C114D4"/>
    <w:rsid w:val="00C1182A"/>
    <w:rsid w:val="00C11AF3"/>
    <w:rsid w:val="00C11B1B"/>
    <w:rsid w:val="00C11B2D"/>
    <w:rsid w:val="00C12C84"/>
    <w:rsid w:val="00C12E64"/>
    <w:rsid w:val="00C143ED"/>
    <w:rsid w:val="00C14D91"/>
    <w:rsid w:val="00C169A4"/>
    <w:rsid w:val="00C173D5"/>
    <w:rsid w:val="00C20AF9"/>
    <w:rsid w:val="00C21531"/>
    <w:rsid w:val="00C21B24"/>
    <w:rsid w:val="00C22165"/>
    <w:rsid w:val="00C22288"/>
    <w:rsid w:val="00C22C02"/>
    <w:rsid w:val="00C23C6E"/>
    <w:rsid w:val="00C24321"/>
    <w:rsid w:val="00C24680"/>
    <w:rsid w:val="00C25B81"/>
    <w:rsid w:val="00C26E36"/>
    <w:rsid w:val="00C27C0C"/>
    <w:rsid w:val="00C30E42"/>
    <w:rsid w:val="00C3195D"/>
    <w:rsid w:val="00C32588"/>
    <w:rsid w:val="00C327F6"/>
    <w:rsid w:val="00C32B1E"/>
    <w:rsid w:val="00C32CDF"/>
    <w:rsid w:val="00C32F6B"/>
    <w:rsid w:val="00C333E3"/>
    <w:rsid w:val="00C33BE1"/>
    <w:rsid w:val="00C34289"/>
    <w:rsid w:val="00C34E20"/>
    <w:rsid w:val="00C34F72"/>
    <w:rsid w:val="00C3600D"/>
    <w:rsid w:val="00C363CC"/>
    <w:rsid w:val="00C36D0B"/>
    <w:rsid w:val="00C37A29"/>
    <w:rsid w:val="00C41A3B"/>
    <w:rsid w:val="00C41AF8"/>
    <w:rsid w:val="00C41E8F"/>
    <w:rsid w:val="00C42901"/>
    <w:rsid w:val="00C42D06"/>
    <w:rsid w:val="00C43E14"/>
    <w:rsid w:val="00C44FA8"/>
    <w:rsid w:val="00C452D7"/>
    <w:rsid w:val="00C46054"/>
    <w:rsid w:val="00C4687A"/>
    <w:rsid w:val="00C46B36"/>
    <w:rsid w:val="00C4788E"/>
    <w:rsid w:val="00C50FF1"/>
    <w:rsid w:val="00C5106B"/>
    <w:rsid w:val="00C513EC"/>
    <w:rsid w:val="00C5186E"/>
    <w:rsid w:val="00C5208C"/>
    <w:rsid w:val="00C52133"/>
    <w:rsid w:val="00C5287D"/>
    <w:rsid w:val="00C52A90"/>
    <w:rsid w:val="00C52BF9"/>
    <w:rsid w:val="00C53A6F"/>
    <w:rsid w:val="00C54829"/>
    <w:rsid w:val="00C5498F"/>
    <w:rsid w:val="00C55177"/>
    <w:rsid w:val="00C55B0B"/>
    <w:rsid w:val="00C55FEF"/>
    <w:rsid w:val="00C57648"/>
    <w:rsid w:val="00C60325"/>
    <w:rsid w:val="00C60722"/>
    <w:rsid w:val="00C60A85"/>
    <w:rsid w:val="00C60CF3"/>
    <w:rsid w:val="00C616ED"/>
    <w:rsid w:val="00C61C31"/>
    <w:rsid w:val="00C62A11"/>
    <w:rsid w:val="00C638B5"/>
    <w:rsid w:val="00C63D71"/>
    <w:rsid w:val="00C63F0F"/>
    <w:rsid w:val="00C64CC7"/>
    <w:rsid w:val="00C65FA4"/>
    <w:rsid w:val="00C66307"/>
    <w:rsid w:val="00C670F3"/>
    <w:rsid w:val="00C67744"/>
    <w:rsid w:val="00C70093"/>
    <w:rsid w:val="00C700E5"/>
    <w:rsid w:val="00C70380"/>
    <w:rsid w:val="00C70B9C"/>
    <w:rsid w:val="00C71756"/>
    <w:rsid w:val="00C71F13"/>
    <w:rsid w:val="00C72210"/>
    <w:rsid w:val="00C7296C"/>
    <w:rsid w:val="00C74104"/>
    <w:rsid w:val="00C74821"/>
    <w:rsid w:val="00C75014"/>
    <w:rsid w:val="00C76032"/>
    <w:rsid w:val="00C777D5"/>
    <w:rsid w:val="00C80581"/>
    <w:rsid w:val="00C809F1"/>
    <w:rsid w:val="00C80A3E"/>
    <w:rsid w:val="00C80DDD"/>
    <w:rsid w:val="00C81769"/>
    <w:rsid w:val="00C818FA"/>
    <w:rsid w:val="00C81D2D"/>
    <w:rsid w:val="00C8208F"/>
    <w:rsid w:val="00C820ED"/>
    <w:rsid w:val="00C82491"/>
    <w:rsid w:val="00C82903"/>
    <w:rsid w:val="00C83A06"/>
    <w:rsid w:val="00C846CF"/>
    <w:rsid w:val="00C868CD"/>
    <w:rsid w:val="00C87C4F"/>
    <w:rsid w:val="00C87D8C"/>
    <w:rsid w:val="00C900B3"/>
    <w:rsid w:val="00C902B1"/>
    <w:rsid w:val="00C90A2E"/>
    <w:rsid w:val="00C91050"/>
    <w:rsid w:val="00C91191"/>
    <w:rsid w:val="00C923B4"/>
    <w:rsid w:val="00C92950"/>
    <w:rsid w:val="00C9431D"/>
    <w:rsid w:val="00C94CBC"/>
    <w:rsid w:val="00C94FEC"/>
    <w:rsid w:val="00C953F4"/>
    <w:rsid w:val="00C96791"/>
    <w:rsid w:val="00C9716A"/>
    <w:rsid w:val="00CA053C"/>
    <w:rsid w:val="00CA0551"/>
    <w:rsid w:val="00CA0694"/>
    <w:rsid w:val="00CA0998"/>
    <w:rsid w:val="00CA0BF0"/>
    <w:rsid w:val="00CA0C47"/>
    <w:rsid w:val="00CA1074"/>
    <w:rsid w:val="00CA1266"/>
    <w:rsid w:val="00CA14FB"/>
    <w:rsid w:val="00CA16F8"/>
    <w:rsid w:val="00CA18EF"/>
    <w:rsid w:val="00CA1CAC"/>
    <w:rsid w:val="00CA2537"/>
    <w:rsid w:val="00CA3135"/>
    <w:rsid w:val="00CA34DC"/>
    <w:rsid w:val="00CA352B"/>
    <w:rsid w:val="00CA488F"/>
    <w:rsid w:val="00CA52BC"/>
    <w:rsid w:val="00CA558B"/>
    <w:rsid w:val="00CA57A7"/>
    <w:rsid w:val="00CA5DA5"/>
    <w:rsid w:val="00CA60BF"/>
    <w:rsid w:val="00CA62A9"/>
    <w:rsid w:val="00CA62DE"/>
    <w:rsid w:val="00CA6443"/>
    <w:rsid w:val="00CA6C11"/>
    <w:rsid w:val="00CA6DDC"/>
    <w:rsid w:val="00CB0FB9"/>
    <w:rsid w:val="00CB12F9"/>
    <w:rsid w:val="00CB1809"/>
    <w:rsid w:val="00CB1EFB"/>
    <w:rsid w:val="00CB23B8"/>
    <w:rsid w:val="00CB2D9D"/>
    <w:rsid w:val="00CB2F60"/>
    <w:rsid w:val="00CB3843"/>
    <w:rsid w:val="00CB430C"/>
    <w:rsid w:val="00CB50AC"/>
    <w:rsid w:val="00CB50D0"/>
    <w:rsid w:val="00CB5571"/>
    <w:rsid w:val="00CB5B81"/>
    <w:rsid w:val="00CB6D68"/>
    <w:rsid w:val="00CB6F23"/>
    <w:rsid w:val="00CB6F57"/>
    <w:rsid w:val="00CB799B"/>
    <w:rsid w:val="00CB7EB3"/>
    <w:rsid w:val="00CC0060"/>
    <w:rsid w:val="00CC0F1C"/>
    <w:rsid w:val="00CC1850"/>
    <w:rsid w:val="00CC22E1"/>
    <w:rsid w:val="00CC239A"/>
    <w:rsid w:val="00CC279B"/>
    <w:rsid w:val="00CC2C24"/>
    <w:rsid w:val="00CC2DBA"/>
    <w:rsid w:val="00CC4E0F"/>
    <w:rsid w:val="00CC4E8D"/>
    <w:rsid w:val="00CC4F28"/>
    <w:rsid w:val="00CC524A"/>
    <w:rsid w:val="00CC531C"/>
    <w:rsid w:val="00CC6E04"/>
    <w:rsid w:val="00CC7094"/>
    <w:rsid w:val="00CC7840"/>
    <w:rsid w:val="00CC790F"/>
    <w:rsid w:val="00CC7AF3"/>
    <w:rsid w:val="00CC7C29"/>
    <w:rsid w:val="00CD069F"/>
    <w:rsid w:val="00CD0C42"/>
    <w:rsid w:val="00CD0E95"/>
    <w:rsid w:val="00CD1DC2"/>
    <w:rsid w:val="00CD1EE1"/>
    <w:rsid w:val="00CD2291"/>
    <w:rsid w:val="00CD26E6"/>
    <w:rsid w:val="00CD290A"/>
    <w:rsid w:val="00CD2E13"/>
    <w:rsid w:val="00CD353C"/>
    <w:rsid w:val="00CD35DD"/>
    <w:rsid w:val="00CD38DE"/>
    <w:rsid w:val="00CD4184"/>
    <w:rsid w:val="00CD4386"/>
    <w:rsid w:val="00CD5D16"/>
    <w:rsid w:val="00CD6A32"/>
    <w:rsid w:val="00CD76E7"/>
    <w:rsid w:val="00CD7715"/>
    <w:rsid w:val="00CD7E68"/>
    <w:rsid w:val="00CE0FE4"/>
    <w:rsid w:val="00CE1243"/>
    <w:rsid w:val="00CE206B"/>
    <w:rsid w:val="00CE237A"/>
    <w:rsid w:val="00CE3347"/>
    <w:rsid w:val="00CE3907"/>
    <w:rsid w:val="00CE3E38"/>
    <w:rsid w:val="00CE403E"/>
    <w:rsid w:val="00CE50F4"/>
    <w:rsid w:val="00CE55E4"/>
    <w:rsid w:val="00CE59EF"/>
    <w:rsid w:val="00CE6702"/>
    <w:rsid w:val="00CE693A"/>
    <w:rsid w:val="00CE76C1"/>
    <w:rsid w:val="00CE7AC6"/>
    <w:rsid w:val="00CF03E3"/>
    <w:rsid w:val="00CF0716"/>
    <w:rsid w:val="00CF0D75"/>
    <w:rsid w:val="00CF1AEB"/>
    <w:rsid w:val="00CF2913"/>
    <w:rsid w:val="00CF2F69"/>
    <w:rsid w:val="00CF4870"/>
    <w:rsid w:val="00CF4981"/>
    <w:rsid w:val="00CF5B2E"/>
    <w:rsid w:val="00CF5C40"/>
    <w:rsid w:val="00CF6BB0"/>
    <w:rsid w:val="00CF7CAD"/>
    <w:rsid w:val="00CF7CD3"/>
    <w:rsid w:val="00D00332"/>
    <w:rsid w:val="00D022A3"/>
    <w:rsid w:val="00D03059"/>
    <w:rsid w:val="00D03089"/>
    <w:rsid w:val="00D0339F"/>
    <w:rsid w:val="00D0459C"/>
    <w:rsid w:val="00D04E1F"/>
    <w:rsid w:val="00D0535F"/>
    <w:rsid w:val="00D05D30"/>
    <w:rsid w:val="00D05FF3"/>
    <w:rsid w:val="00D06BCB"/>
    <w:rsid w:val="00D07E2D"/>
    <w:rsid w:val="00D07FDD"/>
    <w:rsid w:val="00D10329"/>
    <w:rsid w:val="00D11A34"/>
    <w:rsid w:val="00D1279F"/>
    <w:rsid w:val="00D12A80"/>
    <w:rsid w:val="00D1303C"/>
    <w:rsid w:val="00D13133"/>
    <w:rsid w:val="00D150B0"/>
    <w:rsid w:val="00D15F76"/>
    <w:rsid w:val="00D164FF"/>
    <w:rsid w:val="00D16D99"/>
    <w:rsid w:val="00D20192"/>
    <w:rsid w:val="00D209B7"/>
    <w:rsid w:val="00D21235"/>
    <w:rsid w:val="00D21AEB"/>
    <w:rsid w:val="00D229CA"/>
    <w:rsid w:val="00D23950"/>
    <w:rsid w:val="00D23C64"/>
    <w:rsid w:val="00D23E19"/>
    <w:rsid w:val="00D23E9E"/>
    <w:rsid w:val="00D24033"/>
    <w:rsid w:val="00D24FE6"/>
    <w:rsid w:val="00D25547"/>
    <w:rsid w:val="00D2641F"/>
    <w:rsid w:val="00D26747"/>
    <w:rsid w:val="00D27B1B"/>
    <w:rsid w:val="00D30337"/>
    <w:rsid w:val="00D30D0F"/>
    <w:rsid w:val="00D31C7D"/>
    <w:rsid w:val="00D32D6F"/>
    <w:rsid w:val="00D33D5B"/>
    <w:rsid w:val="00D34044"/>
    <w:rsid w:val="00D34454"/>
    <w:rsid w:val="00D34C16"/>
    <w:rsid w:val="00D34DB6"/>
    <w:rsid w:val="00D36C1B"/>
    <w:rsid w:val="00D36E93"/>
    <w:rsid w:val="00D376F1"/>
    <w:rsid w:val="00D376FA"/>
    <w:rsid w:val="00D4053E"/>
    <w:rsid w:val="00D424C7"/>
    <w:rsid w:val="00D44AA2"/>
    <w:rsid w:val="00D44EAF"/>
    <w:rsid w:val="00D451ED"/>
    <w:rsid w:val="00D45577"/>
    <w:rsid w:val="00D45F2F"/>
    <w:rsid w:val="00D462F8"/>
    <w:rsid w:val="00D46A42"/>
    <w:rsid w:val="00D46ACF"/>
    <w:rsid w:val="00D47651"/>
    <w:rsid w:val="00D478CE"/>
    <w:rsid w:val="00D47CBF"/>
    <w:rsid w:val="00D5011E"/>
    <w:rsid w:val="00D508F2"/>
    <w:rsid w:val="00D50C69"/>
    <w:rsid w:val="00D50CE8"/>
    <w:rsid w:val="00D510E5"/>
    <w:rsid w:val="00D5141F"/>
    <w:rsid w:val="00D52A96"/>
    <w:rsid w:val="00D53353"/>
    <w:rsid w:val="00D53ABC"/>
    <w:rsid w:val="00D53F6A"/>
    <w:rsid w:val="00D55AC2"/>
    <w:rsid w:val="00D56094"/>
    <w:rsid w:val="00D5705C"/>
    <w:rsid w:val="00D570BE"/>
    <w:rsid w:val="00D57D68"/>
    <w:rsid w:val="00D61240"/>
    <w:rsid w:val="00D61606"/>
    <w:rsid w:val="00D61674"/>
    <w:rsid w:val="00D617FB"/>
    <w:rsid w:val="00D6192B"/>
    <w:rsid w:val="00D619F4"/>
    <w:rsid w:val="00D62172"/>
    <w:rsid w:val="00D62700"/>
    <w:rsid w:val="00D62726"/>
    <w:rsid w:val="00D6273D"/>
    <w:rsid w:val="00D62BF4"/>
    <w:rsid w:val="00D6343A"/>
    <w:rsid w:val="00D63C35"/>
    <w:rsid w:val="00D641E2"/>
    <w:rsid w:val="00D64AE8"/>
    <w:rsid w:val="00D65470"/>
    <w:rsid w:val="00D655B0"/>
    <w:rsid w:val="00D656C8"/>
    <w:rsid w:val="00D65CC5"/>
    <w:rsid w:val="00D65E92"/>
    <w:rsid w:val="00D662C4"/>
    <w:rsid w:val="00D66CF9"/>
    <w:rsid w:val="00D6781B"/>
    <w:rsid w:val="00D67CA2"/>
    <w:rsid w:val="00D67CE9"/>
    <w:rsid w:val="00D70205"/>
    <w:rsid w:val="00D70DE8"/>
    <w:rsid w:val="00D71100"/>
    <w:rsid w:val="00D7139A"/>
    <w:rsid w:val="00D71CE5"/>
    <w:rsid w:val="00D72214"/>
    <w:rsid w:val="00D733AC"/>
    <w:rsid w:val="00D733EF"/>
    <w:rsid w:val="00D73944"/>
    <w:rsid w:val="00D739E8"/>
    <w:rsid w:val="00D73B10"/>
    <w:rsid w:val="00D74338"/>
    <w:rsid w:val="00D7440D"/>
    <w:rsid w:val="00D749BE"/>
    <w:rsid w:val="00D74FAF"/>
    <w:rsid w:val="00D752C6"/>
    <w:rsid w:val="00D752C8"/>
    <w:rsid w:val="00D7561B"/>
    <w:rsid w:val="00D75E6F"/>
    <w:rsid w:val="00D763B6"/>
    <w:rsid w:val="00D76EF2"/>
    <w:rsid w:val="00D76F48"/>
    <w:rsid w:val="00D822E8"/>
    <w:rsid w:val="00D822FC"/>
    <w:rsid w:val="00D83D8A"/>
    <w:rsid w:val="00D8450F"/>
    <w:rsid w:val="00D85141"/>
    <w:rsid w:val="00D854EE"/>
    <w:rsid w:val="00D85C75"/>
    <w:rsid w:val="00D860C5"/>
    <w:rsid w:val="00D861DC"/>
    <w:rsid w:val="00D8678B"/>
    <w:rsid w:val="00D86AD6"/>
    <w:rsid w:val="00D8710B"/>
    <w:rsid w:val="00D87125"/>
    <w:rsid w:val="00D876F6"/>
    <w:rsid w:val="00D8780A"/>
    <w:rsid w:val="00D87FD8"/>
    <w:rsid w:val="00D901EA"/>
    <w:rsid w:val="00D905F0"/>
    <w:rsid w:val="00D909D1"/>
    <w:rsid w:val="00D90E7E"/>
    <w:rsid w:val="00D9142E"/>
    <w:rsid w:val="00D9195A"/>
    <w:rsid w:val="00D91C66"/>
    <w:rsid w:val="00D92080"/>
    <w:rsid w:val="00D9258D"/>
    <w:rsid w:val="00D92A71"/>
    <w:rsid w:val="00D92BAA"/>
    <w:rsid w:val="00D92EAB"/>
    <w:rsid w:val="00D92EEB"/>
    <w:rsid w:val="00D93205"/>
    <w:rsid w:val="00D934CA"/>
    <w:rsid w:val="00D93EE2"/>
    <w:rsid w:val="00D94034"/>
    <w:rsid w:val="00D94A07"/>
    <w:rsid w:val="00D94CD1"/>
    <w:rsid w:val="00D95137"/>
    <w:rsid w:val="00D95EC9"/>
    <w:rsid w:val="00D973EC"/>
    <w:rsid w:val="00D979E2"/>
    <w:rsid w:val="00D97B0F"/>
    <w:rsid w:val="00DA06FE"/>
    <w:rsid w:val="00DA10BE"/>
    <w:rsid w:val="00DA1545"/>
    <w:rsid w:val="00DA1C6C"/>
    <w:rsid w:val="00DA403C"/>
    <w:rsid w:val="00DA467F"/>
    <w:rsid w:val="00DA4753"/>
    <w:rsid w:val="00DA53C1"/>
    <w:rsid w:val="00DA540E"/>
    <w:rsid w:val="00DA5EF3"/>
    <w:rsid w:val="00DA60FE"/>
    <w:rsid w:val="00DA634B"/>
    <w:rsid w:val="00DA6433"/>
    <w:rsid w:val="00DA69D4"/>
    <w:rsid w:val="00DA6D93"/>
    <w:rsid w:val="00DA6F5F"/>
    <w:rsid w:val="00DA7E02"/>
    <w:rsid w:val="00DA7EB1"/>
    <w:rsid w:val="00DB15FB"/>
    <w:rsid w:val="00DB2B51"/>
    <w:rsid w:val="00DB333F"/>
    <w:rsid w:val="00DB3DA2"/>
    <w:rsid w:val="00DB3EA0"/>
    <w:rsid w:val="00DB4178"/>
    <w:rsid w:val="00DB4197"/>
    <w:rsid w:val="00DB42CC"/>
    <w:rsid w:val="00DB511B"/>
    <w:rsid w:val="00DB558F"/>
    <w:rsid w:val="00DB5E1A"/>
    <w:rsid w:val="00DB619E"/>
    <w:rsid w:val="00DB64B5"/>
    <w:rsid w:val="00DB7246"/>
    <w:rsid w:val="00DB7CB4"/>
    <w:rsid w:val="00DC0B78"/>
    <w:rsid w:val="00DC0CDA"/>
    <w:rsid w:val="00DC1134"/>
    <w:rsid w:val="00DC167E"/>
    <w:rsid w:val="00DC251A"/>
    <w:rsid w:val="00DC2A82"/>
    <w:rsid w:val="00DC3141"/>
    <w:rsid w:val="00DC33C6"/>
    <w:rsid w:val="00DC454A"/>
    <w:rsid w:val="00DC4DF5"/>
    <w:rsid w:val="00DC4EDF"/>
    <w:rsid w:val="00DC61FC"/>
    <w:rsid w:val="00DC6ACA"/>
    <w:rsid w:val="00DC6B66"/>
    <w:rsid w:val="00DC74EB"/>
    <w:rsid w:val="00DC78D8"/>
    <w:rsid w:val="00DC7C01"/>
    <w:rsid w:val="00DD096F"/>
    <w:rsid w:val="00DD152E"/>
    <w:rsid w:val="00DD1FA6"/>
    <w:rsid w:val="00DD286A"/>
    <w:rsid w:val="00DD2D6F"/>
    <w:rsid w:val="00DD4702"/>
    <w:rsid w:val="00DD4D51"/>
    <w:rsid w:val="00DD53E2"/>
    <w:rsid w:val="00DD5D9A"/>
    <w:rsid w:val="00DD64F0"/>
    <w:rsid w:val="00DE05AF"/>
    <w:rsid w:val="00DE1167"/>
    <w:rsid w:val="00DE1411"/>
    <w:rsid w:val="00DE1475"/>
    <w:rsid w:val="00DE17C7"/>
    <w:rsid w:val="00DE19B9"/>
    <w:rsid w:val="00DE1C6A"/>
    <w:rsid w:val="00DE3685"/>
    <w:rsid w:val="00DE3DD1"/>
    <w:rsid w:val="00DE4B58"/>
    <w:rsid w:val="00DE51FF"/>
    <w:rsid w:val="00DE6192"/>
    <w:rsid w:val="00DE64DA"/>
    <w:rsid w:val="00DE6677"/>
    <w:rsid w:val="00DE66CF"/>
    <w:rsid w:val="00DE6CCF"/>
    <w:rsid w:val="00DE7722"/>
    <w:rsid w:val="00DF02F1"/>
    <w:rsid w:val="00DF0341"/>
    <w:rsid w:val="00DF0982"/>
    <w:rsid w:val="00DF1343"/>
    <w:rsid w:val="00DF166E"/>
    <w:rsid w:val="00DF1A94"/>
    <w:rsid w:val="00DF259D"/>
    <w:rsid w:val="00DF2713"/>
    <w:rsid w:val="00DF2A73"/>
    <w:rsid w:val="00DF3C43"/>
    <w:rsid w:val="00DF4D06"/>
    <w:rsid w:val="00DF4D31"/>
    <w:rsid w:val="00DF51B2"/>
    <w:rsid w:val="00DF534B"/>
    <w:rsid w:val="00DF5BDA"/>
    <w:rsid w:val="00DF5FD4"/>
    <w:rsid w:val="00DF6461"/>
    <w:rsid w:val="00DF6794"/>
    <w:rsid w:val="00DF6B58"/>
    <w:rsid w:val="00DF6DCC"/>
    <w:rsid w:val="00DF7602"/>
    <w:rsid w:val="00E008A7"/>
    <w:rsid w:val="00E00F51"/>
    <w:rsid w:val="00E01913"/>
    <w:rsid w:val="00E01A05"/>
    <w:rsid w:val="00E02150"/>
    <w:rsid w:val="00E02D60"/>
    <w:rsid w:val="00E041A0"/>
    <w:rsid w:val="00E043E9"/>
    <w:rsid w:val="00E05430"/>
    <w:rsid w:val="00E05FDB"/>
    <w:rsid w:val="00E060B8"/>
    <w:rsid w:val="00E06229"/>
    <w:rsid w:val="00E067DB"/>
    <w:rsid w:val="00E06D8F"/>
    <w:rsid w:val="00E0749B"/>
    <w:rsid w:val="00E07E9E"/>
    <w:rsid w:val="00E07F17"/>
    <w:rsid w:val="00E106B5"/>
    <w:rsid w:val="00E11E2C"/>
    <w:rsid w:val="00E12BDA"/>
    <w:rsid w:val="00E12D22"/>
    <w:rsid w:val="00E13A9D"/>
    <w:rsid w:val="00E15A84"/>
    <w:rsid w:val="00E1626F"/>
    <w:rsid w:val="00E16686"/>
    <w:rsid w:val="00E167A1"/>
    <w:rsid w:val="00E175B2"/>
    <w:rsid w:val="00E200D6"/>
    <w:rsid w:val="00E20221"/>
    <w:rsid w:val="00E204F0"/>
    <w:rsid w:val="00E211D0"/>
    <w:rsid w:val="00E21ACE"/>
    <w:rsid w:val="00E21D18"/>
    <w:rsid w:val="00E22611"/>
    <w:rsid w:val="00E2296D"/>
    <w:rsid w:val="00E22DD3"/>
    <w:rsid w:val="00E230E9"/>
    <w:rsid w:val="00E232A6"/>
    <w:rsid w:val="00E234FC"/>
    <w:rsid w:val="00E23EBF"/>
    <w:rsid w:val="00E2402E"/>
    <w:rsid w:val="00E243F5"/>
    <w:rsid w:val="00E252E7"/>
    <w:rsid w:val="00E2531C"/>
    <w:rsid w:val="00E25439"/>
    <w:rsid w:val="00E25873"/>
    <w:rsid w:val="00E2588F"/>
    <w:rsid w:val="00E25D0A"/>
    <w:rsid w:val="00E265E5"/>
    <w:rsid w:val="00E267C6"/>
    <w:rsid w:val="00E26814"/>
    <w:rsid w:val="00E27D09"/>
    <w:rsid w:val="00E300B6"/>
    <w:rsid w:val="00E3097F"/>
    <w:rsid w:val="00E31373"/>
    <w:rsid w:val="00E321BD"/>
    <w:rsid w:val="00E321D9"/>
    <w:rsid w:val="00E3231A"/>
    <w:rsid w:val="00E32325"/>
    <w:rsid w:val="00E326DB"/>
    <w:rsid w:val="00E34E09"/>
    <w:rsid w:val="00E359A0"/>
    <w:rsid w:val="00E35AFC"/>
    <w:rsid w:val="00E35FA8"/>
    <w:rsid w:val="00E3659A"/>
    <w:rsid w:val="00E36A57"/>
    <w:rsid w:val="00E377E8"/>
    <w:rsid w:val="00E3789C"/>
    <w:rsid w:val="00E378A2"/>
    <w:rsid w:val="00E37993"/>
    <w:rsid w:val="00E41942"/>
    <w:rsid w:val="00E43A95"/>
    <w:rsid w:val="00E446EB"/>
    <w:rsid w:val="00E45731"/>
    <w:rsid w:val="00E462DC"/>
    <w:rsid w:val="00E4681A"/>
    <w:rsid w:val="00E477C0"/>
    <w:rsid w:val="00E5078C"/>
    <w:rsid w:val="00E50AA6"/>
    <w:rsid w:val="00E51C3A"/>
    <w:rsid w:val="00E52992"/>
    <w:rsid w:val="00E52AD1"/>
    <w:rsid w:val="00E52D4E"/>
    <w:rsid w:val="00E536DE"/>
    <w:rsid w:val="00E53796"/>
    <w:rsid w:val="00E53B1E"/>
    <w:rsid w:val="00E53B65"/>
    <w:rsid w:val="00E53D34"/>
    <w:rsid w:val="00E5425D"/>
    <w:rsid w:val="00E54670"/>
    <w:rsid w:val="00E547A2"/>
    <w:rsid w:val="00E55391"/>
    <w:rsid w:val="00E5661C"/>
    <w:rsid w:val="00E56E8A"/>
    <w:rsid w:val="00E57EE3"/>
    <w:rsid w:val="00E602F5"/>
    <w:rsid w:val="00E60376"/>
    <w:rsid w:val="00E60FFC"/>
    <w:rsid w:val="00E612CD"/>
    <w:rsid w:val="00E61980"/>
    <w:rsid w:val="00E61CB4"/>
    <w:rsid w:val="00E61F0F"/>
    <w:rsid w:val="00E62470"/>
    <w:rsid w:val="00E627C5"/>
    <w:rsid w:val="00E62D8C"/>
    <w:rsid w:val="00E62E88"/>
    <w:rsid w:val="00E63E8E"/>
    <w:rsid w:val="00E6609E"/>
    <w:rsid w:val="00E6687D"/>
    <w:rsid w:val="00E703E7"/>
    <w:rsid w:val="00E713B1"/>
    <w:rsid w:val="00E7199F"/>
    <w:rsid w:val="00E71CF2"/>
    <w:rsid w:val="00E71ED1"/>
    <w:rsid w:val="00E726BF"/>
    <w:rsid w:val="00E72A41"/>
    <w:rsid w:val="00E72D2F"/>
    <w:rsid w:val="00E73541"/>
    <w:rsid w:val="00E73B69"/>
    <w:rsid w:val="00E73DCF"/>
    <w:rsid w:val="00E73E91"/>
    <w:rsid w:val="00E74628"/>
    <w:rsid w:val="00E74B4B"/>
    <w:rsid w:val="00E754ED"/>
    <w:rsid w:val="00E76017"/>
    <w:rsid w:val="00E7703A"/>
    <w:rsid w:val="00E77453"/>
    <w:rsid w:val="00E8135F"/>
    <w:rsid w:val="00E8209D"/>
    <w:rsid w:val="00E82553"/>
    <w:rsid w:val="00E82C0C"/>
    <w:rsid w:val="00E83452"/>
    <w:rsid w:val="00E8367E"/>
    <w:rsid w:val="00E84965"/>
    <w:rsid w:val="00E856B4"/>
    <w:rsid w:val="00E857C2"/>
    <w:rsid w:val="00E8592A"/>
    <w:rsid w:val="00E8648A"/>
    <w:rsid w:val="00E86A17"/>
    <w:rsid w:val="00E86E8B"/>
    <w:rsid w:val="00E86FED"/>
    <w:rsid w:val="00E87071"/>
    <w:rsid w:val="00E871C6"/>
    <w:rsid w:val="00E87978"/>
    <w:rsid w:val="00E9114F"/>
    <w:rsid w:val="00E91966"/>
    <w:rsid w:val="00E91E00"/>
    <w:rsid w:val="00E924E0"/>
    <w:rsid w:val="00E935C5"/>
    <w:rsid w:val="00E93B1A"/>
    <w:rsid w:val="00E9408D"/>
    <w:rsid w:val="00E94694"/>
    <w:rsid w:val="00E955C7"/>
    <w:rsid w:val="00E95729"/>
    <w:rsid w:val="00E960C9"/>
    <w:rsid w:val="00E979A5"/>
    <w:rsid w:val="00E97A98"/>
    <w:rsid w:val="00E97E85"/>
    <w:rsid w:val="00EA0342"/>
    <w:rsid w:val="00EA0697"/>
    <w:rsid w:val="00EA0990"/>
    <w:rsid w:val="00EA0A59"/>
    <w:rsid w:val="00EA0B8A"/>
    <w:rsid w:val="00EA0E6C"/>
    <w:rsid w:val="00EA1163"/>
    <w:rsid w:val="00EA1867"/>
    <w:rsid w:val="00EA23DB"/>
    <w:rsid w:val="00EA2549"/>
    <w:rsid w:val="00EA2723"/>
    <w:rsid w:val="00EA35F9"/>
    <w:rsid w:val="00EA3AC1"/>
    <w:rsid w:val="00EA471E"/>
    <w:rsid w:val="00EA4B17"/>
    <w:rsid w:val="00EA4C0D"/>
    <w:rsid w:val="00EA6480"/>
    <w:rsid w:val="00EA6E51"/>
    <w:rsid w:val="00EA7F9A"/>
    <w:rsid w:val="00EB0183"/>
    <w:rsid w:val="00EB136E"/>
    <w:rsid w:val="00EB13F0"/>
    <w:rsid w:val="00EB1A1F"/>
    <w:rsid w:val="00EB1DFF"/>
    <w:rsid w:val="00EB1FF8"/>
    <w:rsid w:val="00EB28B9"/>
    <w:rsid w:val="00EB358C"/>
    <w:rsid w:val="00EB35AF"/>
    <w:rsid w:val="00EB39AA"/>
    <w:rsid w:val="00EB3FAE"/>
    <w:rsid w:val="00EB4104"/>
    <w:rsid w:val="00EB44C6"/>
    <w:rsid w:val="00EB5770"/>
    <w:rsid w:val="00EB6213"/>
    <w:rsid w:val="00EB6245"/>
    <w:rsid w:val="00EB630E"/>
    <w:rsid w:val="00EB6A0D"/>
    <w:rsid w:val="00EB7462"/>
    <w:rsid w:val="00EB7990"/>
    <w:rsid w:val="00EC0112"/>
    <w:rsid w:val="00EC0815"/>
    <w:rsid w:val="00EC108B"/>
    <w:rsid w:val="00EC2E7A"/>
    <w:rsid w:val="00EC319C"/>
    <w:rsid w:val="00EC3225"/>
    <w:rsid w:val="00EC32E9"/>
    <w:rsid w:val="00EC3644"/>
    <w:rsid w:val="00EC38E6"/>
    <w:rsid w:val="00EC456D"/>
    <w:rsid w:val="00EC595C"/>
    <w:rsid w:val="00EC5D67"/>
    <w:rsid w:val="00EC6362"/>
    <w:rsid w:val="00EC66ED"/>
    <w:rsid w:val="00EC6F8B"/>
    <w:rsid w:val="00EC7C03"/>
    <w:rsid w:val="00ED015A"/>
    <w:rsid w:val="00ED0169"/>
    <w:rsid w:val="00ED022C"/>
    <w:rsid w:val="00ED0532"/>
    <w:rsid w:val="00ED0AA8"/>
    <w:rsid w:val="00ED120A"/>
    <w:rsid w:val="00ED133C"/>
    <w:rsid w:val="00ED2326"/>
    <w:rsid w:val="00ED2626"/>
    <w:rsid w:val="00ED2685"/>
    <w:rsid w:val="00ED2AE1"/>
    <w:rsid w:val="00ED3745"/>
    <w:rsid w:val="00ED3752"/>
    <w:rsid w:val="00ED3ABB"/>
    <w:rsid w:val="00ED3AF7"/>
    <w:rsid w:val="00ED3F1E"/>
    <w:rsid w:val="00ED3F9A"/>
    <w:rsid w:val="00ED4A20"/>
    <w:rsid w:val="00ED5617"/>
    <w:rsid w:val="00ED57B0"/>
    <w:rsid w:val="00ED63F9"/>
    <w:rsid w:val="00ED6FA8"/>
    <w:rsid w:val="00ED6FE8"/>
    <w:rsid w:val="00ED773A"/>
    <w:rsid w:val="00ED7E27"/>
    <w:rsid w:val="00EE0439"/>
    <w:rsid w:val="00EE0694"/>
    <w:rsid w:val="00EE0CE7"/>
    <w:rsid w:val="00EE103D"/>
    <w:rsid w:val="00EE1313"/>
    <w:rsid w:val="00EE1366"/>
    <w:rsid w:val="00EE21CB"/>
    <w:rsid w:val="00EE21E9"/>
    <w:rsid w:val="00EE238B"/>
    <w:rsid w:val="00EE2FC8"/>
    <w:rsid w:val="00EE4B45"/>
    <w:rsid w:val="00EE5215"/>
    <w:rsid w:val="00EE5341"/>
    <w:rsid w:val="00EE5BD1"/>
    <w:rsid w:val="00EE5DD8"/>
    <w:rsid w:val="00EE6001"/>
    <w:rsid w:val="00EE6C57"/>
    <w:rsid w:val="00EE6D93"/>
    <w:rsid w:val="00EE7B2E"/>
    <w:rsid w:val="00EF0211"/>
    <w:rsid w:val="00EF084B"/>
    <w:rsid w:val="00EF09F7"/>
    <w:rsid w:val="00EF262E"/>
    <w:rsid w:val="00EF3C83"/>
    <w:rsid w:val="00EF3E4F"/>
    <w:rsid w:val="00EF48B2"/>
    <w:rsid w:val="00EF4F41"/>
    <w:rsid w:val="00EF502B"/>
    <w:rsid w:val="00EF541F"/>
    <w:rsid w:val="00EF5ED5"/>
    <w:rsid w:val="00EF66CF"/>
    <w:rsid w:val="00EF709D"/>
    <w:rsid w:val="00EF7103"/>
    <w:rsid w:val="00EF78DC"/>
    <w:rsid w:val="00EF7A76"/>
    <w:rsid w:val="00EF7E71"/>
    <w:rsid w:val="00F00F59"/>
    <w:rsid w:val="00F011C8"/>
    <w:rsid w:val="00F01490"/>
    <w:rsid w:val="00F014AA"/>
    <w:rsid w:val="00F02347"/>
    <w:rsid w:val="00F03040"/>
    <w:rsid w:val="00F03154"/>
    <w:rsid w:val="00F0324F"/>
    <w:rsid w:val="00F0335C"/>
    <w:rsid w:val="00F03DE2"/>
    <w:rsid w:val="00F03FA4"/>
    <w:rsid w:val="00F0426F"/>
    <w:rsid w:val="00F0443E"/>
    <w:rsid w:val="00F04638"/>
    <w:rsid w:val="00F05E9E"/>
    <w:rsid w:val="00F06410"/>
    <w:rsid w:val="00F065F5"/>
    <w:rsid w:val="00F077D5"/>
    <w:rsid w:val="00F07828"/>
    <w:rsid w:val="00F07B32"/>
    <w:rsid w:val="00F07B77"/>
    <w:rsid w:val="00F07E17"/>
    <w:rsid w:val="00F07F33"/>
    <w:rsid w:val="00F10232"/>
    <w:rsid w:val="00F10368"/>
    <w:rsid w:val="00F1064F"/>
    <w:rsid w:val="00F108DA"/>
    <w:rsid w:val="00F109C0"/>
    <w:rsid w:val="00F112AB"/>
    <w:rsid w:val="00F118DE"/>
    <w:rsid w:val="00F12152"/>
    <w:rsid w:val="00F12403"/>
    <w:rsid w:val="00F12599"/>
    <w:rsid w:val="00F141FC"/>
    <w:rsid w:val="00F1421C"/>
    <w:rsid w:val="00F1448A"/>
    <w:rsid w:val="00F1455E"/>
    <w:rsid w:val="00F15B1C"/>
    <w:rsid w:val="00F16452"/>
    <w:rsid w:val="00F169A7"/>
    <w:rsid w:val="00F16C0A"/>
    <w:rsid w:val="00F16F5A"/>
    <w:rsid w:val="00F172CC"/>
    <w:rsid w:val="00F17816"/>
    <w:rsid w:val="00F17B17"/>
    <w:rsid w:val="00F208B3"/>
    <w:rsid w:val="00F20BF8"/>
    <w:rsid w:val="00F21950"/>
    <w:rsid w:val="00F224BF"/>
    <w:rsid w:val="00F22510"/>
    <w:rsid w:val="00F22F8F"/>
    <w:rsid w:val="00F2370F"/>
    <w:rsid w:val="00F2379A"/>
    <w:rsid w:val="00F239AC"/>
    <w:rsid w:val="00F23EEE"/>
    <w:rsid w:val="00F241BC"/>
    <w:rsid w:val="00F2527B"/>
    <w:rsid w:val="00F265FF"/>
    <w:rsid w:val="00F268E0"/>
    <w:rsid w:val="00F269D3"/>
    <w:rsid w:val="00F26B91"/>
    <w:rsid w:val="00F271A7"/>
    <w:rsid w:val="00F30486"/>
    <w:rsid w:val="00F31219"/>
    <w:rsid w:val="00F3177C"/>
    <w:rsid w:val="00F3307A"/>
    <w:rsid w:val="00F3344D"/>
    <w:rsid w:val="00F336C3"/>
    <w:rsid w:val="00F342A7"/>
    <w:rsid w:val="00F34ADB"/>
    <w:rsid w:val="00F352CA"/>
    <w:rsid w:val="00F37A5F"/>
    <w:rsid w:val="00F405DA"/>
    <w:rsid w:val="00F40C15"/>
    <w:rsid w:val="00F414AE"/>
    <w:rsid w:val="00F41793"/>
    <w:rsid w:val="00F417DF"/>
    <w:rsid w:val="00F41B71"/>
    <w:rsid w:val="00F421AB"/>
    <w:rsid w:val="00F4251C"/>
    <w:rsid w:val="00F4254D"/>
    <w:rsid w:val="00F4279B"/>
    <w:rsid w:val="00F42BF0"/>
    <w:rsid w:val="00F43875"/>
    <w:rsid w:val="00F4450F"/>
    <w:rsid w:val="00F44C70"/>
    <w:rsid w:val="00F44E22"/>
    <w:rsid w:val="00F4506A"/>
    <w:rsid w:val="00F45489"/>
    <w:rsid w:val="00F45A7E"/>
    <w:rsid w:val="00F45E12"/>
    <w:rsid w:val="00F4671F"/>
    <w:rsid w:val="00F46E88"/>
    <w:rsid w:val="00F47CE5"/>
    <w:rsid w:val="00F50004"/>
    <w:rsid w:val="00F50ABE"/>
    <w:rsid w:val="00F50F43"/>
    <w:rsid w:val="00F5134B"/>
    <w:rsid w:val="00F51D01"/>
    <w:rsid w:val="00F52CD4"/>
    <w:rsid w:val="00F53647"/>
    <w:rsid w:val="00F545B2"/>
    <w:rsid w:val="00F54E9D"/>
    <w:rsid w:val="00F54F41"/>
    <w:rsid w:val="00F550C8"/>
    <w:rsid w:val="00F55905"/>
    <w:rsid w:val="00F56065"/>
    <w:rsid w:val="00F5648A"/>
    <w:rsid w:val="00F56BEE"/>
    <w:rsid w:val="00F56FF3"/>
    <w:rsid w:val="00F5758D"/>
    <w:rsid w:val="00F578A4"/>
    <w:rsid w:val="00F57AD0"/>
    <w:rsid w:val="00F57B24"/>
    <w:rsid w:val="00F57EE5"/>
    <w:rsid w:val="00F60E09"/>
    <w:rsid w:val="00F60EA9"/>
    <w:rsid w:val="00F6150E"/>
    <w:rsid w:val="00F62D2C"/>
    <w:rsid w:val="00F62F15"/>
    <w:rsid w:val="00F636B9"/>
    <w:rsid w:val="00F63735"/>
    <w:rsid w:val="00F637F3"/>
    <w:rsid w:val="00F6422E"/>
    <w:rsid w:val="00F644A0"/>
    <w:rsid w:val="00F646C6"/>
    <w:rsid w:val="00F64E12"/>
    <w:rsid w:val="00F64F7D"/>
    <w:rsid w:val="00F660D3"/>
    <w:rsid w:val="00F66EE0"/>
    <w:rsid w:val="00F67590"/>
    <w:rsid w:val="00F67BC8"/>
    <w:rsid w:val="00F67C08"/>
    <w:rsid w:val="00F70477"/>
    <w:rsid w:val="00F707C0"/>
    <w:rsid w:val="00F709FF"/>
    <w:rsid w:val="00F71286"/>
    <w:rsid w:val="00F7142E"/>
    <w:rsid w:val="00F73849"/>
    <w:rsid w:val="00F73B7B"/>
    <w:rsid w:val="00F74B5E"/>
    <w:rsid w:val="00F7557A"/>
    <w:rsid w:val="00F75F90"/>
    <w:rsid w:val="00F76309"/>
    <w:rsid w:val="00F769E8"/>
    <w:rsid w:val="00F80AF5"/>
    <w:rsid w:val="00F81630"/>
    <w:rsid w:val="00F8195C"/>
    <w:rsid w:val="00F81C8A"/>
    <w:rsid w:val="00F82738"/>
    <w:rsid w:val="00F83F86"/>
    <w:rsid w:val="00F84349"/>
    <w:rsid w:val="00F843F9"/>
    <w:rsid w:val="00F8446F"/>
    <w:rsid w:val="00F8469F"/>
    <w:rsid w:val="00F84D5C"/>
    <w:rsid w:val="00F85523"/>
    <w:rsid w:val="00F856C7"/>
    <w:rsid w:val="00F8572A"/>
    <w:rsid w:val="00F86A2E"/>
    <w:rsid w:val="00F8756C"/>
    <w:rsid w:val="00F87BDC"/>
    <w:rsid w:val="00F91079"/>
    <w:rsid w:val="00F912DF"/>
    <w:rsid w:val="00F9156A"/>
    <w:rsid w:val="00F91C97"/>
    <w:rsid w:val="00F922B3"/>
    <w:rsid w:val="00F922CD"/>
    <w:rsid w:val="00F92959"/>
    <w:rsid w:val="00F938B0"/>
    <w:rsid w:val="00F942F3"/>
    <w:rsid w:val="00F9558D"/>
    <w:rsid w:val="00F96368"/>
    <w:rsid w:val="00F96925"/>
    <w:rsid w:val="00F96B76"/>
    <w:rsid w:val="00F96F88"/>
    <w:rsid w:val="00F97113"/>
    <w:rsid w:val="00F97A72"/>
    <w:rsid w:val="00F97E51"/>
    <w:rsid w:val="00FA0479"/>
    <w:rsid w:val="00FA08B3"/>
    <w:rsid w:val="00FA096B"/>
    <w:rsid w:val="00FA2211"/>
    <w:rsid w:val="00FA2943"/>
    <w:rsid w:val="00FA2B75"/>
    <w:rsid w:val="00FA3301"/>
    <w:rsid w:val="00FA393E"/>
    <w:rsid w:val="00FA3E64"/>
    <w:rsid w:val="00FA41D5"/>
    <w:rsid w:val="00FA4AED"/>
    <w:rsid w:val="00FA564B"/>
    <w:rsid w:val="00FA5BE0"/>
    <w:rsid w:val="00FA60E7"/>
    <w:rsid w:val="00FA6CF5"/>
    <w:rsid w:val="00FA77B0"/>
    <w:rsid w:val="00FA7F54"/>
    <w:rsid w:val="00FB08DD"/>
    <w:rsid w:val="00FB14C1"/>
    <w:rsid w:val="00FB1BF5"/>
    <w:rsid w:val="00FB4AE6"/>
    <w:rsid w:val="00FB56C0"/>
    <w:rsid w:val="00FB61FF"/>
    <w:rsid w:val="00FB6BB2"/>
    <w:rsid w:val="00FB77CF"/>
    <w:rsid w:val="00FB78C7"/>
    <w:rsid w:val="00FB7A03"/>
    <w:rsid w:val="00FB7AFB"/>
    <w:rsid w:val="00FB7EA9"/>
    <w:rsid w:val="00FB7F09"/>
    <w:rsid w:val="00FC01AB"/>
    <w:rsid w:val="00FC0D82"/>
    <w:rsid w:val="00FC0E83"/>
    <w:rsid w:val="00FC1AB3"/>
    <w:rsid w:val="00FC2084"/>
    <w:rsid w:val="00FC21E9"/>
    <w:rsid w:val="00FC235A"/>
    <w:rsid w:val="00FC23A5"/>
    <w:rsid w:val="00FC2485"/>
    <w:rsid w:val="00FC330C"/>
    <w:rsid w:val="00FC3669"/>
    <w:rsid w:val="00FC4050"/>
    <w:rsid w:val="00FC461B"/>
    <w:rsid w:val="00FC4E5B"/>
    <w:rsid w:val="00FC5535"/>
    <w:rsid w:val="00FC5F11"/>
    <w:rsid w:val="00FC641C"/>
    <w:rsid w:val="00FC65F2"/>
    <w:rsid w:val="00FC6C9F"/>
    <w:rsid w:val="00FC6E5D"/>
    <w:rsid w:val="00FC7B8E"/>
    <w:rsid w:val="00FD031F"/>
    <w:rsid w:val="00FD1202"/>
    <w:rsid w:val="00FD1612"/>
    <w:rsid w:val="00FD181C"/>
    <w:rsid w:val="00FD1AB1"/>
    <w:rsid w:val="00FD1CF9"/>
    <w:rsid w:val="00FD202E"/>
    <w:rsid w:val="00FD222B"/>
    <w:rsid w:val="00FD2745"/>
    <w:rsid w:val="00FD290D"/>
    <w:rsid w:val="00FD397F"/>
    <w:rsid w:val="00FD41F2"/>
    <w:rsid w:val="00FD5C5A"/>
    <w:rsid w:val="00FE0213"/>
    <w:rsid w:val="00FE0233"/>
    <w:rsid w:val="00FE044F"/>
    <w:rsid w:val="00FE0618"/>
    <w:rsid w:val="00FE099D"/>
    <w:rsid w:val="00FE0BAA"/>
    <w:rsid w:val="00FE179E"/>
    <w:rsid w:val="00FE1924"/>
    <w:rsid w:val="00FE237E"/>
    <w:rsid w:val="00FE2AA1"/>
    <w:rsid w:val="00FE2D03"/>
    <w:rsid w:val="00FE3C99"/>
    <w:rsid w:val="00FE4351"/>
    <w:rsid w:val="00FE4D1C"/>
    <w:rsid w:val="00FE5D61"/>
    <w:rsid w:val="00FE6AA1"/>
    <w:rsid w:val="00FE6DDE"/>
    <w:rsid w:val="00FE75B7"/>
    <w:rsid w:val="00FE7EE5"/>
    <w:rsid w:val="00FE7F42"/>
    <w:rsid w:val="00FF0512"/>
    <w:rsid w:val="00FF0A1B"/>
    <w:rsid w:val="00FF0A6B"/>
    <w:rsid w:val="00FF1EA8"/>
    <w:rsid w:val="00FF2319"/>
    <w:rsid w:val="00FF2524"/>
    <w:rsid w:val="00FF2835"/>
    <w:rsid w:val="00FF3038"/>
    <w:rsid w:val="00FF3103"/>
    <w:rsid w:val="00FF3CA4"/>
    <w:rsid w:val="00FF52E4"/>
    <w:rsid w:val="00FF6A9A"/>
    <w:rsid w:val="00FF6EA4"/>
    <w:rsid w:val="00FF71B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D678F9"/>
  <w15:docId w15:val="{D01C04B3-5C22-44D3-8E90-733B0258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DB6"/>
    <w:rPr>
      <w:sz w:val="20"/>
      <w:szCs w:val="20"/>
      <w:lang w:val="es-ES_tradnl"/>
    </w:rPr>
  </w:style>
  <w:style w:type="paragraph" w:styleId="Ttulo1">
    <w:name w:val="heading 1"/>
    <w:basedOn w:val="Normal"/>
    <w:next w:val="Normal"/>
    <w:link w:val="Ttulo1Car"/>
    <w:uiPriority w:val="99"/>
    <w:qFormat/>
    <w:rsid w:val="00622690"/>
    <w:pPr>
      <w:keepNext/>
      <w:outlineLvl w:val="0"/>
    </w:pPr>
    <w:rPr>
      <w:sz w:val="24"/>
    </w:rPr>
  </w:style>
  <w:style w:type="paragraph" w:styleId="Ttulo2">
    <w:name w:val="heading 2"/>
    <w:basedOn w:val="Normal"/>
    <w:next w:val="Normal"/>
    <w:link w:val="Ttulo2Car"/>
    <w:uiPriority w:val="99"/>
    <w:qFormat/>
    <w:rsid w:val="00622690"/>
    <w:pPr>
      <w:keepNext/>
      <w:ind w:left="-709"/>
      <w:jc w:val="center"/>
      <w:outlineLvl w:val="1"/>
    </w:pPr>
    <w:rPr>
      <w:sz w:val="24"/>
    </w:rPr>
  </w:style>
  <w:style w:type="paragraph" w:styleId="Ttulo3">
    <w:name w:val="heading 3"/>
    <w:basedOn w:val="Normal"/>
    <w:next w:val="Normal"/>
    <w:link w:val="Ttulo3Car"/>
    <w:uiPriority w:val="9"/>
    <w:unhideWhenUsed/>
    <w:qFormat/>
    <w:rsid w:val="00D62BF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semiHidden/>
    <w:unhideWhenUsed/>
    <w:qFormat/>
    <w:rsid w:val="009B04A8"/>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rsid w:val="00E41942"/>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C5D67"/>
    <w:rPr>
      <w:rFonts w:ascii="Cambria" w:hAnsi="Cambria" w:cs="Times New Roman"/>
      <w:b/>
      <w:bCs/>
      <w:kern w:val="32"/>
      <w:sz w:val="32"/>
      <w:szCs w:val="32"/>
      <w:lang w:eastAsia="es-ES"/>
    </w:rPr>
  </w:style>
  <w:style w:type="character" w:customStyle="1" w:styleId="Ttulo2Car">
    <w:name w:val="Título 2 Car"/>
    <w:basedOn w:val="Fuentedeprrafopredeter"/>
    <w:link w:val="Ttulo2"/>
    <w:uiPriority w:val="99"/>
    <w:semiHidden/>
    <w:locked/>
    <w:rsid w:val="00EC5D67"/>
    <w:rPr>
      <w:rFonts w:ascii="Cambria" w:hAnsi="Cambria" w:cs="Times New Roman"/>
      <w:b/>
      <w:bCs/>
      <w:i/>
      <w:iCs/>
      <w:sz w:val="28"/>
      <w:szCs w:val="28"/>
      <w:lang w:eastAsia="es-ES"/>
    </w:rPr>
  </w:style>
  <w:style w:type="paragraph" w:styleId="Textodeglobo">
    <w:name w:val="Balloon Text"/>
    <w:basedOn w:val="Normal"/>
    <w:link w:val="TextodegloboCar"/>
    <w:rsid w:val="00F96368"/>
    <w:rPr>
      <w:rFonts w:ascii="Tahoma" w:eastAsia="MS Mincho" w:hAnsi="Tahoma"/>
      <w:sz w:val="16"/>
      <w:szCs w:val="16"/>
      <w:lang w:eastAsia="ja-JP"/>
    </w:rPr>
  </w:style>
  <w:style w:type="character" w:customStyle="1" w:styleId="TextodegloboCar">
    <w:name w:val="Texto de globo Car"/>
    <w:basedOn w:val="Fuentedeprrafopredeter"/>
    <w:link w:val="Textodeglobo"/>
    <w:uiPriority w:val="99"/>
    <w:locked/>
    <w:rsid w:val="00D65470"/>
    <w:rPr>
      <w:rFonts w:ascii="Tahoma" w:eastAsia="MS Mincho" w:hAnsi="Tahoma" w:cs="Times New Roman"/>
      <w:sz w:val="16"/>
      <w:lang w:eastAsia="ja-JP"/>
    </w:rPr>
  </w:style>
  <w:style w:type="paragraph" w:styleId="Encabezado">
    <w:name w:val="header"/>
    <w:basedOn w:val="Normal"/>
    <w:link w:val="EncabezadoCar"/>
    <w:uiPriority w:val="99"/>
    <w:rsid w:val="00622690"/>
    <w:pPr>
      <w:tabs>
        <w:tab w:val="center" w:pos="4252"/>
        <w:tab w:val="right" w:pos="8504"/>
      </w:tabs>
    </w:pPr>
  </w:style>
  <w:style w:type="character" w:customStyle="1" w:styleId="EncabezadoCar">
    <w:name w:val="Encabezado Car"/>
    <w:basedOn w:val="Fuentedeprrafopredeter"/>
    <w:link w:val="Encabezado"/>
    <w:uiPriority w:val="99"/>
    <w:semiHidden/>
    <w:locked/>
    <w:rsid w:val="00EC5D67"/>
    <w:rPr>
      <w:rFonts w:cs="Times New Roman"/>
      <w:sz w:val="20"/>
      <w:szCs w:val="20"/>
      <w:lang w:eastAsia="es-ES"/>
    </w:rPr>
  </w:style>
  <w:style w:type="paragraph" w:styleId="Piedepgina">
    <w:name w:val="footer"/>
    <w:basedOn w:val="Normal"/>
    <w:link w:val="PiedepginaCar"/>
    <w:uiPriority w:val="99"/>
    <w:rsid w:val="00622690"/>
    <w:pPr>
      <w:tabs>
        <w:tab w:val="center" w:pos="4252"/>
        <w:tab w:val="right" w:pos="8504"/>
      </w:tabs>
    </w:pPr>
    <w:rPr>
      <w:lang w:eastAsia="es-ES_tradnl"/>
    </w:rPr>
  </w:style>
  <w:style w:type="character" w:customStyle="1" w:styleId="PiedepginaCar">
    <w:name w:val="Pie de página Car"/>
    <w:basedOn w:val="Fuentedeprrafopredeter"/>
    <w:link w:val="Piedepgina"/>
    <w:uiPriority w:val="99"/>
    <w:locked/>
    <w:rsid w:val="00BE6EAE"/>
    <w:rPr>
      <w:rFonts w:cs="Times New Roman"/>
      <w:lang w:val="es-ES_tradnl"/>
    </w:rPr>
  </w:style>
  <w:style w:type="paragraph" w:customStyle="1" w:styleId="Default">
    <w:name w:val="Default"/>
    <w:rsid w:val="00F96368"/>
    <w:pPr>
      <w:autoSpaceDE w:val="0"/>
      <w:autoSpaceDN w:val="0"/>
      <w:adjustRightInd w:val="0"/>
    </w:pPr>
    <w:rPr>
      <w:rFonts w:eastAsia="MS Mincho"/>
      <w:color w:val="000000"/>
      <w:sz w:val="24"/>
      <w:szCs w:val="24"/>
      <w:lang w:eastAsia="ja-JP"/>
    </w:rPr>
  </w:style>
  <w:style w:type="paragraph" w:customStyle="1" w:styleId="Point0">
    <w:name w:val="Point 0"/>
    <w:basedOn w:val="Normal"/>
    <w:uiPriority w:val="99"/>
    <w:rsid w:val="00F96368"/>
    <w:pPr>
      <w:autoSpaceDE w:val="0"/>
      <w:autoSpaceDN w:val="0"/>
      <w:adjustRightInd w:val="0"/>
      <w:spacing w:before="120" w:after="120"/>
      <w:ind w:left="850" w:hanging="850"/>
      <w:jc w:val="both"/>
    </w:pPr>
    <w:rPr>
      <w:sz w:val="24"/>
      <w:szCs w:val="24"/>
      <w:lang w:val="es-ES" w:eastAsia="fr-BE"/>
    </w:rPr>
  </w:style>
  <w:style w:type="paragraph" w:customStyle="1" w:styleId="Pa6">
    <w:name w:val="Pa6"/>
    <w:basedOn w:val="Default"/>
    <w:next w:val="Default"/>
    <w:uiPriority w:val="99"/>
    <w:rsid w:val="00F96368"/>
    <w:pPr>
      <w:spacing w:line="201" w:lineRule="atLeast"/>
    </w:pPr>
    <w:rPr>
      <w:rFonts w:ascii="Arial" w:hAnsi="Arial"/>
      <w:color w:val="auto"/>
    </w:rPr>
  </w:style>
  <w:style w:type="paragraph" w:customStyle="1" w:styleId="CM1">
    <w:name w:val="CM1"/>
    <w:basedOn w:val="Default"/>
    <w:next w:val="Default"/>
    <w:uiPriority w:val="99"/>
    <w:rsid w:val="00F96368"/>
    <w:rPr>
      <w:rFonts w:ascii="EUAlbertina" w:hAnsi="EUAlbertina"/>
      <w:color w:val="auto"/>
    </w:rPr>
  </w:style>
  <w:style w:type="paragraph" w:customStyle="1" w:styleId="CM3">
    <w:name w:val="CM3"/>
    <w:basedOn w:val="Default"/>
    <w:next w:val="Default"/>
    <w:uiPriority w:val="99"/>
    <w:rsid w:val="00F96368"/>
    <w:rPr>
      <w:rFonts w:ascii="EUAlbertina" w:hAnsi="EUAlbertina"/>
      <w:color w:val="auto"/>
    </w:rPr>
  </w:style>
  <w:style w:type="paragraph" w:customStyle="1" w:styleId="CM4">
    <w:name w:val="CM4"/>
    <w:basedOn w:val="Default"/>
    <w:next w:val="Default"/>
    <w:uiPriority w:val="99"/>
    <w:rsid w:val="00F96368"/>
    <w:rPr>
      <w:rFonts w:ascii="EUAlbertina" w:hAnsi="EUAlbertina"/>
      <w:color w:val="auto"/>
    </w:rPr>
  </w:style>
  <w:style w:type="paragraph" w:customStyle="1" w:styleId="Pa10">
    <w:name w:val="Pa10"/>
    <w:basedOn w:val="Default"/>
    <w:next w:val="Default"/>
    <w:uiPriority w:val="99"/>
    <w:rsid w:val="00F96368"/>
    <w:pPr>
      <w:spacing w:line="201" w:lineRule="atLeast"/>
    </w:pPr>
    <w:rPr>
      <w:rFonts w:ascii="Arial" w:hAnsi="Arial"/>
      <w:color w:val="auto"/>
    </w:rPr>
  </w:style>
  <w:style w:type="paragraph" w:customStyle="1" w:styleId="centroredonda1">
    <w:name w:val="centro_redonda1"/>
    <w:basedOn w:val="Normal"/>
    <w:uiPriority w:val="99"/>
    <w:rsid w:val="00F96368"/>
    <w:pPr>
      <w:spacing w:before="480" w:after="180"/>
      <w:jc w:val="center"/>
    </w:pPr>
    <w:rPr>
      <w:sz w:val="24"/>
      <w:szCs w:val="24"/>
      <w:lang w:val="es-ES"/>
    </w:rPr>
  </w:style>
  <w:style w:type="paragraph" w:customStyle="1" w:styleId="capitulonum1">
    <w:name w:val="capitulo_num1"/>
    <w:basedOn w:val="Normal"/>
    <w:uiPriority w:val="99"/>
    <w:rsid w:val="00F96368"/>
    <w:pPr>
      <w:spacing w:before="480"/>
      <w:ind w:left="960" w:right="960"/>
      <w:jc w:val="center"/>
    </w:pPr>
    <w:rPr>
      <w:sz w:val="24"/>
      <w:szCs w:val="24"/>
      <w:lang w:val="es-ES"/>
    </w:rPr>
  </w:style>
  <w:style w:type="paragraph" w:customStyle="1" w:styleId="capitulotit1">
    <w:name w:val="capitulo_tit1"/>
    <w:basedOn w:val="Normal"/>
    <w:uiPriority w:val="99"/>
    <w:rsid w:val="00F96368"/>
    <w:pPr>
      <w:spacing w:before="180" w:after="180"/>
      <w:ind w:left="960" w:right="960"/>
      <w:jc w:val="center"/>
    </w:pPr>
    <w:rPr>
      <w:b/>
      <w:bCs/>
      <w:sz w:val="24"/>
      <w:szCs w:val="24"/>
      <w:lang w:val="es-ES"/>
    </w:rPr>
  </w:style>
  <w:style w:type="paragraph" w:customStyle="1" w:styleId="articulo1">
    <w:name w:val="articulo1"/>
    <w:basedOn w:val="Normal"/>
    <w:uiPriority w:val="99"/>
    <w:rsid w:val="00F96368"/>
    <w:pPr>
      <w:spacing w:before="360" w:after="180"/>
    </w:pPr>
    <w:rPr>
      <w:b/>
      <w:bCs/>
      <w:sz w:val="24"/>
      <w:szCs w:val="24"/>
      <w:lang w:val="es-ES"/>
    </w:rPr>
  </w:style>
  <w:style w:type="paragraph" w:customStyle="1" w:styleId="parrafo1">
    <w:name w:val="parrafo1"/>
    <w:basedOn w:val="Normal"/>
    <w:uiPriority w:val="99"/>
    <w:rsid w:val="00F96368"/>
    <w:pPr>
      <w:spacing w:before="180" w:after="180"/>
      <w:ind w:firstLine="360"/>
      <w:jc w:val="both"/>
    </w:pPr>
    <w:rPr>
      <w:sz w:val="24"/>
      <w:szCs w:val="24"/>
      <w:lang w:val="es-ES"/>
    </w:rPr>
  </w:style>
  <w:style w:type="paragraph" w:customStyle="1" w:styleId="parrafo21">
    <w:name w:val="parrafo_21"/>
    <w:basedOn w:val="Normal"/>
    <w:rsid w:val="00F96368"/>
    <w:pPr>
      <w:spacing w:before="360" w:after="180"/>
      <w:ind w:firstLine="360"/>
      <w:jc w:val="both"/>
    </w:pPr>
    <w:rPr>
      <w:sz w:val="24"/>
      <w:szCs w:val="24"/>
      <w:lang w:val="es-ES"/>
    </w:rPr>
  </w:style>
  <w:style w:type="character" w:customStyle="1" w:styleId="shorttext">
    <w:name w:val="short_text"/>
    <w:basedOn w:val="Fuentedeprrafopredeter"/>
    <w:uiPriority w:val="99"/>
    <w:rsid w:val="00F96368"/>
    <w:rPr>
      <w:rFonts w:cs="Times New Roman"/>
    </w:rPr>
  </w:style>
  <w:style w:type="character" w:customStyle="1" w:styleId="hps">
    <w:name w:val="hps"/>
    <w:basedOn w:val="Fuentedeprrafopredeter"/>
    <w:uiPriority w:val="99"/>
    <w:rsid w:val="00F96368"/>
    <w:rPr>
      <w:rFonts w:cs="Times New Roman"/>
    </w:rPr>
  </w:style>
  <w:style w:type="paragraph" w:customStyle="1" w:styleId="Prrafodelista1">
    <w:name w:val="Párrafo de lista1"/>
    <w:basedOn w:val="Normal"/>
    <w:uiPriority w:val="99"/>
    <w:rsid w:val="00F96368"/>
    <w:pPr>
      <w:spacing w:after="160" w:line="259" w:lineRule="auto"/>
      <w:ind w:left="720"/>
      <w:contextualSpacing/>
    </w:pPr>
    <w:rPr>
      <w:rFonts w:ascii="Calibri" w:hAnsi="Calibri"/>
      <w:sz w:val="22"/>
      <w:szCs w:val="22"/>
      <w:lang w:val="es-ES" w:eastAsia="en-US"/>
    </w:rPr>
  </w:style>
  <w:style w:type="paragraph" w:styleId="Textocomentario">
    <w:name w:val="annotation text"/>
    <w:basedOn w:val="Normal"/>
    <w:link w:val="TextocomentarioCar"/>
    <w:uiPriority w:val="99"/>
    <w:rsid w:val="00F96368"/>
    <w:rPr>
      <w:lang w:eastAsia="es-ES_tradnl"/>
    </w:rPr>
  </w:style>
  <w:style w:type="character" w:customStyle="1" w:styleId="TextocomentarioCar">
    <w:name w:val="Texto comentario Car"/>
    <w:basedOn w:val="Fuentedeprrafopredeter"/>
    <w:link w:val="Textocomentario"/>
    <w:uiPriority w:val="99"/>
    <w:locked/>
    <w:rsid w:val="00EC5D67"/>
    <w:rPr>
      <w:rFonts w:cs="Times New Roman"/>
      <w:sz w:val="20"/>
      <w:szCs w:val="20"/>
      <w:lang w:eastAsia="es-ES"/>
    </w:rPr>
  </w:style>
  <w:style w:type="character" w:styleId="Nmerodepgina">
    <w:name w:val="page number"/>
    <w:basedOn w:val="Fuentedeprrafopredeter"/>
    <w:uiPriority w:val="99"/>
    <w:rsid w:val="00F96368"/>
    <w:rPr>
      <w:rFonts w:cs="Times New Roman"/>
    </w:rPr>
  </w:style>
  <w:style w:type="paragraph" w:styleId="Asuntodelcomentario">
    <w:name w:val="annotation subject"/>
    <w:basedOn w:val="Textocomentario"/>
    <w:next w:val="Textocomentario"/>
    <w:link w:val="AsuntodelcomentarioCar"/>
    <w:uiPriority w:val="99"/>
    <w:rsid w:val="00F96368"/>
    <w:rPr>
      <w:rFonts w:eastAsia="MS Mincho"/>
      <w:b/>
      <w:bCs/>
      <w:lang w:val="es-ES" w:eastAsia="ja-JP"/>
    </w:rPr>
  </w:style>
  <w:style w:type="character" w:customStyle="1" w:styleId="AsuntodelcomentarioCar">
    <w:name w:val="Asunto del comentario Car"/>
    <w:basedOn w:val="TextocomentarioCar"/>
    <w:link w:val="Asuntodelcomentario"/>
    <w:uiPriority w:val="99"/>
    <w:locked/>
    <w:rsid w:val="00EC5D67"/>
    <w:rPr>
      <w:rFonts w:cs="Times New Roman"/>
      <w:b/>
      <w:bCs/>
      <w:sz w:val="20"/>
      <w:szCs w:val="20"/>
      <w:lang w:eastAsia="es-ES"/>
    </w:rPr>
  </w:style>
  <w:style w:type="paragraph" w:styleId="Prrafodelista">
    <w:name w:val="List Paragraph"/>
    <w:aliases w:val="Párrafo de lista - cat,Bullet,Yellow Bullet,Normal bullet 2,Table/Figure Heading,Listeafsnit,Dot pt,No Spacing1,List Paragraph Char Char Char,Indicator Text,Numbered Para 1,List Paragraph1,Bullet Points,MAIN CONTENT,List Paragraph12"/>
    <w:basedOn w:val="Normal"/>
    <w:link w:val="PrrafodelistaCar"/>
    <w:uiPriority w:val="34"/>
    <w:qFormat/>
    <w:rsid w:val="00F96368"/>
    <w:pPr>
      <w:ind w:left="708"/>
    </w:pPr>
    <w:rPr>
      <w:rFonts w:eastAsia="MS Mincho"/>
      <w:sz w:val="24"/>
      <w:szCs w:val="24"/>
      <w:lang w:val="es-ES" w:eastAsia="ja-JP"/>
    </w:rPr>
  </w:style>
  <w:style w:type="character" w:customStyle="1" w:styleId="WW8Num1z0">
    <w:name w:val="WW8Num1z0"/>
    <w:uiPriority w:val="99"/>
    <w:rsid w:val="00D65470"/>
    <w:rPr>
      <w:color w:val="auto"/>
    </w:rPr>
  </w:style>
  <w:style w:type="character" w:customStyle="1" w:styleId="WW8Num3z0">
    <w:name w:val="WW8Num3z0"/>
    <w:uiPriority w:val="99"/>
    <w:rsid w:val="00D65470"/>
    <w:rPr>
      <w:rFonts w:ascii="Arial" w:hAnsi="Arial"/>
      <w:b/>
    </w:rPr>
  </w:style>
  <w:style w:type="character" w:customStyle="1" w:styleId="WW8Num4z0">
    <w:name w:val="WW8Num4z0"/>
    <w:uiPriority w:val="99"/>
    <w:rsid w:val="00D65470"/>
    <w:rPr>
      <w:color w:val="auto"/>
    </w:rPr>
  </w:style>
  <w:style w:type="character" w:customStyle="1" w:styleId="WW8Num5z0">
    <w:name w:val="WW8Num5z0"/>
    <w:uiPriority w:val="99"/>
    <w:rsid w:val="00D65470"/>
    <w:rPr>
      <w:rFonts w:ascii="Arial" w:hAnsi="Arial"/>
      <w:color w:val="auto"/>
    </w:rPr>
  </w:style>
  <w:style w:type="character" w:customStyle="1" w:styleId="WW8Num5z1">
    <w:name w:val="WW8Num5z1"/>
    <w:uiPriority w:val="99"/>
    <w:rsid w:val="00D65470"/>
    <w:rPr>
      <w:color w:val="auto"/>
    </w:rPr>
  </w:style>
  <w:style w:type="character" w:customStyle="1" w:styleId="WW8Num7z0">
    <w:name w:val="WW8Num7z0"/>
    <w:uiPriority w:val="99"/>
    <w:rsid w:val="00D65470"/>
    <w:rPr>
      <w:b/>
    </w:rPr>
  </w:style>
  <w:style w:type="character" w:customStyle="1" w:styleId="WW8Num7z2">
    <w:name w:val="WW8Num7z2"/>
    <w:uiPriority w:val="99"/>
    <w:rsid w:val="00D65470"/>
    <w:rPr>
      <w:rFonts w:ascii="Arial" w:hAnsi="Arial"/>
    </w:rPr>
  </w:style>
  <w:style w:type="character" w:customStyle="1" w:styleId="WW8Num8z0">
    <w:name w:val="WW8Num8z0"/>
    <w:uiPriority w:val="99"/>
    <w:rsid w:val="00D65470"/>
    <w:rPr>
      <w:color w:val="auto"/>
    </w:rPr>
  </w:style>
  <w:style w:type="character" w:customStyle="1" w:styleId="WW8Num9z0">
    <w:name w:val="WW8Num9z0"/>
    <w:uiPriority w:val="99"/>
    <w:rsid w:val="00D65470"/>
    <w:rPr>
      <w:color w:val="auto"/>
    </w:rPr>
  </w:style>
  <w:style w:type="character" w:customStyle="1" w:styleId="WW8Num12z0">
    <w:name w:val="WW8Num12z0"/>
    <w:uiPriority w:val="99"/>
    <w:rsid w:val="00D65470"/>
    <w:rPr>
      <w:color w:val="auto"/>
    </w:rPr>
  </w:style>
  <w:style w:type="character" w:customStyle="1" w:styleId="Fuentedeprrafopredeter2">
    <w:name w:val="Fuente de párrafo predeter.2"/>
    <w:uiPriority w:val="99"/>
    <w:rsid w:val="00D65470"/>
  </w:style>
  <w:style w:type="character" w:customStyle="1" w:styleId="WW8Num2z0">
    <w:name w:val="WW8Num2z0"/>
    <w:uiPriority w:val="99"/>
    <w:rsid w:val="00D65470"/>
    <w:rPr>
      <w:color w:val="auto"/>
    </w:rPr>
  </w:style>
  <w:style w:type="character" w:customStyle="1" w:styleId="Fuentedeprrafopredeter1">
    <w:name w:val="Fuente de párrafo predeter.1"/>
    <w:uiPriority w:val="99"/>
    <w:rsid w:val="00D65470"/>
  </w:style>
  <w:style w:type="paragraph" w:customStyle="1" w:styleId="Encabezado2">
    <w:name w:val="Encabezado2"/>
    <w:basedOn w:val="Normal"/>
    <w:next w:val="Textoindependiente"/>
    <w:uiPriority w:val="99"/>
    <w:rsid w:val="00D65470"/>
    <w:pPr>
      <w:keepNext/>
      <w:suppressAutoHyphens/>
      <w:spacing w:before="240" w:after="120"/>
    </w:pPr>
    <w:rPr>
      <w:rFonts w:ascii="Arial" w:eastAsia="Arial Unicode MS" w:hAnsi="Arial" w:cs="Mangal"/>
      <w:sz w:val="28"/>
      <w:szCs w:val="28"/>
      <w:lang w:val="es-ES" w:eastAsia="zh-CN"/>
    </w:rPr>
  </w:style>
  <w:style w:type="paragraph" w:styleId="Textoindependiente">
    <w:name w:val="Body Text"/>
    <w:basedOn w:val="Normal"/>
    <w:link w:val="TextoindependienteCar"/>
    <w:uiPriority w:val="99"/>
    <w:rsid w:val="00D65470"/>
    <w:pPr>
      <w:suppressAutoHyphens/>
      <w:spacing w:after="120"/>
    </w:pPr>
    <w:rPr>
      <w:sz w:val="24"/>
      <w:szCs w:val="24"/>
      <w:lang w:eastAsia="zh-CN"/>
    </w:rPr>
  </w:style>
  <w:style w:type="character" w:customStyle="1" w:styleId="TextoindependienteCar">
    <w:name w:val="Texto independiente Car"/>
    <w:basedOn w:val="Fuentedeprrafopredeter"/>
    <w:link w:val="Textoindependiente"/>
    <w:uiPriority w:val="99"/>
    <w:locked/>
    <w:rsid w:val="00D65470"/>
    <w:rPr>
      <w:rFonts w:cs="Times New Roman"/>
      <w:sz w:val="24"/>
      <w:lang w:eastAsia="zh-CN"/>
    </w:rPr>
  </w:style>
  <w:style w:type="paragraph" w:styleId="Lista">
    <w:name w:val="List"/>
    <w:basedOn w:val="Textoindependiente"/>
    <w:uiPriority w:val="99"/>
    <w:rsid w:val="00D65470"/>
    <w:rPr>
      <w:rFonts w:cs="Mangal"/>
    </w:rPr>
  </w:style>
  <w:style w:type="paragraph" w:customStyle="1" w:styleId="Descripcin1">
    <w:name w:val="Descripción1"/>
    <w:basedOn w:val="Normal"/>
    <w:uiPriority w:val="99"/>
    <w:rsid w:val="00D65470"/>
    <w:pPr>
      <w:suppressLineNumbers/>
      <w:suppressAutoHyphens/>
      <w:spacing w:before="120" w:after="120"/>
    </w:pPr>
    <w:rPr>
      <w:rFonts w:cs="Mangal"/>
      <w:i/>
      <w:iCs/>
      <w:sz w:val="24"/>
      <w:szCs w:val="24"/>
      <w:lang w:val="es-ES" w:eastAsia="zh-CN"/>
    </w:rPr>
  </w:style>
  <w:style w:type="paragraph" w:customStyle="1" w:styleId="ndice">
    <w:name w:val="Índice"/>
    <w:basedOn w:val="Normal"/>
    <w:uiPriority w:val="99"/>
    <w:rsid w:val="00D65470"/>
    <w:pPr>
      <w:suppressLineNumbers/>
      <w:suppressAutoHyphens/>
    </w:pPr>
    <w:rPr>
      <w:rFonts w:cs="Mangal"/>
      <w:sz w:val="24"/>
      <w:szCs w:val="24"/>
      <w:lang w:val="es-ES" w:eastAsia="zh-CN"/>
    </w:rPr>
  </w:style>
  <w:style w:type="paragraph" w:customStyle="1" w:styleId="Encabezado1">
    <w:name w:val="Encabezado1"/>
    <w:basedOn w:val="Normal"/>
    <w:next w:val="Textoindependiente"/>
    <w:uiPriority w:val="99"/>
    <w:rsid w:val="00D65470"/>
    <w:pPr>
      <w:keepNext/>
      <w:suppressAutoHyphens/>
      <w:spacing w:before="240" w:after="120"/>
    </w:pPr>
    <w:rPr>
      <w:rFonts w:ascii="Arial" w:eastAsia="Arial Unicode MS" w:hAnsi="Arial" w:cs="Mangal"/>
      <w:sz w:val="28"/>
      <w:szCs w:val="28"/>
      <w:lang w:val="es-ES" w:eastAsia="zh-CN"/>
    </w:rPr>
  </w:style>
  <w:style w:type="paragraph" w:customStyle="1" w:styleId="Epgrafe1">
    <w:name w:val="Epígrafe1"/>
    <w:basedOn w:val="Normal"/>
    <w:uiPriority w:val="99"/>
    <w:rsid w:val="00D65470"/>
    <w:pPr>
      <w:suppressLineNumbers/>
      <w:suppressAutoHyphens/>
      <w:spacing w:before="120" w:after="120"/>
    </w:pPr>
    <w:rPr>
      <w:rFonts w:cs="Mangal"/>
      <w:i/>
      <w:iCs/>
      <w:sz w:val="24"/>
      <w:szCs w:val="24"/>
      <w:lang w:val="es-ES" w:eastAsia="zh-CN"/>
    </w:rPr>
  </w:style>
  <w:style w:type="paragraph" w:customStyle="1" w:styleId="Normal1">
    <w:name w:val="Normal1"/>
    <w:uiPriority w:val="99"/>
    <w:rsid w:val="00D65470"/>
    <w:pPr>
      <w:suppressAutoHyphens/>
      <w:autoSpaceDE w:val="0"/>
    </w:pPr>
    <w:rPr>
      <w:rFonts w:ascii="EUAlbertina" w:hAnsi="EUAlbertina" w:cs="EUAlbertina"/>
      <w:color w:val="000000"/>
      <w:sz w:val="24"/>
      <w:szCs w:val="24"/>
      <w:lang w:eastAsia="zh-CN"/>
    </w:rPr>
  </w:style>
  <w:style w:type="paragraph" w:customStyle="1" w:styleId="western">
    <w:name w:val="western"/>
    <w:basedOn w:val="Normal"/>
    <w:uiPriority w:val="99"/>
    <w:rsid w:val="00D65470"/>
    <w:pPr>
      <w:suppressAutoHyphens/>
      <w:spacing w:before="280" w:after="119"/>
    </w:pPr>
    <w:rPr>
      <w:color w:val="000000"/>
      <w:sz w:val="24"/>
      <w:szCs w:val="24"/>
      <w:lang w:val="es-ES" w:eastAsia="zh-CN"/>
    </w:rPr>
  </w:style>
  <w:style w:type="paragraph" w:customStyle="1" w:styleId="Contenidodelmarco">
    <w:name w:val="Contenido del marco"/>
    <w:basedOn w:val="Textoindependiente"/>
    <w:uiPriority w:val="99"/>
    <w:rsid w:val="00D65470"/>
  </w:style>
  <w:style w:type="paragraph" w:styleId="NormalWeb">
    <w:name w:val="Normal (Web)"/>
    <w:basedOn w:val="Normal"/>
    <w:uiPriority w:val="99"/>
    <w:rsid w:val="00D65470"/>
    <w:pPr>
      <w:suppressAutoHyphens/>
      <w:spacing w:before="280" w:after="119"/>
    </w:pPr>
    <w:rPr>
      <w:color w:val="000000"/>
      <w:sz w:val="24"/>
      <w:szCs w:val="24"/>
      <w:lang w:val="es-ES" w:eastAsia="zh-CN"/>
    </w:rPr>
  </w:style>
  <w:style w:type="paragraph" w:customStyle="1" w:styleId="Normal2">
    <w:name w:val="Normal2"/>
    <w:basedOn w:val="Normal"/>
    <w:uiPriority w:val="99"/>
    <w:rsid w:val="00D65470"/>
    <w:pPr>
      <w:suppressAutoHyphens/>
      <w:autoSpaceDE w:val="0"/>
    </w:pPr>
    <w:rPr>
      <w:rFonts w:ascii="EUAlbertina" w:hAnsi="EUAlbertina" w:cs="EUAlbertina"/>
      <w:color w:val="000000"/>
      <w:sz w:val="24"/>
      <w:szCs w:val="24"/>
      <w:lang w:val="es-ES" w:eastAsia="zh-CN" w:bidi="hi-IN"/>
    </w:rPr>
  </w:style>
  <w:style w:type="paragraph" w:styleId="z-Principiodelformulario">
    <w:name w:val="HTML Top of Form"/>
    <w:basedOn w:val="Normal"/>
    <w:next w:val="Normal"/>
    <w:link w:val="z-PrincipiodelformularioCar"/>
    <w:hidden/>
    <w:uiPriority w:val="99"/>
    <w:rsid w:val="00D65470"/>
    <w:pPr>
      <w:pBdr>
        <w:bottom w:val="single" w:sz="6" w:space="1" w:color="auto"/>
      </w:pBdr>
      <w:jc w:val="center"/>
    </w:pPr>
    <w:rPr>
      <w:rFonts w:ascii="Arial" w:hAnsi="Arial"/>
      <w:vanish/>
      <w:sz w:val="16"/>
      <w:szCs w:val="16"/>
      <w:lang w:eastAsia="es-ES_tradnl"/>
    </w:rPr>
  </w:style>
  <w:style w:type="character" w:customStyle="1" w:styleId="z-PrincipiodelformularioCar">
    <w:name w:val="z-Principio del formulario Car"/>
    <w:basedOn w:val="Fuentedeprrafopredeter"/>
    <w:link w:val="z-Principiodelformulario"/>
    <w:uiPriority w:val="99"/>
    <w:locked/>
    <w:rsid w:val="00D65470"/>
    <w:rPr>
      <w:rFonts w:ascii="Arial" w:hAnsi="Arial" w:cs="Times New Roman"/>
      <w:vanish/>
      <w:sz w:val="16"/>
    </w:rPr>
  </w:style>
  <w:style w:type="paragraph" w:styleId="z-Finaldelformulario">
    <w:name w:val="HTML Bottom of Form"/>
    <w:basedOn w:val="Normal"/>
    <w:next w:val="Normal"/>
    <w:link w:val="z-FinaldelformularioCar"/>
    <w:hidden/>
    <w:uiPriority w:val="99"/>
    <w:rsid w:val="00D65470"/>
    <w:pPr>
      <w:pBdr>
        <w:top w:val="single" w:sz="6" w:space="1" w:color="auto"/>
      </w:pBdr>
      <w:jc w:val="center"/>
    </w:pPr>
    <w:rPr>
      <w:rFonts w:ascii="Arial" w:hAnsi="Arial"/>
      <w:vanish/>
      <w:sz w:val="16"/>
      <w:szCs w:val="16"/>
      <w:lang w:eastAsia="es-ES_tradnl"/>
    </w:rPr>
  </w:style>
  <w:style w:type="character" w:customStyle="1" w:styleId="z-FinaldelformularioCar">
    <w:name w:val="z-Final del formulario Car"/>
    <w:basedOn w:val="Fuentedeprrafopredeter"/>
    <w:link w:val="z-Finaldelformulario"/>
    <w:uiPriority w:val="99"/>
    <w:locked/>
    <w:rsid w:val="00D65470"/>
    <w:rPr>
      <w:rFonts w:ascii="Arial" w:hAnsi="Arial" w:cs="Times New Roman"/>
      <w:vanish/>
      <w:sz w:val="16"/>
    </w:rPr>
  </w:style>
  <w:style w:type="paragraph" w:customStyle="1" w:styleId="centrocursiva1">
    <w:name w:val="centro_cursiva1"/>
    <w:basedOn w:val="Normal"/>
    <w:uiPriority w:val="99"/>
    <w:rsid w:val="00D65470"/>
    <w:pPr>
      <w:spacing w:before="480" w:after="180"/>
      <w:jc w:val="center"/>
    </w:pPr>
    <w:rPr>
      <w:i/>
      <w:iCs/>
      <w:sz w:val="24"/>
      <w:szCs w:val="24"/>
      <w:lang w:val="es-ES"/>
    </w:rPr>
  </w:style>
  <w:style w:type="paragraph" w:customStyle="1" w:styleId="anexonum1">
    <w:name w:val="anexo_num1"/>
    <w:basedOn w:val="Normal"/>
    <w:uiPriority w:val="99"/>
    <w:rsid w:val="00D65470"/>
    <w:pPr>
      <w:spacing w:before="720"/>
      <w:ind w:left="960" w:right="960"/>
      <w:jc w:val="center"/>
    </w:pPr>
    <w:rPr>
      <w:b/>
      <w:bCs/>
      <w:sz w:val="24"/>
      <w:szCs w:val="24"/>
      <w:lang w:val="es-ES"/>
    </w:rPr>
  </w:style>
  <w:style w:type="paragraph" w:customStyle="1" w:styleId="anexotit1">
    <w:name w:val="anexo_tit1"/>
    <w:basedOn w:val="Normal"/>
    <w:uiPriority w:val="99"/>
    <w:rsid w:val="00D65470"/>
    <w:pPr>
      <w:spacing w:before="180" w:after="180"/>
      <w:ind w:left="960" w:right="960"/>
      <w:jc w:val="center"/>
    </w:pPr>
    <w:rPr>
      <w:b/>
      <w:bCs/>
      <w:sz w:val="24"/>
      <w:szCs w:val="24"/>
      <w:lang w:val="es-ES"/>
    </w:rPr>
  </w:style>
  <w:style w:type="paragraph" w:customStyle="1" w:styleId="titulotit1">
    <w:name w:val="titulo_tit1"/>
    <w:basedOn w:val="Normal"/>
    <w:uiPriority w:val="99"/>
    <w:rsid w:val="00D65470"/>
    <w:pPr>
      <w:spacing w:before="180" w:after="180"/>
      <w:ind w:left="960" w:right="960"/>
      <w:jc w:val="center"/>
    </w:pPr>
    <w:rPr>
      <w:b/>
      <w:bCs/>
      <w:sz w:val="24"/>
      <w:szCs w:val="24"/>
      <w:lang w:val="es-ES"/>
    </w:rPr>
  </w:style>
  <w:style w:type="paragraph" w:styleId="Textonotapie">
    <w:name w:val="footnote text"/>
    <w:basedOn w:val="Normal"/>
    <w:link w:val="TextonotapieCar"/>
    <w:uiPriority w:val="99"/>
    <w:rsid w:val="00D65470"/>
    <w:rPr>
      <w:lang w:val="es-ES"/>
    </w:rPr>
  </w:style>
  <w:style w:type="character" w:customStyle="1" w:styleId="TextonotapieCar">
    <w:name w:val="Texto nota pie Car"/>
    <w:basedOn w:val="Fuentedeprrafopredeter"/>
    <w:link w:val="Textonotapie"/>
    <w:uiPriority w:val="99"/>
    <w:locked/>
    <w:rsid w:val="00D65470"/>
    <w:rPr>
      <w:rFonts w:cs="Times New Roman"/>
    </w:rPr>
  </w:style>
  <w:style w:type="character" w:styleId="Refdenotaalpie">
    <w:name w:val="footnote reference"/>
    <w:basedOn w:val="Fuentedeprrafopredeter"/>
    <w:uiPriority w:val="99"/>
    <w:rsid w:val="00D65470"/>
    <w:rPr>
      <w:rFonts w:cs="Times New Roman"/>
      <w:vertAlign w:val="superscript"/>
    </w:rPr>
  </w:style>
  <w:style w:type="paragraph" w:styleId="Revisin">
    <w:name w:val="Revision"/>
    <w:hidden/>
    <w:uiPriority w:val="99"/>
    <w:semiHidden/>
    <w:rsid w:val="00D65470"/>
    <w:rPr>
      <w:sz w:val="24"/>
      <w:szCs w:val="24"/>
      <w:lang w:eastAsia="zh-CN"/>
    </w:rPr>
  </w:style>
  <w:style w:type="paragraph" w:customStyle="1" w:styleId="Pa8">
    <w:name w:val="Pa8"/>
    <w:basedOn w:val="Default"/>
    <w:next w:val="Default"/>
    <w:uiPriority w:val="99"/>
    <w:rsid w:val="00027C62"/>
    <w:pPr>
      <w:spacing w:line="201" w:lineRule="atLeast"/>
    </w:pPr>
    <w:rPr>
      <w:rFonts w:ascii="Arial" w:eastAsia="Times New Roman" w:hAnsi="Arial" w:cs="Arial"/>
      <w:color w:val="auto"/>
      <w:lang w:eastAsia="es-ES"/>
    </w:rPr>
  </w:style>
  <w:style w:type="character" w:customStyle="1" w:styleId="CharAttribute6">
    <w:name w:val="CharAttribute6"/>
    <w:uiPriority w:val="99"/>
    <w:rsid w:val="00B1760F"/>
    <w:rPr>
      <w:rFonts w:ascii="Arial" w:eastAsia="Times New Roman"/>
      <w:sz w:val="24"/>
    </w:rPr>
  </w:style>
  <w:style w:type="paragraph" w:customStyle="1" w:styleId="ParaAttribute4">
    <w:name w:val="ParaAttribute4"/>
    <w:uiPriority w:val="99"/>
    <w:rsid w:val="00F41B71"/>
    <w:pPr>
      <w:spacing w:after="200"/>
      <w:jc w:val="both"/>
    </w:pPr>
    <w:rPr>
      <w:sz w:val="20"/>
      <w:szCs w:val="20"/>
    </w:rPr>
  </w:style>
  <w:style w:type="paragraph" w:customStyle="1" w:styleId="ParaAttribute13">
    <w:name w:val="ParaAttribute13"/>
    <w:uiPriority w:val="99"/>
    <w:rsid w:val="00F41B71"/>
    <w:pPr>
      <w:spacing w:after="200"/>
      <w:ind w:left="708"/>
      <w:jc w:val="both"/>
    </w:pPr>
    <w:rPr>
      <w:sz w:val="20"/>
      <w:szCs w:val="20"/>
    </w:rPr>
  </w:style>
  <w:style w:type="paragraph" w:customStyle="1" w:styleId="ParaAttribute20">
    <w:name w:val="ParaAttribute20"/>
    <w:uiPriority w:val="99"/>
    <w:rsid w:val="00F41B71"/>
    <w:pPr>
      <w:jc w:val="both"/>
    </w:pPr>
    <w:rPr>
      <w:sz w:val="20"/>
      <w:szCs w:val="20"/>
    </w:rPr>
  </w:style>
  <w:style w:type="character" w:customStyle="1" w:styleId="CharAttribute4">
    <w:name w:val="CharAttribute4"/>
    <w:uiPriority w:val="99"/>
    <w:rsid w:val="00F41B71"/>
    <w:rPr>
      <w:rFonts w:ascii="Arial" w:eastAsia="Times New Roman"/>
      <w:b/>
      <w:sz w:val="24"/>
    </w:rPr>
  </w:style>
  <w:style w:type="character" w:customStyle="1" w:styleId="CharAttribute5">
    <w:name w:val="CharAttribute5"/>
    <w:uiPriority w:val="99"/>
    <w:rsid w:val="00F41B71"/>
    <w:rPr>
      <w:rFonts w:ascii="Arial" w:eastAsia="Times New Roman"/>
      <w:i/>
      <w:sz w:val="24"/>
    </w:rPr>
  </w:style>
  <w:style w:type="paragraph" w:styleId="Textosinformato">
    <w:name w:val="Plain Text"/>
    <w:basedOn w:val="Normal"/>
    <w:link w:val="TextosinformatoCar"/>
    <w:uiPriority w:val="99"/>
    <w:rsid w:val="00F41B71"/>
    <w:rPr>
      <w:rFonts w:ascii="Consolas" w:hAnsi="Consolas"/>
      <w:sz w:val="21"/>
      <w:szCs w:val="21"/>
      <w:lang w:eastAsia="en-US"/>
    </w:rPr>
  </w:style>
  <w:style w:type="character" w:customStyle="1" w:styleId="TextosinformatoCar">
    <w:name w:val="Texto sin formato Car"/>
    <w:basedOn w:val="Fuentedeprrafopredeter"/>
    <w:link w:val="Textosinformato"/>
    <w:uiPriority w:val="99"/>
    <w:locked/>
    <w:rsid w:val="00F41B71"/>
    <w:rPr>
      <w:rFonts w:ascii="Consolas" w:hAnsi="Consolas" w:cs="Times New Roman"/>
      <w:sz w:val="21"/>
      <w:lang w:eastAsia="en-US"/>
    </w:rPr>
  </w:style>
  <w:style w:type="paragraph" w:customStyle="1" w:styleId="ParaAttribute6">
    <w:name w:val="ParaAttribute6"/>
    <w:uiPriority w:val="99"/>
    <w:rsid w:val="00DB15FB"/>
    <w:pPr>
      <w:ind w:left="360"/>
      <w:jc w:val="both"/>
    </w:pPr>
    <w:rPr>
      <w:sz w:val="20"/>
      <w:szCs w:val="20"/>
    </w:rPr>
  </w:style>
  <w:style w:type="character" w:customStyle="1" w:styleId="CharAttribute12">
    <w:name w:val="CharAttribute12"/>
    <w:uiPriority w:val="99"/>
    <w:rsid w:val="00DB15FB"/>
    <w:rPr>
      <w:rFonts w:ascii="Arial" w:eastAsia="Times New Roman"/>
      <w:sz w:val="24"/>
      <w:shd w:val="clear" w:color="auto" w:fill="FFFF00"/>
    </w:rPr>
  </w:style>
  <w:style w:type="character" w:styleId="Hipervnculo">
    <w:name w:val="Hyperlink"/>
    <w:basedOn w:val="Fuentedeprrafopredeter"/>
    <w:uiPriority w:val="99"/>
    <w:rsid w:val="00DE1411"/>
    <w:rPr>
      <w:rFonts w:cs="Times New Roman"/>
      <w:color w:val="0000FF"/>
      <w:u w:val="single"/>
    </w:rPr>
  </w:style>
  <w:style w:type="character" w:styleId="Refdecomentario">
    <w:name w:val="annotation reference"/>
    <w:basedOn w:val="Fuentedeprrafopredeter"/>
    <w:uiPriority w:val="99"/>
    <w:rsid w:val="001035B9"/>
    <w:rPr>
      <w:rFonts w:cs="Times New Roman"/>
      <w:sz w:val="16"/>
      <w:szCs w:val="16"/>
    </w:rPr>
  </w:style>
  <w:style w:type="character" w:styleId="nfasis">
    <w:name w:val="Emphasis"/>
    <w:basedOn w:val="Fuentedeprrafopredeter"/>
    <w:uiPriority w:val="20"/>
    <w:qFormat/>
    <w:locked/>
    <w:rsid w:val="004655DC"/>
    <w:rPr>
      <w:rFonts w:cs="Times New Roman"/>
      <w:i/>
      <w:iCs/>
    </w:rPr>
  </w:style>
  <w:style w:type="paragraph" w:customStyle="1" w:styleId="a">
    <w:name w:val="a"/>
    <w:basedOn w:val="Normal"/>
    <w:uiPriority w:val="99"/>
    <w:rsid w:val="004655DC"/>
    <w:pPr>
      <w:spacing w:before="100" w:beforeAutospacing="1" w:after="100" w:afterAutospacing="1"/>
    </w:pPr>
    <w:rPr>
      <w:sz w:val="24"/>
      <w:szCs w:val="24"/>
      <w:lang w:val="es-ES"/>
    </w:rPr>
  </w:style>
  <w:style w:type="paragraph" w:customStyle="1" w:styleId="ParaAttribute27">
    <w:name w:val="ParaAttribute27"/>
    <w:uiPriority w:val="99"/>
    <w:rsid w:val="00434C4D"/>
    <w:pPr>
      <w:spacing w:after="200"/>
    </w:pPr>
    <w:rPr>
      <w:sz w:val="20"/>
      <w:szCs w:val="20"/>
    </w:rPr>
  </w:style>
  <w:style w:type="character" w:customStyle="1" w:styleId="CharAttribute14">
    <w:name w:val="CharAttribute14"/>
    <w:uiPriority w:val="99"/>
    <w:rsid w:val="00434C4D"/>
    <w:rPr>
      <w:rFonts w:ascii="Arial" w:eastAsia="Times New Roman"/>
      <w:sz w:val="24"/>
      <w:u w:val="single"/>
    </w:rPr>
  </w:style>
  <w:style w:type="paragraph" w:customStyle="1" w:styleId="ParaAttribute23">
    <w:name w:val="ParaAttribute23"/>
    <w:uiPriority w:val="99"/>
    <w:rsid w:val="00434C4D"/>
    <w:pPr>
      <w:ind w:left="1080"/>
    </w:pPr>
    <w:rPr>
      <w:sz w:val="20"/>
      <w:szCs w:val="20"/>
    </w:rPr>
  </w:style>
  <w:style w:type="character" w:customStyle="1" w:styleId="CharAttribute11">
    <w:name w:val="CharAttribute11"/>
    <w:uiPriority w:val="99"/>
    <w:rsid w:val="00434C4D"/>
    <w:rPr>
      <w:rFonts w:ascii="Arial" w:eastAsia="Times New Roman"/>
    </w:rPr>
  </w:style>
  <w:style w:type="character" w:customStyle="1" w:styleId="CharAttribute16">
    <w:name w:val="CharAttribute16"/>
    <w:uiPriority w:val="99"/>
    <w:rsid w:val="00434C4D"/>
    <w:rPr>
      <w:rFonts w:ascii="Arial" w:eastAsia="Times New Roman"/>
      <w:sz w:val="22"/>
    </w:rPr>
  </w:style>
  <w:style w:type="character" w:customStyle="1" w:styleId="CharAttribute17">
    <w:name w:val="CharAttribute17"/>
    <w:uiPriority w:val="99"/>
    <w:rsid w:val="00434C4D"/>
    <w:rPr>
      <w:rFonts w:ascii="Arial" w:eastAsia="Times New Roman"/>
      <w:b/>
      <w:sz w:val="22"/>
    </w:rPr>
  </w:style>
  <w:style w:type="paragraph" w:customStyle="1" w:styleId="ParaAttribute28">
    <w:name w:val="ParaAttribute28"/>
    <w:uiPriority w:val="99"/>
    <w:rsid w:val="00434C4D"/>
    <w:pPr>
      <w:ind w:left="1080"/>
      <w:jc w:val="center"/>
    </w:pPr>
    <w:rPr>
      <w:sz w:val="20"/>
      <w:szCs w:val="20"/>
    </w:rPr>
  </w:style>
  <w:style w:type="numbering" w:customStyle="1" w:styleId="Sinlista1">
    <w:name w:val="Sin lista1"/>
    <w:next w:val="Sinlista"/>
    <w:uiPriority w:val="99"/>
    <w:semiHidden/>
    <w:unhideWhenUsed/>
    <w:rsid w:val="00DC454A"/>
  </w:style>
  <w:style w:type="paragraph" w:customStyle="1" w:styleId="CarCarCarCar">
    <w:name w:val="Car Car Car Car"/>
    <w:basedOn w:val="Normal"/>
    <w:rsid w:val="00DC454A"/>
    <w:rPr>
      <w:sz w:val="24"/>
      <w:szCs w:val="24"/>
      <w:lang w:val="pl-PL" w:eastAsia="pl-PL"/>
    </w:rPr>
  </w:style>
  <w:style w:type="paragraph" w:styleId="Mapadeldocumento">
    <w:name w:val="Document Map"/>
    <w:basedOn w:val="Normal"/>
    <w:link w:val="MapadeldocumentoCar"/>
    <w:semiHidden/>
    <w:locked/>
    <w:rsid w:val="00DC454A"/>
    <w:pPr>
      <w:shd w:val="clear" w:color="auto" w:fill="000080"/>
    </w:pPr>
    <w:rPr>
      <w:rFonts w:ascii="Tahoma" w:eastAsia="MS Mincho" w:hAnsi="Tahoma" w:cs="Tahoma"/>
      <w:lang w:val="es-ES" w:eastAsia="ja-JP"/>
    </w:rPr>
  </w:style>
  <w:style w:type="character" w:customStyle="1" w:styleId="MapadeldocumentoCar">
    <w:name w:val="Mapa del documento Car"/>
    <w:basedOn w:val="Fuentedeprrafopredeter"/>
    <w:link w:val="Mapadeldocumento"/>
    <w:semiHidden/>
    <w:rsid w:val="00DC454A"/>
    <w:rPr>
      <w:rFonts w:ascii="Tahoma" w:eastAsia="MS Mincho" w:hAnsi="Tahoma" w:cs="Tahoma"/>
      <w:sz w:val="20"/>
      <w:szCs w:val="20"/>
      <w:shd w:val="clear" w:color="auto" w:fill="000080"/>
      <w:lang w:eastAsia="ja-JP"/>
    </w:rPr>
  </w:style>
  <w:style w:type="paragraph" w:customStyle="1" w:styleId="Considrant">
    <w:name w:val="Considérant"/>
    <w:basedOn w:val="Normal"/>
    <w:rsid w:val="00DC454A"/>
    <w:pPr>
      <w:numPr>
        <w:numId w:val="1"/>
      </w:numPr>
      <w:spacing w:before="120" w:after="120"/>
      <w:jc w:val="both"/>
    </w:pPr>
    <w:rPr>
      <w:sz w:val="24"/>
      <w:szCs w:val="24"/>
      <w:lang w:eastAsia="de-DE"/>
    </w:rPr>
  </w:style>
  <w:style w:type="character" w:styleId="Textodelmarcadordeposicin">
    <w:name w:val="Placeholder Text"/>
    <w:basedOn w:val="Fuentedeprrafopredeter"/>
    <w:uiPriority w:val="99"/>
    <w:semiHidden/>
    <w:rsid w:val="00DC454A"/>
    <w:rPr>
      <w:color w:val="808080"/>
    </w:rPr>
  </w:style>
  <w:style w:type="table" w:styleId="Tablaconcuadrcula">
    <w:name w:val="Table Grid"/>
    <w:basedOn w:val="Tablanormal"/>
    <w:uiPriority w:val="59"/>
    <w:rsid w:val="00DC45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DC454A"/>
    <w:pPr>
      <w:spacing w:line="201" w:lineRule="atLeast"/>
    </w:pPr>
    <w:rPr>
      <w:rFonts w:ascii="Arial" w:eastAsia="Calibri" w:hAnsi="Arial" w:cs="Arial"/>
      <w:color w:val="auto"/>
      <w:lang w:eastAsia="en-US"/>
    </w:rPr>
  </w:style>
  <w:style w:type="paragraph" w:customStyle="1" w:styleId="Pa7">
    <w:name w:val="Pa7"/>
    <w:basedOn w:val="Default"/>
    <w:next w:val="Default"/>
    <w:uiPriority w:val="99"/>
    <w:rsid w:val="00DC454A"/>
    <w:pPr>
      <w:spacing w:line="201" w:lineRule="atLeast"/>
    </w:pPr>
    <w:rPr>
      <w:rFonts w:ascii="Arial" w:eastAsia="Calibri" w:hAnsi="Arial" w:cs="Arial"/>
      <w:color w:val="auto"/>
      <w:lang w:eastAsia="en-US"/>
    </w:rPr>
  </w:style>
  <w:style w:type="paragraph" w:customStyle="1" w:styleId="Pa9">
    <w:name w:val="Pa9"/>
    <w:basedOn w:val="Default"/>
    <w:next w:val="Default"/>
    <w:uiPriority w:val="99"/>
    <w:rsid w:val="00DC454A"/>
    <w:pPr>
      <w:spacing w:line="201" w:lineRule="atLeast"/>
    </w:pPr>
    <w:rPr>
      <w:rFonts w:ascii="Arial" w:eastAsia="Calibri" w:hAnsi="Arial" w:cs="Arial"/>
      <w:color w:val="auto"/>
      <w:lang w:eastAsia="en-US"/>
    </w:rPr>
  </w:style>
  <w:style w:type="paragraph" w:customStyle="1" w:styleId="parrafo">
    <w:name w:val="parrafo"/>
    <w:basedOn w:val="Normal"/>
    <w:rsid w:val="00F550C8"/>
    <w:pPr>
      <w:spacing w:before="100" w:beforeAutospacing="1" w:after="100" w:afterAutospacing="1"/>
    </w:pPr>
    <w:rPr>
      <w:sz w:val="24"/>
      <w:szCs w:val="24"/>
      <w:lang w:val="es-ES"/>
    </w:rPr>
  </w:style>
  <w:style w:type="paragraph" w:customStyle="1" w:styleId="parrafo2">
    <w:name w:val="parrafo_2"/>
    <w:basedOn w:val="Normal"/>
    <w:rsid w:val="000A28F8"/>
    <w:pPr>
      <w:spacing w:before="100" w:beforeAutospacing="1" w:after="100" w:afterAutospacing="1"/>
    </w:pPr>
    <w:rPr>
      <w:sz w:val="24"/>
      <w:szCs w:val="24"/>
      <w:lang w:val="es-ES"/>
    </w:rPr>
  </w:style>
  <w:style w:type="paragraph" w:customStyle="1" w:styleId="seccion">
    <w:name w:val="seccion"/>
    <w:basedOn w:val="Normal"/>
    <w:rsid w:val="000A28F8"/>
    <w:pPr>
      <w:spacing w:before="100" w:beforeAutospacing="1" w:after="100" w:afterAutospacing="1"/>
    </w:pPr>
    <w:rPr>
      <w:sz w:val="24"/>
      <w:szCs w:val="24"/>
      <w:lang w:val="es-ES"/>
    </w:rPr>
  </w:style>
  <w:style w:type="character" w:styleId="Textoennegrita">
    <w:name w:val="Strong"/>
    <w:basedOn w:val="Fuentedeprrafopredeter"/>
    <w:uiPriority w:val="22"/>
    <w:qFormat/>
    <w:rsid w:val="00460534"/>
    <w:rPr>
      <w:b/>
      <w:bCs/>
    </w:rPr>
  </w:style>
  <w:style w:type="paragraph" w:customStyle="1" w:styleId="parrafo22">
    <w:name w:val="parrafo_22"/>
    <w:basedOn w:val="Normal"/>
    <w:rsid w:val="00A049A6"/>
    <w:pPr>
      <w:spacing w:before="360" w:after="180"/>
      <w:ind w:firstLine="360"/>
      <w:jc w:val="both"/>
    </w:pPr>
    <w:rPr>
      <w:sz w:val="24"/>
      <w:szCs w:val="24"/>
      <w:lang w:val="es-ES"/>
    </w:rPr>
  </w:style>
  <w:style w:type="character" w:customStyle="1" w:styleId="Ttulo3Car">
    <w:name w:val="Título 3 Car"/>
    <w:basedOn w:val="Fuentedeprrafopredeter"/>
    <w:link w:val="Ttulo3"/>
    <w:uiPriority w:val="9"/>
    <w:rsid w:val="00D62BF4"/>
    <w:rPr>
      <w:rFonts w:asciiTheme="majorHAnsi" w:eastAsiaTheme="majorEastAsia" w:hAnsiTheme="majorHAnsi" w:cstheme="majorBidi"/>
      <w:color w:val="243F60" w:themeColor="accent1" w:themeShade="7F"/>
      <w:sz w:val="24"/>
      <w:szCs w:val="24"/>
      <w:lang w:val="es-ES_tradnl"/>
    </w:rPr>
  </w:style>
  <w:style w:type="paragraph" w:customStyle="1" w:styleId="Cuerpo">
    <w:name w:val="Cuerpo"/>
    <w:rsid w:val="00791542"/>
    <w:pPr>
      <w:spacing w:before="200" w:after="80" w:line="336" w:lineRule="auto"/>
    </w:pPr>
    <w:rPr>
      <w:rFonts w:ascii="Bodoni SvtyTwo OS ITC TT-Book" w:eastAsia="ヒラギノ角ゴ Pro W3" w:hAnsi="Bodoni SvtyTwo OS ITC TT-Book"/>
      <w:color w:val="000000"/>
      <w:sz w:val="24"/>
      <w:szCs w:val="20"/>
      <w:lang w:val="es-ES_tradnl" w:eastAsia="en-US"/>
    </w:rPr>
  </w:style>
  <w:style w:type="paragraph" w:customStyle="1" w:styleId="cabezatabla">
    <w:name w:val="cabeza_tabla"/>
    <w:basedOn w:val="Normal"/>
    <w:rsid w:val="009B3A96"/>
    <w:pPr>
      <w:spacing w:before="100" w:beforeAutospacing="1" w:after="100" w:afterAutospacing="1"/>
    </w:pPr>
    <w:rPr>
      <w:sz w:val="24"/>
      <w:szCs w:val="24"/>
      <w:lang w:val="es-ES"/>
    </w:rPr>
  </w:style>
  <w:style w:type="character" w:customStyle="1" w:styleId="Ttulo5Car">
    <w:name w:val="Título 5 Car"/>
    <w:basedOn w:val="Fuentedeprrafopredeter"/>
    <w:link w:val="Ttulo5"/>
    <w:semiHidden/>
    <w:rsid w:val="00E41942"/>
    <w:rPr>
      <w:rFonts w:asciiTheme="majorHAnsi" w:eastAsiaTheme="majorEastAsia" w:hAnsiTheme="majorHAnsi" w:cstheme="majorBidi"/>
      <w:color w:val="365F91" w:themeColor="accent1" w:themeShade="BF"/>
      <w:sz w:val="20"/>
      <w:szCs w:val="20"/>
      <w:lang w:val="es-ES_tradnl"/>
    </w:rPr>
  </w:style>
  <w:style w:type="character" w:styleId="Mencinsinresolver">
    <w:name w:val="Unresolved Mention"/>
    <w:basedOn w:val="Fuentedeprrafopredeter"/>
    <w:uiPriority w:val="99"/>
    <w:semiHidden/>
    <w:unhideWhenUsed/>
    <w:rsid w:val="00F07B32"/>
    <w:rPr>
      <w:color w:val="605E5C"/>
      <w:shd w:val="clear" w:color="auto" w:fill="E1DFDD"/>
    </w:rPr>
  </w:style>
  <w:style w:type="character" w:customStyle="1" w:styleId="Ttulo4Car">
    <w:name w:val="Título 4 Car"/>
    <w:basedOn w:val="Fuentedeprrafopredeter"/>
    <w:link w:val="Ttulo4"/>
    <w:semiHidden/>
    <w:rsid w:val="009B04A8"/>
    <w:rPr>
      <w:rFonts w:asciiTheme="majorHAnsi" w:eastAsiaTheme="majorEastAsia" w:hAnsiTheme="majorHAnsi" w:cstheme="majorBidi"/>
      <w:i/>
      <w:iCs/>
      <w:color w:val="365F91" w:themeColor="accent1" w:themeShade="BF"/>
      <w:sz w:val="20"/>
      <w:szCs w:val="20"/>
      <w:lang w:val="es-ES_tradnl"/>
    </w:rPr>
  </w:style>
  <w:style w:type="table" w:customStyle="1" w:styleId="TableNormal">
    <w:name w:val="Table Normal"/>
    <w:uiPriority w:val="2"/>
    <w:semiHidden/>
    <w:unhideWhenUsed/>
    <w:qFormat/>
    <w:rsid w:val="009B04A8"/>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cita">
    <w:name w:val="cita"/>
    <w:basedOn w:val="Normal"/>
    <w:rsid w:val="00B543EA"/>
    <w:pPr>
      <w:spacing w:before="100" w:beforeAutospacing="1" w:after="100" w:afterAutospacing="1"/>
    </w:pPr>
    <w:rPr>
      <w:sz w:val="24"/>
      <w:szCs w:val="24"/>
      <w:lang w:val="es-ES"/>
    </w:rPr>
  </w:style>
  <w:style w:type="character" w:customStyle="1" w:styleId="PrrafodelistaCar">
    <w:name w:val="Párrafo de lista Car"/>
    <w:aliases w:val="Párrafo de lista - cat Car,Bullet Car,Yellow Bullet Car,Normal bullet 2 Car,Table/Figure Heading Car,Listeafsnit Car,Dot pt Car,No Spacing1 Car,List Paragraph Char Char Char Car,Indicator Text Car,Numbered Para 1 Car"/>
    <w:link w:val="Prrafodelista"/>
    <w:uiPriority w:val="34"/>
    <w:qFormat/>
    <w:locked/>
    <w:rsid w:val="00F709FF"/>
    <w:rPr>
      <w:rFonts w:eastAsia="MS Mincho"/>
      <w:sz w:val="24"/>
      <w:szCs w:val="24"/>
      <w:lang w:eastAsia="ja-JP"/>
    </w:rPr>
  </w:style>
  <w:style w:type="paragraph" w:customStyle="1" w:styleId="xestiloprrafotiponegro">
    <w:name w:val="x_estiloprrafotiponegro"/>
    <w:basedOn w:val="Normal"/>
    <w:rsid w:val="000D431B"/>
    <w:pPr>
      <w:spacing w:before="240" w:after="100"/>
      <w:jc w:val="both"/>
    </w:pPr>
    <w:rPr>
      <w:rFonts w:eastAsiaTheme="minorHAnsi"/>
      <w:sz w:val="18"/>
      <w:szCs w:val="18"/>
      <w:lang w:val="es-ES"/>
    </w:rPr>
  </w:style>
  <w:style w:type="paragraph" w:customStyle="1" w:styleId="cuerpotablaizq">
    <w:name w:val="cuerpo_tabla_izq"/>
    <w:basedOn w:val="Normal"/>
    <w:rsid w:val="003E1312"/>
    <w:pPr>
      <w:spacing w:before="100" w:beforeAutospacing="1" w:after="100" w:afterAutospacing="1"/>
    </w:pPr>
    <w:rPr>
      <w:sz w:val="24"/>
      <w:szCs w:val="24"/>
      <w:lang w:val="es-ES"/>
    </w:rPr>
  </w:style>
  <w:style w:type="paragraph" w:customStyle="1" w:styleId="pf0">
    <w:name w:val="pf0"/>
    <w:basedOn w:val="Normal"/>
    <w:rsid w:val="0036363D"/>
    <w:pPr>
      <w:spacing w:before="100" w:beforeAutospacing="1" w:after="100" w:afterAutospacing="1"/>
    </w:pPr>
    <w:rPr>
      <w:sz w:val="24"/>
      <w:szCs w:val="24"/>
      <w:lang w:val="es-ES"/>
    </w:rPr>
  </w:style>
  <w:style w:type="character" w:customStyle="1" w:styleId="cf01">
    <w:name w:val="cf01"/>
    <w:basedOn w:val="Fuentedeprrafopredeter"/>
    <w:rsid w:val="0036363D"/>
    <w:rPr>
      <w:rFonts w:ascii="Segoe UI" w:hAnsi="Segoe UI" w:cs="Segoe UI" w:hint="default"/>
      <w:color w:val="FF0000"/>
      <w:sz w:val="18"/>
      <w:szCs w:val="18"/>
    </w:rPr>
  </w:style>
  <w:style w:type="paragraph" w:customStyle="1" w:styleId="Rpido">
    <w:name w:val="Rápido _"/>
    <w:rsid w:val="009E7E5F"/>
    <w:pPr>
      <w:snapToGrid w:val="0"/>
    </w:pPr>
    <w:rPr>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7408">
      <w:bodyDiv w:val="1"/>
      <w:marLeft w:val="0"/>
      <w:marRight w:val="0"/>
      <w:marTop w:val="0"/>
      <w:marBottom w:val="0"/>
      <w:divBdr>
        <w:top w:val="none" w:sz="0" w:space="0" w:color="auto"/>
        <w:left w:val="none" w:sz="0" w:space="0" w:color="auto"/>
        <w:bottom w:val="none" w:sz="0" w:space="0" w:color="auto"/>
        <w:right w:val="none" w:sz="0" w:space="0" w:color="auto"/>
      </w:divBdr>
    </w:div>
    <w:div w:id="3554715">
      <w:bodyDiv w:val="1"/>
      <w:marLeft w:val="0"/>
      <w:marRight w:val="0"/>
      <w:marTop w:val="0"/>
      <w:marBottom w:val="0"/>
      <w:divBdr>
        <w:top w:val="none" w:sz="0" w:space="0" w:color="auto"/>
        <w:left w:val="none" w:sz="0" w:space="0" w:color="auto"/>
        <w:bottom w:val="none" w:sz="0" w:space="0" w:color="auto"/>
        <w:right w:val="none" w:sz="0" w:space="0" w:color="auto"/>
      </w:divBdr>
    </w:div>
    <w:div w:id="36246661">
      <w:bodyDiv w:val="1"/>
      <w:marLeft w:val="0"/>
      <w:marRight w:val="0"/>
      <w:marTop w:val="0"/>
      <w:marBottom w:val="0"/>
      <w:divBdr>
        <w:top w:val="none" w:sz="0" w:space="0" w:color="auto"/>
        <w:left w:val="none" w:sz="0" w:space="0" w:color="auto"/>
        <w:bottom w:val="none" w:sz="0" w:space="0" w:color="auto"/>
        <w:right w:val="none" w:sz="0" w:space="0" w:color="auto"/>
      </w:divBdr>
    </w:div>
    <w:div w:id="40909468">
      <w:bodyDiv w:val="1"/>
      <w:marLeft w:val="0"/>
      <w:marRight w:val="0"/>
      <w:marTop w:val="0"/>
      <w:marBottom w:val="0"/>
      <w:divBdr>
        <w:top w:val="none" w:sz="0" w:space="0" w:color="auto"/>
        <w:left w:val="none" w:sz="0" w:space="0" w:color="auto"/>
        <w:bottom w:val="none" w:sz="0" w:space="0" w:color="auto"/>
        <w:right w:val="none" w:sz="0" w:space="0" w:color="auto"/>
      </w:divBdr>
    </w:div>
    <w:div w:id="69621024">
      <w:bodyDiv w:val="1"/>
      <w:marLeft w:val="0"/>
      <w:marRight w:val="0"/>
      <w:marTop w:val="0"/>
      <w:marBottom w:val="0"/>
      <w:divBdr>
        <w:top w:val="none" w:sz="0" w:space="0" w:color="auto"/>
        <w:left w:val="none" w:sz="0" w:space="0" w:color="auto"/>
        <w:bottom w:val="none" w:sz="0" w:space="0" w:color="auto"/>
        <w:right w:val="none" w:sz="0" w:space="0" w:color="auto"/>
      </w:divBdr>
    </w:div>
    <w:div w:id="124660711">
      <w:bodyDiv w:val="1"/>
      <w:marLeft w:val="0"/>
      <w:marRight w:val="0"/>
      <w:marTop w:val="0"/>
      <w:marBottom w:val="0"/>
      <w:divBdr>
        <w:top w:val="none" w:sz="0" w:space="0" w:color="auto"/>
        <w:left w:val="none" w:sz="0" w:space="0" w:color="auto"/>
        <w:bottom w:val="none" w:sz="0" w:space="0" w:color="auto"/>
        <w:right w:val="none" w:sz="0" w:space="0" w:color="auto"/>
      </w:divBdr>
    </w:div>
    <w:div w:id="140002429">
      <w:bodyDiv w:val="1"/>
      <w:marLeft w:val="0"/>
      <w:marRight w:val="0"/>
      <w:marTop w:val="0"/>
      <w:marBottom w:val="0"/>
      <w:divBdr>
        <w:top w:val="none" w:sz="0" w:space="0" w:color="auto"/>
        <w:left w:val="none" w:sz="0" w:space="0" w:color="auto"/>
        <w:bottom w:val="none" w:sz="0" w:space="0" w:color="auto"/>
        <w:right w:val="none" w:sz="0" w:space="0" w:color="auto"/>
      </w:divBdr>
    </w:div>
    <w:div w:id="150101928">
      <w:bodyDiv w:val="1"/>
      <w:marLeft w:val="0"/>
      <w:marRight w:val="0"/>
      <w:marTop w:val="0"/>
      <w:marBottom w:val="0"/>
      <w:divBdr>
        <w:top w:val="none" w:sz="0" w:space="0" w:color="auto"/>
        <w:left w:val="none" w:sz="0" w:space="0" w:color="auto"/>
        <w:bottom w:val="none" w:sz="0" w:space="0" w:color="auto"/>
        <w:right w:val="none" w:sz="0" w:space="0" w:color="auto"/>
      </w:divBdr>
    </w:div>
    <w:div w:id="154495927">
      <w:bodyDiv w:val="1"/>
      <w:marLeft w:val="0"/>
      <w:marRight w:val="0"/>
      <w:marTop w:val="0"/>
      <w:marBottom w:val="0"/>
      <w:divBdr>
        <w:top w:val="none" w:sz="0" w:space="0" w:color="auto"/>
        <w:left w:val="none" w:sz="0" w:space="0" w:color="auto"/>
        <w:bottom w:val="none" w:sz="0" w:space="0" w:color="auto"/>
        <w:right w:val="none" w:sz="0" w:space="0" w:color="auto"/>
      </w:divBdr>
    </w:div>
    <w:div w:id="182596881">
      <w:bodyDiv w:val="1"/>
      <w:marLeft w:val="0"/>
      <w:marRight w:val="0"/>
      <w:marTop w:val="0"/>
      <w:marBottom w:val="0"/>
      <w:divBdr>
        <w:top w:val="none" w:sz="0" w:space="0" w:color="auto"/>
        <w:left w:val="none" w:sz="0" w:space="0" w:color="auto"/>
        <w:bottom w:val="none" w:sz="0" w:space="0" w:color="auto"/>
        <w:right w:val="none" w:sz="0" w:space="0" w:color="auto"/>
      </w:divBdr>
    </w:div>
    <w:div w:id="249658332">
      <w:bodyDiv w:val="1"/>
      <w:marLeft w:val="0"/>
      <w:marRight w:val="0"/>
      <w:marTop w:val="0"/>
      <w:marBottom w:val="0"/>
      <w:divBdr>
        <w:top w:val="none" w:sz="0" w:space="0" w:color="auto"/>
        <w:left w:val="none" w:sz="0" w:space="0" w:color="auto"/>
        <w:bottom w:val="none" w:sz="0" w:space="0" w:color="auto"/>
        <w:right w:val="none" w:sz="0" w:space="0" w:color="auto"/>
      </w:divBdr>
    </w:div>
    <w:div w:id="280189467">
      <w:bodyDiv w:val="1"/>
      <w:marLeft w:val="0"/>
      <w:marRight w:val="0"/>
      <w:marTop w:val="0"/>
      <w:marBottom w:val="0"/>
      <w:divBdr>
        <w:top w:val="none" w:sz="0" w:space="0" w:color="auto"/>
        <w:left w:val="none" w:sz="0" w:space="0" w:color="auto"/>
        <w:bottom w:val="none" w:sz="0" w:space="0" w:color="auto"/>
        <w:right w:val="none" w:sz="0" w:space="0" w:color="auto"/>
      </w:divBdr>
    </w:div>
    <w:div w:id="292491121">
      <w:bodyDiv w:val="1"/>
      <w:marLeft w:val="0"/>
      <w:marRight w:val="0"/>
      <w:marTop w:val="0"/>
      <w:marBottom w:val="0"/>
      <w:divBdr>
        <w:top w:val="none" w:sz="0" w:space="0" w:color="auto"/>
        <w:left w:val="none" w:sz="0" w:space="0" w:color="auto"/>
        <w:bottom w:val="none" w:sz="0" w:space="0" w:color="auto"/>
        <w:right w:val="none" w:sz="0" w:space="0" w:color="auto"/>
      </w:divBdr>
    </w:div>
    <w:div w:id="304506185">
      <w:bodyDiv w:val="1"/>
      <w:marLeft w:val="0"/>
      <w:marRight w:val="0"/>
      <w:marTop w:val="0"/>
      <w:marBottom w:val="0"/>
      <w:divBdr>
        <w:top w:val="none" w:sz="0" w:space="0" w:color="auto"/>
        <w:left w:val="none" w:sz="0" w:space="0" w:color="auto"/>
        <w:bottom w:val="none" w:sz="0" w:space="0" w:color="auto"/>
        <w:right w:val="none" w:sz="0" w:space="0" w:color="auto"/>
      </w:divBdr>
    </w:div>
    <w:div w:id="339166220">
      <w:bodyDiv w:val="1"/>
      <w:marLeft w:val="0"/>
      <w:marRight w:val="0"/>
      <w:marTop w:val="0"/>
      <w:marBottom w:val="0"/>
      <w:divBdr>
        <w:top w:val="none" w:sz="0" w:space="0" w:color="auto"/>
        <w:left w:val="none" w:sz="0" w:space="0" w:color="auto"/>
        <w:bottom w:val="none" w:sz="0" w:space="0" w:color="auto"/>
        <w:right w:val="none" w:sz="0" w:space="0" w:color="auto"/>
      </w:divBdr>
      <w:divsChild>
        <w:div w:id="1842501195">
          <w:marLeft w:val="0"/>
          <w:marRight w:val="0"/>
          <w:marTop w:val="720"/>
          <w:marBottom w:val="720"/>
          <w:divBdr>
            <w:top w:val="none" w:sz="0" w:space="0" w:color="auto"/>
            <w:left w:val="none" w:sz="0" w:space="0" w:color="auto"/>
            <w:bottom w:val="none" w:sz="0" w:space="0" w:color="auto"/>
            <w:right w:val="none" w:sz="0" w:space="0" w:color="auto"/>
          </w:divBdr>
          <w:divsChild>
            <w:div w:id="932786262">
              <w:marLeft w:val="0"/>
              <w:marRight w:val="0"/>
              <w:marTop w:val="0"/>
              <w:marBottom w:val="0"/>
              <w:divBdr>
                <w:top w:val="none" w:sz="0" w:space="0" w:color="auto"/>
                <w:left w:val="none" w:sz="0" w:space="0" w:color="auto"/>
                <w:bottom w:val="none" w:sz="0" w:space="0" w:color="auto"/>
                <w:right w:val="none" w:sz="0" w:space="0" w:color="auto"/>
              </w:divBdr>
              <w:divsChild>
                <w:div w:id="331374757">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348337769">
      <w:bodyDiv w:val="1"/>
      <w:marLeft w:val="0"/>
      <w:marRight w:val="0"/>
      <w:marTop w:val="0"/>
      <w:marBottom w:val="0"/>
      <w:divBdr>
        <w:top w:val="none" w:sz="0" w:space="0" w:color="auto"/>
        <w:left w:val="none" w:sz="0" w:space="0" w:color="auto"/>
        <w:bottom w:val="none" w:sz="0" w:space="0" w:color="auto"/>
        <w:right w:val="none" w:sz="0" w:space="0" w:color="auto"/>
      </w:divBdr>
    </w:div>
    <w:div w:id="361639947">
      <w:bodyDiv w:val="1"/>
      <w:marLeft w:val="0"/>
      <w:marRight w:val="0"/>
      <w:marTop w:val="0"/>
      <w:marBottom w:val="0"/>
      <w:divBdr>
        <w:top w:val="none" w:sz="0" w:space="0" w:color="auto"/>
        <w:left w:val="none" w:sz="0" w:space="0" w:color="auto"/>
        <w:bottom w:val="none" w:sz="0" w:space="0" w:color="auto"/>
        <w:right w:val="none" w:sz="0" w:space="0" w:color="auto"/>
      </w:divBdr>
    </w:div>
    <w:div w:id="408621924">
      <w:bodyDiv w:val="1"/>
      <w:marLeft w:val="0"/>
      <w:marRight w:val="0"/>
      <w:marTop w:val="0"/>
      <w:marBottom w:val="0"/>
      <w:divBdr>
        <w:top w:val="none" w:sz="0" w:space="0" w:color="auto"/>
        <w:left w:val="none" w:sz="0" w:space="0" w:color="auto"/>
        <w:bottom w:val="none" w:sz="0" w:space="0" w:color="auto"/>
        <w:right w:val="none" w:sz="0" w:space="0" w:color="auto"/>
      </w:divBdr>
    </w:div>
    <w:div w:id="421609821">
      <w:bodyDiv w:val="1"/>
      <w:marLeft w:val="0"/>
      <w:marRight w:val="0"/>
      <w:marTop w:val="0"/>
      <w:marBottom w:val="0"/>
      <w:divBdr>
        <w:top w:val="none" w:sz="0" w:space="0" w:color="auto"/>
        <w:left w:val="none" w:sz="0" w:space="0" w:color="auto"/>
        <w:bottom w:val="none" w:sz="0" w:space="0" w:color="auto"/>
        <w:right w:val="none" w:sz="0" w:space="0" w:color="auto"/>
      </w:divBdr>
    </w:div>
    <w:div w:id="445003865">
      <w:bodyDiv w:val="1"/>
      <w:marLeft w:val="0"/>
      <w:marRight w:val="0"/>
      <w:marTop w:val="0"/>
      <w:marBottom w:val="0"/>
      <w:divBdr>
        <w:top w:val="none" w:sz="0" w:space="0" w:color="auto"/>
        <w:left w:val="none" w:sz="0" w:space="0" w:color="auto"/>
        <w:bottom w:val="none" w:sz="0" w:space="0" w:color="auto"/>
        <w:right w:val="none" w:sz="0" w:space="0" w:color="auto"/>
      </w:divBdr>
    </w:div>
    <w:div w:id="468792587">
      <w:bodyDiv w:val="1"/>
      <w:marLeft w:val="0"/>
      <w:marRight w:val="0"/>
      <w:marTop w:val="0"/>
      <w:marBottom w:val="0"/>
      <w:divBdr>
        <w:top w:val="none" w:sz="0" w:space="0" w:color="auto"/>
        <w:left w:val="none" w:sz="0" w:space="0" w:color="auto"/>
        <w:bottom w:val="none" w:sz="0" w:space="0" w:color="auto"/>
        <w:right w:val="none" w:sz="0" w:space="0" w:color="auto"/>
      </w:divBdr>
    </w:div>
    <w:div w:id="494301455">
      <w:bodyDiv w:val="1"/>
      <w:marLeft w:val="0"/>
      <w:marRight w:val="0"/>
      <w:marTop w:val="0"/>
      <w:marBottom w:val="0"/>
      <w:divBdr>
        <w:top w:val="none" w:sz="0" w:space="0" w:color="auto"/>
        <w:left w:val="none" w:sz="0" w:space="0" w:color="auto"/>
        <w:bottom w:val="none" w:sz="0" w:space="0" w:color="auto"/>
        <w:right w:val="none" w:sz="0" w:space="0" w:color="auto"/>
      </w:divBdr>
    </w:div>
    <w:div w:id="494805899">
      <w:bodyDiv w:val="1"/>
      <w:marLeft w:val="0"/>
      <w:marRight w:val="0"/>
      <w:marTop w:val="0"/>
      <w:marBottom w:val="0"/>
      <w:divBdr>
        <w:top w:val="none" w:sz="0" w:space="0" w:color="auto"/>
        <w:left w:val="none" w:sz="0" w:space="0" w:color="auto"/>
        <w:bottom w:val="none" w:sz="0" w:space="0" w:color="auto"/>
        <w:right w:val="none" w:sz="0" w:space="0" w:color="auto"/>
      </w:divBdr>
    </w:div>
    <w:div w:id="514076720">
      <w:bodyDiv w:val="1"/>
      <w:marLeft w:val="0"/>
      <w:marRight w:val="0"/>
      <w:marTop w:val="0"/>
      <w:marBottom w:val="0"/>
      <w:divBdr>
        <w:top w:val="none" w:sz="0" w:space="0" w:color="auto"/>
        <w:left w:val="none" w:sz="0" w:space="0" w:color="auto"/>
        <w:bottom w:val="none" w:sz="0" w:space="0" w:color="auto"/>
        <w:right w:val="none" w:sz="0" w:space="0" w:color="auto"/>
      </w:divBdr>
    </w:div>
    <w:div w:id="555244787">
      <w:bodyDiv w:val="1"/>
      <w:marLeft w:val="0"/>
      <w:marRight w:val="0"/>
      <w:marTop w:val="0"/>
      <w:marBottom w:val="0"/>
      <w:divBdr>
        <w:top w:val="none" w:sz="0" w:space="0" w:color="auto"/>
        <w:left w:val="none" w:sz="0" w:space="0" w:color="auto"/>
        <w:bottom w:val="none" w:sz="0" w:space="0" w:color="auto"/>
        <w:right w:val="none" w:sz="0" w:space="0" w:color="auto"/>
      </w:divBdr>
    </w:div>
    <w:div w:id="584999836">
      <w:bodyDiv w:val="1"/>
      <w:marLeft w:val="0"/>
      <w:marRight w:val="0"/>
      <w:marTop w:val="0"/>
      <w:marBottom w:val="0"/>
      <w:divBdr>
        <w:top w:val="none" w:sz="0" w:space="0" w:color="auto"/>
        <w:left w:val="none" w:sz="0" w:space="0" w:color="auto"/>
        <w:bottom w:val="none" w:sz="0" w:space="0" w:color="auto"/>
        <w:right w:val="none" w:sz="0" w:space="0" w:color="auto"/>
      </w:divBdr>
    </w:div>
    <w:div w:id="593514579">
      <w:bodyDiv w:val="1"/>
      <w:marLeft w:val="0"/>
      <w:marRight w:val="0"/>
      <w:marTop w:val="0"/>
      <w:marBottom w:val="0"/>
      <w:divBdr>
        <w:top w:val="none" w:sz="0" w:space="0" w:color="auto"/>
        <w:left w:val="none" w:sz="0" w:space="0" w:color="auto"/>
        <w:bottom w:val="none" w:sz="0" w:space="0" w:color="auto"/>
        <w:right w:val="none" w:sz="0" w:space="0" w:color="auto"/>
      </w:divBdr>
    </w:div>
    <w:div w:id="656423694">
      <w:bodyDiv w:val="1"/>
      <w:marLeft w:val="0"/>
      <w:marRight w:val="0"/>
      <w:marTop w:val="0"/>
      <w:marBottom w:val="0"/>
      <w:divBdr>
        <w:top w:val="none" w:sz="0" w:space="0" w:color="auto"/>
        <w:left w:val="none" w:sz="0" w:space="0" w:color="auto"/>
        <w:bottom w:val="none" w:sz="0" w:space="0" w:color="auto"/>
        <w:right w:val="none" w:sz="0" w:space="0" w:color="auto"/>
      </w:divBdr>
    </w:div>
    <w:div w:id="668407580">
      <w:bodyDiv w:val="1"/>
      <w:marLeft w:val="0"/>
      <w:marRight w:val="0"/>
      <w:marTop w:val="0"/>
      <w:marBottom w:val="0"/>
      <w:divBdr>
        <w:top w:val="none" w:sz="0" w:space="0" w:color="auto"/>
        <w:left w:val="none" w:sz="0" w:space="0" w:color="auto"/>
        <w:bottom w:val="none" w:sz="0" w:space="0" w:color="auto"/>
        <w:right w:val="none" w:sz="0" w:space="0" w:color="auto"/>
      </w:divBdr>
    </w:div>
    <w:div w:id="742726874">
      <w:marLeft w:val="0"/>
      <w:marRight w:val="0"/>
      <w:marTop w:val="0"/>
      <w:marBottom w:val="0"/>
      <w:divBdr>
        <w:top w:val="none" w:sz="0" w:space="0" w:color="auto"/>
        <w:left w:val="none" w:sz="0" w:space="0" w:color="auto"/>
        <w:bottom w:val="none" w:sz="0" w:space="0" w:color="auto"/>
        <w:right w:val="none" w:sz="0" w:space="0" w:color="auto"/>
      </w:divBdr>
    </w:div>
    <w:div w:id="742726875">
      <w:marLeft w:val="0"/>
      <w:marRight w:val="0"/>
      <w:marTop w:val="0"/>
      <w:marBottom w:val="0"/>
      <w:divBdr>
        <w:top w:val="none" w:sz="0" w:space="0" w:color="auto"/>
        <w:left w:val="none" w:sz="0" w:space="0" w:color="auto"/>
        <w:bottom w:val="none" w:sz="0" w:space="0" w:color="auto"/>
        <w:right w:val="none" w:sz="0" w:space="0" w:color="auto"/>
      </w:divBdr>
    </w:div>
    <w:div w:id="742726876">
      <w:marLeft w:val="0"/>
      <w:marRight w:val="0"/>
      <w:marTop w:val="0"/>
      <w:marBottom w:val="0"/>
      <w:divBdr>
        <w:top w:val="none" w:sz="0" w:space="0" w:color="auto"/>
        <w:left w:val="none" w:sz="0" w:space="0" w:color="auto"/>
        <w:bottom w:val="none" w:sz="0" w:space="0" w:color="auto"/>
        <w:right w:val="none" w:sz="0" w:space="0" w:color="auto"/>
      </w:divBdr>
    </w:div>
    <w:div w:id="745111287">
      <w:bodyDiv w:val="1"/>
      <w:marLeft w:val="0"/>
      <w:marRight w:val="0"/>
      <w:marTop w:val="0"/>
      <w:marBottom w:val="0"/>
      <w:divBdr>
        <w:top w:val="none" w:sz="0" w:space="0" w:color="auto"/>
        <w:left w:val="none" w:sz="0" w:space="0" w:color="auto"/>
        <w:bottom w:val="none" w:sz="0" w:space="0" w:color="auto"/>
        <w:right w:val="none" w:sz="0" w:space="0" w:color="auto"/>
      </w:divBdr>
    </w:div>
    <w:div w:id="769277505">
      <w:bodyDiv w:val="1"/>
      <w:marLeft w:val="0"/>
      <w:marRight w:val="0"/>
      <w:marTop w:val="0"/>
      <w:marBottom w:val="0"/>
      <w:divBdr>
        <w:top w:val="none" w:sz="0" w:space="0" w:color="auto"/>
        <w:left w:val="none" w:sz="0" w:space="0" w:color="auto"/>
        <w:bottom w:val="none" w:sz="0" w:space="0" w:color="auto"/>
        <w:right w:val="none" w:sz="0" w:space="0" w:color="auto"/>
      </w:divBdr>
    </w:div>
    <w:div w:id="778255734">
      <w:bodyDiv w:val="1"/>
      <w:marLeft w:val="0"/>
      <w:marRight w:val="0"/>
      <w:marTop w:val="0"/>
      <w:marBottom w:val="0"/>
      <w:divBdr>
        <w:top w:val="none" w:sz="0" w:space="0" w:color="auto"/>
        <w:left w:val="none" w:sz="0" w:space="0" w:color="auto"/>
        <w:bottom w:val="none" w:sz="0" w:space="0" w:color="auto"/>
        <w:right w:val="none" w:sz="0" w:space="0" w:color="auto"/>
      </w:divBdr>
    </w:div>
    <w:div w:id="778449890">
      <w:bodyDiv w:val="1"/>
      <w:marLeft w:val="0"/>
      <w:marRight w:val="0"/>
      <w:marTop w:val="0"/>
      <w:marBottom w:val="0"/>
      <w:divBdr>
        <w:top w:val="none" w:sz="0" w:space="0" w:color="auto"/>
        <w:left w:val="none" w:sz="0" w:space="0" w:color="auto"/>
        <w:bottom w:val="none" w:sz="0" w:space="0" w:color="auto"/>
        <w:right w:val="none" w:sz="0" w:space="0" w:color="auto"/>
      </w:divBdr>
    </w:div>
    <w:div w:id="852376414">
      <w:bodyDiv w:val="1"/>
      <w:marLeft w:val="0"/>
      <w:marRight w:val="0"/>
      <w:marTop w:val="0"/>
      <w:marBottom w:val="0"/>
      <w:divBdr>
        <w:top w:val="none" w:sz="0" w:space="0" w:color="auto"/>
        <w:left w:val="none" w:sz="0" w:space="0" w:color="auto"/>
        <w:bottom w:val="none" w:sz="0" w:space="0" w:color="auto"/>
        <w:right w:val="none" w:sz="0" w:space="0" w:color="auto"/>
      </w:divBdr>
    </w:div>
    <w:div w:id="863713247">
      <w:bodyDiv w:val="1"/>
      <w:marLeft w:val="0"/>
      <w:marRight w:val="0"/>
      <w:marTop w:val="0"/>
      <w:marBottom w:val="0"/>
      <w:divBdr>
        <w:top w:val="none" w:sz="0" w:space="0" w:color="auto"/>
        <w:left w:val="none" w:sz="0" w:space="0" w:color="auto"/>
        <w:bottom w:val="none" w:sz="0" w:space="0" w:color="auto"/>
        <w:right w:val="none" w:sz="0" w:space="0" w:color="auto"/>
      </w:divBdr>
    </w:div>
    <w:div w:id="876700874">
      <w:bodyDiv w:val="1"/>
      <w:marLeft w:val="0"/>
      <w:marRight w:val="0"/>
      <w:marTop w:val="0"/>
      <w:marBottom w:val="0"/>
      <w:divBdr>
        <w:top w:val="none" w:sz="0" w:space="0" w:color="auto"/>
        <w:left w:val="none" w:sz="0" w:space="0" w:color="auto"/>
        <w:bottom w:val="none" w:sz="0" w:space="0" w:color="auto"/>
        <w:right w:val="none" w:sz="0" w:space="0" w:color="auto"/>
      </w:divBdr>
    </w:div>
    <w:div w:id="940651103">
      <w:bodyDiv w:val="1"/>
      <w:marLeft w:val="0"/>
      <w:marRight w:val="0"/>
      <w:marTop w:val="0"/>
      <w:marBottom w:val="0"/>
      <w:divBdr>
        <w:top w:val="none" w:sz="0" w:space="0" w:color="auto"/>
        <w:left w:val="none" w:sz="0" w:space="0" w:color="auto"/>
        <w:bottom w:val="none" w:sz="0" w:space="0" w:color="auto"/>
        <w:right w:val="none" w:sz="0" w:space="0" w:color="auto"/>
      </w:divBdr>
    </w:div>
    <w:div w:id="952638301">
      <w:bodyDiv w:val="1"/>
      <w:marLeft w:val="0"/>
      <w:marRight w:val="0"/>
      <w:marTop w:val="0"/>
      <w:marBottom w:val="0"/>
      <w:divBdr>
        <w:top w:val="none" w:sz="0" w:space="0" w:color="auto"/>
        <w:left w:val="none" w:sz="0" w:space="0" w:color="auto"/>
        <w:bottom w:val="none" w:sz="0" w:space="0" w:color="auto"/>
        <w:right w:val="none" w:sz="0" w:space="0" w:color="auto"/>
      </w:divBdr>
    </w:div>
    <w:div w:id="975531011">
      <w:bodyDiv w:val="1"/>
      <w:marLeft w:val="0"/>
      <w:marRight w:val="0"/>
      <w:marTop w:val="0"/>
      <w:marBottom w:val="0"/>
      <w:divBdr>
        <w:top w:val="none" w:sz="0" w:space="0" w:color="auto"/>
        <w:left w:val="none" w:sz="0" w:space="0" w:color="auto"/>
        <w:bottom w:val="none" w:sz="0" w:space="0" w:color="auto"/>
        <w:right w:val="none" w:sz="0" w:space="0" w:color="auto"/>
      </w:divBdr>
    </w:div>
    <w:div w:id="1022442267">
      <w:bodyDiv w:val="1"/>
      <w:marLeft w:val="0"/>
      <w:marRight w:val="0"/>
      <w:marTop w:val="0"/>
      <w:marBottom w:val="0"/>
      <w:divBdr>
        <w:top w:val="none" w:sz="0" w:space="0" w:color="auto"/>
        <w:left w:val="none" w:sz="0" w:space="0" w:color="auto"/>
        <w:bottom w:val="none" w:sz="0" w:space="0" w:color="auto"/>
        <w:right w:val="none" w:sz="0" w:space="0" w:color="auto"/>
      </w:divBdr>
    </w:div>
    <w:div w:id="1033044948">
      <w:bodyDiv w:val="1"/>
      <w:marLeft w:val="0"/>
      <w:marRight w:val="0"/>
      <w:marTop w:val="0"/>
      <w:marBottom w:val="0"/>
      <w:divBdr>
        <w:top w:val="none" w:sz="0" w:space="0" w:color="auto"/>
        <w:left w:val="none" w:sz="0" w:space="0" w:color="auto"/>
        <w:bottom w:val="none" w:sz="0" w:space="0" w:color="auto"/>
        <w:right w:val="none" w:sz="0" w:space="0" w:color="auto"/>
      </w:divBdr>
    </w:div>
    <w:div w:id="1055004801">
      <w:bodyDiv w:val="1"/>
      <w:marLeft w:val="0"/>
      <w:marRight w:val="0"/>
      <w:marTop w:val="0"/>
      <w:marBottom w:val="0"/>
      <w:divBdr>
        <w:top w:val="none" w:sz="0" w:space="0" w:color="auto"/>
        <w:left w:val="none" w:sz="0" w:space="0" w:color="auto"/>
        <w:bottom w:val="none" w:sz="0" w:space="0" w:color="auto"/>
        <w:right w:val="none" w:sz="0" w:space="0" w:color="auto"/>
      </w:divBdr>
    </w:div>
    <w:div w:id="1076561135">
      <w:bodyDiv w:val="1"/>
      <w:marLeft w:val="0"/>
      <w:marRight w:val="0"/>
      <w:marTop w:val="0"/>
      <w:marBottom w:val="0"/>
      <w:divBdr>
        <w:top w:val="none" w:sz="0" w:space="0" w:color="auto"/>
        <w:left w:val="none" w:sz="0" w:space="0" w:color="auto"/>
        <w:bottom w:val="none" w:sz="0" w:space="0" w:color="auto"/>
        <w:right w:val="none" w:sz="0" w:space="0" w:color="auto"/>
      </w:divBdr>
    </w:div>
    <w:div w:id="1129006824">
      <w:bodyDiv w:val="1"/>
      <w:marLeft w:val="0"/>
      <w:marRight w:val="0"/>
      <w:marTop w:val="0"/>
      <w:marBottom w:val="0"/>
      <w:divBdr>
        <w:top w:val="none" w:sz="0" w:space="0" w:color="auto"/>
        <w:left w:val="none" w:sz="0" w:space="0" w:color="auto"/>
        <w:bottom w:val="none" w:sz="0" w:space="0" w:color="auto"/>
        <w:right w:val="none" w:sz="0" w:space="0" w:color="auto"/>
      </w:divBdr>
    </w:div>
    <w:div w:id="1154567970">
      <w:bodyDiv w:val="1"/>
      <w:marLeft w:val="0"/>
      <w:marRight w:val="0"/>
      <w:marTop w:val="0"/>
      <w:marBottom w:val="0"/>
      <w:divBdr>
        <w:top w:val="none" w:sz="0" w:space="0" w:color="auto"/>
        <w:left w:val="none" w:sz="0" w:space="0" w:color="auto"/>
        <w:bottom w:val="none" w:sz="0" w:space="0" w:color="auto"/>
        <w:right w:val="none" w:sz="0" w:space="0" w:color="auto"/>
      </w:divBdr>
    </w:div>
    <w:div w:id="1156461631">
      <w:bodyDiv w:val="1"/>
      <w:marLeft w:val="0"/>
      <w:marRight w:val="0"/>
      <w:marTop w:val="0"/>
      <w:marBottom w:val="0"/>
      <w:divBdr>
        <w:top w:val="none" w:sz="0" w:space="0" w:color="auto"/>
        <w:left w:val="none" w:sz="0" w:space="0" w:color="auto"/>
        <w:bottom w:val="none" w:sz="0" w:space="0" w:color="auto"/>
        <w:right w:val="none" w:sz="0" w:space="0" w:color="auto"/>
      </w:divBdr>
    </w:div>
    <w:div w:id="1236742647">
      <w:bodyDiv w:val="1"/>
      <w:marLeft w:val="0"/>
      <w:marRight w:val="0"/>
      <w:marTop w:val="0"/>
      <w:marBottom w:val="0"/>
      <w:divBdr>
        <w:top w:val="none" w:sz="0" w:space="0" w:color="auto"/>
        <w:left w:val="none" w:sz="0" w:space="0" w:color="auto"/>
        <w:bottom w:val="none" w:sz="0" w:space="0" w:color="auto"/>
        <w:right w:val="none" w:sz="0" w:space="0" w:color="auto"/>
      </w:divBdr>
    </w:div>
    <w:div w:id="1254978063">
      <w:bodyDiv w:val="1"/>
      <w:marLeft w:val="0"/>
      <w:marRight w:val="0"/>
      <w:marTop w:val="0"/>
      <w:marBottom w:val="0"/>
      <w:divBdr>
        <w:top w:val="none" w:sz="0" w:space="0" w:color="auto"/>
        <w:left w:val="none" w:sz="0" w:space="0" w:color="auto"/>
        <w:bottom w:val="none" w:sz="0" w:space="0" w:color="auto"/>
        <w:right w:val="none" w:sz="0" w:space="0" w:color="auto"/>
      </w:divBdr>
    </w:div>
    <w:div w:id="1257247461">
      <w:bodyDiv w:val="1"/>
      <w:marLeft w:val="0"/>
      <w:marRight w:val="0"/>
      <w:marTop w:val="0"/>
      <w:marBottom w:val="0"/>
      <w:divBdr>
        <w:top w:val="none" w:sz="0" w:space="0" w:color="auto"/>
        <w:left w:val="none" w:sz="0" w:space="0" w:color="auto"/>
        <w:bottom w:val="none" w:sz="0" w:space="0" w:color="auto"/>
        <w:right w:val="none" w:sz="0" w:space="0" w:color="auto"/>
      </w:divBdr>
    </w:div>
    <w:div w:id="1349025357">
      <w:bodyDiv w:val="1"/>
      <w:marLeft w:val="0"/>
      <w:marRight w:val="0"/>
      <w:marTop w:val="0"/>
      <w:marBottom w:val="0"/>
      <w:divBdr>
        <w:top w:val="none" w:sz="0" w:space="0" w:color="auto"/>
        <w:left w:val="none" w:sz="0" w:space="0" w:color="auto"/>
        <w:bottom w:val="none" w:sz="0" w:space="0" w:color="auto"/>
        <w:right w:val="none" w:sz="0" w:space="0" w:color="auto"/>
      </w:divBdr>
    </w:div>
    <w:div w:id="1368602669">
      <w:bodyDiv w:val="1"/>
      <w:marLeft w:val="0"/>
      <w:marRight w:val="0"/>
      <w:marTop w:val="0"/>
      <w:marBottom w:val="0"/>
      <w:divBdr>
        <w:top w:val="none" w:sz="0" w:space="0" w:color="auto"/>
        <w:left w:val="none" w:sz="0" w:space="0" w:color="auto"/>
        <w:bottom w:val="none" w:sz="0" w:space="0" w:color="auto"/>
        <w:right w:val="none" w:sz="0" w:space="0" w:color="auto"/>
      </w:divBdr>
    </w:div>
    <w:div w:id="1372614027">
      <w:bodyDiv w:val="1"/>
      <w:marLeft w:val="0"/>
      <w:marRight w:val="0"/>
      <w:marTop w:val="0"/>
      <w:marBottom w:val="0"/>
      <w:divBdr>
        <w:top w:val="none" w:sz="0" w:space="0" w:color="auto"/>
        <w:left w:val="none" w:sz="0" w:space="0" w:color="auto"/>
        <w:bottom w:val="none" w:sz="0" w:space="0" w:color="auto"/>
        <w:right w:val="none" w:sz="0" w:space="0" w:color="auto"/>
      </w:divBdr>
    </w:div>
    <w:div w:id="1383558073">
      <w:bodyDiv w:val="1"/>
      <w:marLeft w:val="0"/>
      <w:marRight w:val="0"/>
      <w:marTop w:val="0"/>
      <w:marBottom w:val="0"/>
      <w:divBdr>
        <w:top w:val="none" w:sz="0" w:space="0" w:color="auto"/>
        <w:left w:val="none" w:sz="0" w:space="0" w:color="auto"/>
        <w:bottom w:val="none" w:sz="0" w:space="0" w:color="auto"/>
        <w:right w:val="none" w:sz="0" w:space="0" w:color="auto"/>
      </w:divBdr>
    </w:div>
    <w:div w:id="1404839628">
      <w:bodyDiv w:val="1"/>
      <w:marLeft w:val="0"/>
      <w:marRight w:val="0"/>
      <w:marTop w:val="0"/>
      <w:marBottom w:val="0"/>
      <w:divBdr>
        <w:top w:val="none" w:sz="0" w:space="0" w:color="auto"/>
        <w:left w:val="none" w:sz="0" w:space="0" w:color="auto"/>
        <w:bottom w:val="none" w:sz="0" w:space="0" w:color="auto"/>
        <w:right w:val="none" w:sz="0" w:space="0" w:color="auto"/>
      </w:divBdr>
    </w:div>
    <w:div w:id="1417484708">
      <w:bodyDiv w:val="1"/>
      <w:marLeft w:val="0"/>
      <w:marRight w:val="0"/>
      <w:marTop w:val="0"/>
      <w:marBottom w:val="0"/>
      <w:divBdr>
        <w:top w:val="none" w:sz="0" w:space="0" w:color="auto"/>
        <w:left w:val="none" w:sz="0" w:space="0" w:color="auto"/>
        <w:bottom w:val="none" w:sz="0" w:space="0" w:color="auto"/>
        <w:right w:val="none" w:sz="0" w:space="0" w:color="auto"/>
      </w:divBdr>
    </w:div>
    <w:div w:id="1446342663">
      <w:bodyDiv w:val="1"/>
      <w:marLeft w:val="0"/>
      <w:marRight w:val="0"/>
      <w:marTop w:val="0"/>
      <w:marBottom w:val="0"/>
      <w:divBdr>
        <w:top w:val="none" w:sz="0" w:space="0" w:color="auto"/>
        <w:left w:val="none" w:sz="0" w:space="0" w:color="auto"/>
        <w:bottom w:val="none" w:sz="0" w:space="0" w:color="auto"/>
        <w:right w:val="none" w:sz="0" w:space="0" w:color="auto"/>
      </w:divBdr>
    </w:div>
    <w:div w:id="1463616506">
      <w:bodyDiv w:val="1"/>
      <w:marLeft w:val="0"/>
      <w:marRight w:val="0"/>
      <w:marTop w:val="0"/>
      <w:marBottom w:val="0"/>
      <w:divBdr>
        <w:top w:val="none" w:sz="0" w:space="0" w:color="auto"/>
        <w:left w:val="none" w:sz="0" w:space="0" w:color="auto"/>
        <w:bottom w:val="none" w:sz="0" w:space="0" w:color="auto"/>
        <w:right w:val="none" w:sz="0" w:space="0" w:color="auto"/>
      </w:divBdr>
    </w:div>
    <w:div w:id="1469474458">
      <w:bodyDiv w:val="1"/>
      <w:marLeft w:val="0"/>
      <w:marRight w:val="0"/>
      <w:marTop w:val="0"/>
      <w:marBottom w:val="0"/>
      <w:divBdr>
        <w:top w:val="none" w:sz="0" w:space="0" w:color="auto"/>
        <w:left w:val="none" w:sz="0" w:space="0" w:color="auto"/>
        <w:bottom w:val="none" w:sz="0" w:space="0" w:color="auto"/>
        <w:right w:val="none" w:sz="0" w:space="0" w:color="auto"/>
      </w:divBdr>
    </w:div>
    <w:div w:id="1517620989">
      <w:bodyDiv w:val="1"/>
      <w:marLeft w:val="0"/>
      <w:marRight w:val="0"/>
      <w:marTop w:val="0"/>
      <w:marBottom w:val="0"/>
      <w:divBdr>
        <w:top w:val="none" w:sz="0" w:space="0" w:color="auto"/>
        <w:left w:val="none" w:sz="0" w:space="0" w:color="auto"/>
        <w:bottom w:val="none" w:sz="0" w:space="0" w:color="auto"/>
        <w:right w:val="none" w:sz="0" w:space="0" w:color="auto"/>
      </w:divBdr>
    </w:div>
    <w:div w:id="1521506927">
      <w:bodyDiv w:val="1"/>
      <w:marLeft w:val="0"/>
      <w:marRight w:val="0"/>
      <w:marTop w:val="0"/>
      <w:marBottom w:val="0"/>
      <w:divBdr>
        <w:top w:val="none" w:sz="0" w:space="0" w:color="auto"/>
        <w:left w:val="none" w:sz="0" w:space="0" w:color="auto"/>
        <w:bottom w:val="none" w:sz="0" w:space="0" w:color="auto"/>
        <w:right w:val="none" w:sz="0" w:space="0" w:color="auto"/>
      </w:divBdr>
    </w:div>
    <w:div w:id="1528106712">
      <w:bodyDiv w:val="1"/>
      <w:marLeft w:val="0"/>
      <w:marRight w:val="0"/>
      <w:marTop w:val="0"/>
      <w:marBottom w:val="0"/>
      <w:divBdr>
        <w:top w:val="none" w:sz="0" w:space="0" w:color="auto"/>
        <w:left w:val="none" w:sz="0" w:space="0" w:color="auto"/>
        <w:bottom w:val="none" w:sz="0" w:space="0" w:color="auto"/>
        <w:right w:val="none" w:sz="0" w:space="0" w:color="auto"/>
      </w:divBdr>
    </w:div>
    <w:div w:id="1564100856">
      <w:bodyDiv w:val="1"/>
      <w:marLeft w:val="0"/>
      <w:marRight w:val="0"/>
      <w:marTop w:val="0"/>
      <w:marBottom w:val="0"/>
      <w:divBdr>
        <w:top w:val="none" w:sz="0" w:space="0" w:color="auto"/>
        <w:left w:val="none" w:sz="0" w:space="0" w:color="auto"/>
        <w:bottom w:val="none" w:sz="0" w:space="0" w:color="auto"/>
        <w:right w:val="none" w:sz="0" w:space="0" w:color="auto"/>
      </w:divBdr>
    </w:div>
    <w:div w:id="1572109160">
      <w:bodyDiv w:val="1"/>
      <w:marLeft w:val="0"/>
      <w:marRight w:val="0"/>
      <w:marTop w:val="0"/>
      <w:marBottom w:val="0"/>
      <w:divBdr>
        <w:top w:val="none" w:sz="0" w:space="0" w:color="auto"/>
        <w:left w:val="none" w:sz="0" w:space="0" w:color="auto"/>
        <w:bottom w:val="none" w:sz="0" w:space="0" w:color="auto"/>
        <w:right w:val="none" w:sz="0" w:space="0" w:color="auto"/>
      </w:divBdr>
    </w:div>
    <w:div w:id="1573541597">
      <w:bodyDiv w:val="1"/>
      <w:marLeft w:val="0"/>
      <w:marRight w:val="0"/>
      <w:marTop w:val="0"/>
      <w:marBottom w:val="0"/>
      <w:divBdr>
        <w:top w:val="none" w:sz="0" w:space="0" w:color="auto"/>
        <w:left w:val="none" w:sz="0" w:space="0" w:color="auto"/>
        <w:bottom w:val="none" w:sz="0" w:space="0" w:color="auto"/>
        <w:right w:val="none" w:sz="0" w:space="0" w:color="auto"/>
      </w:divBdr>
    </w:div>
    <w:div w:id="1576159692">
      <w:bodyDiv w:val="1"/>
      <w:marLeft w:val="0"/>
      <w:marRight w:val="0"/>
      <w:marTop w:val="0"/>
      <w:marBottom w:val="0"/>
      <w:divBdr>
        <w:top w:val="none" w:sz="0" w:space="0" w:color="auto"/>
        <w:left w:val="none" w:sz="0" w:space="0" w:color="auto"/>
        <w:bottom w:val="none" w:sz="0" w:space="0" w:color="auto"/>
        <w:right w:val="none" w:sz="0" w:space="0" w:color="auto"/>
      </w:divBdr>
    </w:div>
    <w:div w:id="1576891201">
      <w:bodyDiv w:val="1"/>
      <w:marLeft w:val="0"/>
      <w:marRight w:val="0"/>
      <w:marTop w:val="0"/>
      <w:marBottom w:val="0"/>
      <w:divBdr>
        <w:top w:val="none" w:sz="0" w:space="0" w:color="auto"/>
        <w:left w:val="none" w:sz="0" w:space="0" w:color="auto"/>
        <w:bottom w:val="none" w:sz="0" w:space="0" w:color="auto"/>
        <w:right w:val="none" w:sz="0" w:space="0" w:color="auto"/>
      </w:divBdr>
    </w:div>
    <w:div w:id="1578327106">
      <w:bodyDiv w:val="1"/>
      <w:marLeft w:val="0"/>
      <w:marRight w:val="0"/>
      <w:marTop w:val="0"/>
      <w:marBottom w:val="0"/>
      <w:divBdr>
        <w:top w:val="none" w:sz="0" w:space="0" w:color="auto"/>
        <w:left w:val="none" w:sz="0" w:space="0" w:color="auto"/>
        <w:bottom w:val="none" w:sz="0" w:space="0" w:color="auto"/>
        <w:right w:val="none" w:sz="0" w:space="0" w:color="auto"/>
      </w:divBdr>
    </w:div>
    <w:div w:id="1579754134">
      <w:bodyDiv w:val="1"/>
      <w:marLeft w:val="0"/>
      <w:marRight w:val="0"/>
      <w:marTop w:val="0"/>
      <w:marBottom w:val="0"/>
      <w:divBdr>
        <w:top w:val="none" w:sz="0" w:space="0" w:color="auto"/>
        <w:left w:val="none" w:sz="0" w:space="0" w:color="auto"/>
        <w:bottom w:val="none" w:sz="0" w:space="0" w:color="auto"/>
        <w:right w:val="none" w:sz="0" w:space="0" w:color="auto"/>
      </w:divBdr>
    </w:div>
    <w:div w:id="1628388619">
      <w:bodyDiv w:val="1"/>
      <w:marLeft w:val="0"/>
      <w:marRight w:val="0"/>
      <w:marTop w:val="0"/>
      <w:marBottom w:val="0"/>
      <w:divBdr>
        <w:top w:val="none" w:sz="0" w:space="0" w:color="auto"/>
        <w:left w:val="none" w:sz="0" w:space="0" w:color="auto"/>
        <w:bottom w:val="none" w:sz="0" w:space="0" w:color="auto"/>
        <w:right w:val="none" w:sz="0" w:space="0" w:color="auto"/>
      </w:divBdr>
    </w:div>
    <w:div w:id="1669945352">
      <w:bodyDiv w:val="1"/>
      <w:marLeft w:val="0"/>
      <w:marRight w:val="0"/>
      <w:marTop w:val="0"/>
      <w:marBottom w:val="0"/>
      <w:divBdr>
        <w:top w:val="none" w:sz="0" w:space="0" w:color="auto"/>
        <w:left w:val="none" w:sz="0" w:space="0" w:color="auto"/>
        <w:bottom w:val="none" w:sz="0" w:space="0" w:color="auto"/>
        <w:right w:val="none" w:sz="0" w:space="0" w:color="auto"/>
      </w:divBdr>
    </w:div>
    <w:div w:id="1739935076">
      <w:bodyDiv w:val="1"/>
      <w:marLeft w:val="0"/>
      <w:marRight w:val="0"/>
      <w:marTop w:val="0"/>
      <w:marBottom w:val="0"/>
      <w:divBdr>
        <w:top w:val="none" w:sz="0" w:space="0" w:color="auto"/>
        <w:left w:val="none" w:sz="0" w:space="0" w:color="auto"/>
        <w:bottom w:val="none" w:sz="0" w:space="0" w:color="auto"/>
        <w:right w:val="none" w:sz="0" w:space="0" w:color="auto"/>
      </w:divBdr>
    </w:div>
    <w:div w:id="1748334838">
      <w:bodyDiv w:val="1"/>
      <w:marLeft w:val="0"/>
      <w:marRight w:val="0"/>
      <w:marTop w:val="0"/>
      <w:marBottom w:val="0"/>
      <w:divBdr>
        <w:top w:val="none" w:sz="0" w:space="0" w:color="auto"/>
        <w:left w:val="none" w:sz="0" w:space="0" w:color="auto"/>
        <w:bottom w:val="none" w:sz="0" w:space="0" w:color="auto"/>
        <w:right w:val="none" w:sz="0" w:space="0" w:color="auto"/>
      </w:divBdr>
    </w:div>
    <w:div w:id="1765497004">
      <w:bodyDiv w:val="1"/>
      <w:marLeft w:val="0"/>
      <w:marRight w:val="0"/>
      <w:marTop w:val="0"/>
      <w:marBottom w:val="0"/>
      <w:divBdr>
        <w:top w:val="none" w:sz="0" w:space="0" w:color="auto"/>
        <w:left w:val="none" w:sz="0" w:space="0" w:color="auto"/>
        <w:bottom w:val="none" w:sz="0" w:space="0" w:color="auto"/>
        <w:right w:val="none" w:sz="0" w:space="0" w:color="auto"/>
      </w:divBdr>
    </w:div>
    <w:div w:id="1770730781">
      <w:bodyDiv w:val="1"/>
      <w:marLeft w:val="0"/>
      <w:marRight w:val="0"/>
      <w:marTop w:val="0"/>
      <w:marBottom w:val="0"/>
      <w:divBdr>
        <w:top w:val="none" w:sz="0" w:space="0" w:color="auto"/>
        <w:left w:val="none" w:sz="0" w:space="0" w:color="auto"/>
        <w:bottom w:val="none" w:sz="0" w:space="0" w:color="auto"/>
        <w:right w:val="none" w:sz="0" w:space="0" w:color="auto"/>
      </w:divBdr>
    </w:div>
    <w:div w:id="1774133911">
      <w:bodyDiv w:val="1"/>
      <w:marLeft w:val="0"/>
      <w:marRight w:val="0"/>
      <w:marTop w:val="0"/>
      <w:marBottom w:val="0"/>
      <w:divBdr>
        <w:top w:val="none" w:sz="0" w:space="0" w:color="auto"/>
        <w:left w:val="none" w:sz="0" w:space="0" w:color="auto"/>
        <w:bottom w:val="none" w:sz="0" w:space="0" w:color="auto"/>
        <w:right w:val="none" w:sz="0" w:space="0" w:color="auto"/>
      </w:divBdr>
    </w:div>
    <w:div w:id="1775317595">
      <w:bodyDiv w:val="1"/>
      <w:marLeft w:val="0"/>
      <w:marRight w:val="0"/>
      <w:marTop w:val="0"/>
      <w:marBottom w:val="0"/>
      <w:divBdr>
        <w:top w:val="none" w:sz="0" w:space="0" w:color="auto"/>
        <w:left w:val="none" w:sz="0" w:space="0" w:color="auto"/>
        <w:bottom w:val="none" w:sz="0" w:space="0" w:color="auto"/>
        <w:right w:val="none" w:sz="0" w:space="0" w:color="auto"/>
      </w:divBdr>
    </w:div>
    <w:div w:id="1780447440">
      <w:bodyDiv w:val="1"/>
      <w:marLeft w:val="0"/>
      <w:marRight w:val="0"/>
      <w:marTop w:val="0"/>
      <w:marBottom w:val="0"/>
      <w:divBdr>
        <w:top w:val="none" w:sz="0" w:space="0" w:color="auto"/>
        <w:left w:val="none" w:sz="0" w:space="0" w:color="auto"/>
        <w:bottom w:val="none" w:sz="0" w:space="0" w:color="auto"/>
        <w:right w:val="none" w:sz="0" w:space="0" w:color="auto"/>
      </w:divBdr>
    </w:div>
    <w:div w:id="1792937398">
      <w:bodyDiv w:val="1"/>
      <w:marLeft w:val="0"/>
      <w:marRight w:val="0"/>
      <w:marTop w:val="0"/>
      <w:marBottom w:val="0"/>
      <w:divBdr>
        <w:top w:val="none" w:sz="0" w:space="0" w:color="auto"/>
        <w:left w:val="none" w:sz="0" w:space="0" w:color="auto"/>
        <w:bottom w:val="none" w:sz="0" w:space="0" w:color="auto"/>
        <w:right w:val="none" w:sz="0" w:space="0" w:color="auto"/>
      </w:divBdr>
    </w:div>
    <w:div w:id="1846629241">
      <w:bodyDiv w:val="1"/>
      <w:marLeft w:val="0"/>
      <w:marRight w:val="0"/>
      <w:marTop w:val="0"/>
      <w:marBottom w:val="0"/>
      <w:divBdr>
        <w:top w:val="none" w:sz="0" w:space="0" w:color="auto"/>
        <w:left w:val="none" w:sz="0" w:space="0" w:color="auto"/>
        <w:bottom w:val="none" w:sz="0" w:space="0" w:color="auto"/>
        <w:right w:val="none" w:sz="0" w:space="0" w:color="auto"/>
      </w:divBdr>
    </w:div>
    <w:div w:id="1865484129">
      <w:bodyDiv w:val="1"/>
      <w:marLeft w:val="0"/>
      <w:marRight w:val="0"/>
      <w:marTop w:val="0"/>
      <w:marBottom w:val="0"/>
      <w:divBdr>
        <w:top w:val="none" w:sz="0" w:space="0" w:color="auto"/>
        <w:left w:val="none" w:sz="0" w:space="0" w:color="auto"/>
        <w:bottom w:val="none" w:sz="0" w:space="0" w:color="auto"/>
        <w:right w:val="none" w:sz="0" w:space="0" w:color="auto"/>
      </w:divBdr>
    </w:div>
    <w:div w:id="1917468762">
      <w:bodyDiv w:val="1"/>
      <w:marLeft w:val="0"/>
      <w:marRight w:val="0"/>
      <w:marTop w:val="0"/>
      <w:marBottom w:val="0"/>
      <w:divBdr>
        <w:top w:val="none" w:sz="0" w:space="0" w:color="auto"/>
        <w:left w:val="none" w:sz="0" w:space="0" w:color="auto"/>
        <w:bottom w:val="none" w:sz="0" w:space="0" w:color="auto"/>
        <w:right w:val="none" w:sz="0" w:space="0" w:color="auto"/>
      </w:divBdr>
    </w:div>
    <w:div w:id="1951207098">
      <w:bodyDiv w:val="1"/>
      <w:marLeft w:val="0"/>
      <w:marRight w:val="0"/>
      <w:marTop w:val="0"/>
      <w:marBottom w:val="0"/>
      <w:divBdr>
        <w:top w:val="none" w:sz="0" w:space="0" w:color="auto"/>
        <w:left w:val="none" w:sz="0" w:space="0" w:color="auto"/>
        <w:bottom w:val="none" w:sz="0" w:space="0" w:color="auto"/>
        <w:right w:val="none" w:sz="0" w:space="0" w:color="auto"/>
      </w:divBdr>
    </w:div>
    <w:div w:id="1951742512">
      <w:bodyDiv w:val="1"/>
      <w:marLeft w:val="0"/>
      <w:marRight w:val="0"/>
      <w:marTop w:val="0"/>
      <w:marBottom w:val="0"/>
      <w:divBdr>
        <w:top w:val="none" w:sz="0" w:space="0" w:color="auto"/>
        <w:left w:val="none" w:sz="0" w:space="0" w:color="auto"/>
        <w:bottom w:val="none" w:sz="0" w:space="0" w:color="auto"/>
        <w:right w:val="none" w:sz="0" w:space="0" w:color="auto"/>
      </w:divBdr>
    </w:div>
    <w:div w:id="1980449571">
      <w:bodyDiv w:val="1"/>
      <w:marLeft w:val="0"/>
      <w:marRight w:val="0"/>
      <w:marTop w:val="0"/>
      <w:marBottom w:val="0"/>
      <w:divBdr>
        <w:top w:val="none" w:sz="0" w:space="0" w:color="auto"/>
        <w:left w:val="none" w:sz="0" w:space="0" w:color="auto"/>
        <w:bottom w:val="none" w:sz="0" w:space="0" w:color="auto"/>
        <w:right w:val="none" w:sz="0" w:space="0" w:color="auto"/>
      </w:divBdr>
    </w:div>
    <w:div w:id="2005938258">
      <w:bodyDiv w:val="1"/>
      <w:marLeft w:val="0"/>
      <w:marRight w:val="0"/>
      <w:marTop w:val="0"/>
      <w:marBottom w:val="0"/>
      <w:divBdr>
        <w:top w:val="none" w:sz="0" w:space="0" w:color="auto"/>
        <w:left w:val="none" w:sz="0" w:space="0" w:color="auto"/>
        <w:bottom w:val="none" w:sz="0" w:space="0" w:color="auto"/>
        <w:right w:val="none" w:sz="0" w:space="0" w:color="auto"/>
      </w:divBdr>
    </w:div>
    <w:div w:id="2013411403">
      <w:bodyDiv w:val="1"/>
      <w:marLeft w:val="0"/>
      <w:marRight w:val="0"/>
      <w:marTop w:val="0"/>
      <w:marBottom w:val="0"/>
      <w:divBdr>
        <w:top w:val="none" w:sz="0" w:space="0" w:color="auto"/>
        <w:left w:val="none" w:sz="0" w:space="0" w:color="auto"/>
        <w:bottom w:val="none" w:sz="0" w:space="0" w:color="auto"/>
        <w:right w:val="none" w:sz="0" w:space="0" w:color="auto"/>
      </w:divBdr>
    </w:div>
    <w:div w:id="2028216573">
      <w:bodyDiv w:val="1"/>
      <w:marLeft w:val="0"/>
      <w:marRight w:val="0"/>
      <w:marTop w:val="0"/>
      <w:marBottom w:val="0"/>
      <w:divBdr>
        <w:top w:val="none" w:sz="0" w:space="0" w:color="auto"/>
        <w:left w:val="none" w:sz="0" w:space="0" w:color="auto"/>
        <w:bottom w:val="none" w:sz="0" w:space="0" w:color="auto"/>
        <w:right w:val="none" w:sz="0" w:space="0" w:color="auto"/>
      </w:divBdr>
    </w:div>
    <w:div w:id="2038119836">
      <w:bodyDiv w:val="1"/>
      <w:marLeft w:val="0"/>
      <w:marRight w:val="0"/>
      <w:marTop w:val="0"/>
      <w:marBottom w:val="0"/>
      <w:divBdr>
        <w:top w:val="none" w:sz="0" w:space="0" w:color="auto"/>
        <w:left w:val="none" w:sz="0" w:space="0" w:color="auto"/>
        <w:bottom w:val="none" w:sz="0" w:space="0" w:color="auto"/>
        <w:right w:val="none" w:sz="0" w:space="0" w:color="auto"/>
      </w:divBdr>
    </w:div>
    <w:div w:id="2039966642">
      <w:bodyDiv w:val="1"/>
      <w:marLeft w:val="0"/>
      <w:marRight w:val="0"/>
      <w:marTop w:val="0"/>
      <w:marBottom w:val="0"/>
      <w:divBdr>
        <w:top w:val="none" w:sz="0" w:space="0" w:color="auto"/>
        <w:left w:val="none" w:sz="0" w:space="0" w:color="auto"/>
        <w:bottom w:val="none" w:sz="0" w:space="0" w:color="auto"/>
        <w:right w:val="none" w:sz="0" w:space="0" w:color="auto"/>
      </w:divBdr>
    </w:div>
    <w:div w:id="2049256174">
      <w:bodyDiv w:val="1"/>
      <w:marLeft w:val="0"/>
      <w:marRight w:val="0"/>
      <w:marTop w:val="0"/>
      <w:marBottom w:val="0"/>
      <w:divBdr>
        <w:top w:val="none" w:sz="0" w:space="0" w:color="auto"/>
        <w:left w:val="none" w:sz="0" w:space="0" w:color="auto"/>
        <w:bottom w:val="none" w:sz="0" w:space="0" w:color="auto"/>
        <w:right w:val="none" w:sz="0" w:space="0" w:color="auto"/>
      </w:divBdr>
    </w:div>
    <w:div w:id="2056849796">
      <w:bodyDiv w:val="1"/>
      <w:marLeft w:val="0"/>
      <w:marRight w:val="0"/>
      <w:marTop w:val="0"/>
      <w:marBottom w:val="0"/>
      <w:divBdr>
        <w:top w:val="none" w:sz="0" w:space="0" w:color="auto"/>
        <w:left w:val="none" w:sz="0" w:space="0" w:color="auto"/>
        <w:bottom w:val="none" w:sz="0" w:space="0" w:color="auto"/>
        <w:right w:val="none" w:sz="0" w:space="0" w:color="auto"/>
      </w:divBdr>
    </w:div>
    <w:div w:id="2059545646">
      <w:bodyDiv w:val="1"/>
      <w:marLeft w:val="0"/>
      <w:marRight w:val="0"/>
      <w:marTop w:val="0"/>
      <w:marBottom w:val="0"/>
      <w:divBdr>
        <w:top w:val="none" w:sz="0" w:space="0" w:color="auto"/>
        <w:left w:val="none" w:sz="0" w:space="0" w:color="auto"/>
        <w:bottom w:val="none" w:sz="0" w:space="0" w:color="auto"/>
        <w:right w:val="none" w:sz="0" w:space="0" w:color="auto"/>
      </w:divBdr>
    </w:div>
    <w:div w:id="2083209478">
      <w:bodyDiv w:val="1"/>
      <w:marLeft w:val="0"/>
      <w:marRight w:val="0"/>
      <w:marTop w:val="0"/>
      <w:marBottom w:val="0"/>
      <w:divBdr>
        <w:top w:val="none" w:sz="0" w:space="0" w:color="auto"/>
        <w:left w:val="none" w:sz="0" w:space="0" w:color="auto"/>
        <w:bottom w:val="none" w:sz="0" w:space="0" w:color="auto"/>
        <w:right w:val="none" w:sz="0" w:space="0" w:color="auto"/>
      </w:divBdr>
    </w:div>
    <w:div w:id="21367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de.fega.gob.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D0BD3-35E0-48A3-94B2-12C51687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45</Pages>
  <Words>18336</Words>
  <Characters>100848</Characters>
  <Application>Microsoft Office Word</Application>
  <DocSecurity>0</DocSecurity>
  <Lines>840</Lines>
  <Paragraphs>237</Paragraphs>
  <ScaleCrop>false</ScaleCrop>
  <HeadingPairs>
    <vt:vector size="2" baseType="variant">
      <vt:variant>
        <vt:lpstr>Título</vt:lpstr>
      </vt:variant>
      <vt:variant>
        <vt:i4>1</vt:i4>
      </vt:variant>
    </vt:vector>
  </HeadingPairs>
  <TitlesOfParts>
    <vt:vector size="1" baseType="lpstr">
      <vt:lpstr>ASUNTO 67</vt:lpstr>
    </vt:vector>
  </TitlesOfParts>
  <Company>IGSAP</Company>
  <LinksUpToDate>false</LinksUpToDate>
  <CharactersWithSpaces>118947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 67</dc:title>
  <dc:subject/>
  <dc:creator>vjaraiz</dc:creator>
  <cp:keywords/>
  <dc:description/>
  <cp:lastModifiedBy>Jaraiz Prado, Maria Victoria</cp:lastModifiedBy>
  <cp:revision>4</cp:revision>
  <cp:lastPrinted>2021-11-23T07:22:00Z</cp:lastPrinted>
  <dcterms:created xsi:type="dcterms:W3CDTF">2023-08-03T07:18:00Z</dcterms:created>
  <dcterms:modified xsi:type="dcterms:W3CDTF">2023-08-03T08:31:00Z</dcterms:modified>
</cp:coreProperties>
</file>